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841E" w14:textId="2E9587E5" w:rsidR="0090333D" w:rsidRDefault="0090333D" w:rsidP="00803F72">
      <w:pPr>
        <w:spacing w:before="271" w:line="249" w:lineRule="exact"/>
        <w:jc w:val="center"/>
        <w:rPr>
          <w:rFonts w:eastAsia="Times New Roman"/>
          <w:b/>
          <w:bCs/>
          <w:color w:val="000000" w:themeColor="text1"/>
        </w:rPr>
      </w:pPr>
      <w:r w:rsidRPr="10E85C11">
        <w:rPr>
          <w:rFonts w:eastAsia="Times New Roman"/>
          <w:b/>
          <w:bCs/>
          <w:color w:val="000000" w:themeColor="text1"/>
        </w:rPr>
        <w:t xml:space="preserve">HMIS </w:t>
      </w:r>
      <w:r w:rsidR="00F8760F">
        <w:rPr>
          <w:rFonts w:eastAsia="Times New Roman"/>
          <w:b/>
          <w:bCs/>
          <w:color w:val="000000" w:themeColor="text1"/>
        </w:rPr>
        <w:t>USER</w:t>
      </w:r>
      <w:r w:rsidRPr="10E85C11">
        <w:rPr>
          <w:rFonts w:eastAsia="Times New Roman"/>
          <w:b/>
          <w:bCs/>
          <w:color w:val="000000" w:themeColor="text1"/>
        </w:rPr>
        <w:t xml:space="preserve"> AGREEMENT</w:t>
      </w:r>
    </w:p>
    <w:p w14:paraId="38F23A88" w14:textId="77777777" w:rsidR="0090333D" w:rsidRDefault="0090333D" w:rsidP="0090333D">
      <w:pPr>
        <w:spacing w:before="5" w:line="249" w:lineRule="exact"/>
        <w:jc w:val="center"/>
        <w:textAlignment w:val="baseline"/>
        <w:rPr>
          <w:rFonts w:eastAsia="Times New Roman"/>
          <w:b/>
          <w:color w:val="000000"/>
        </w:rPr>
      </w:pPr>
      <w:r>
        <w:rPr>
          <w:rFonts w:eastAsia="Times New Roman"/>
          <w:b/>
          <w:color w:val="000000"/>
        </w:rPr>
        <w:t>CONFIDENTIALITY AND RESPONSIBILITY CERTIFICATION</w:t>
      </w:r>
    </w:p>
    <w:p w14:paraId="39334205" w14:textId="6BC974E1" w:rsidR="0090333D" w:rsidRPr="00803F72" w:rsidRDefault="0090333D" w:rsidP="00237C92">
      <w:pPr>
        <w:spacing w:before="245" w:line="253" w:lineRule="exact"/>
        <w:ind w:left="144" w:right="216"/>
        <w:jc w:val="both"/>
        <w:textAlignment w:val="baseline"/>
        <w:rPr>
          <w:rFonts w:eastAsia="Times New Roman"/>
          <w:color w:val="000000"/>
          <w:sz w:val="20"/>
          <w:szCs w:val="20"/>
        </w:rPr>
      </w:pPr>
      <w:r w:rsidRPr="00803F72">
        <w:rPr>
          <w:rFonts w:eastAsia="Times New Roman"/>
          <w:color w:val="000000" w:themeColor="text1"/>
          <w:sz w:val="20"/>
          <w:szCs w:val="20"/>
        </w:rPr>
        <w:t>Access to the HMIS will be used only for legitimate client services and administration of the agency listed below. Any breach of confidentiality will result in immediate investigation by the HMIS Lead Agency and potential termination of access to the HMIS.</w:t>
      </w:r>
      <w:r w:rsidR="005577D5" w:rsidRPr="00803F72">
        <w:rPr>
          <w:rFonts w:eastAsia="Times New Roman"/>
          <w:color w:val="000000" w:themeColor="text1"/>
          <w:sz w:val="20"/>
          <w:szCs w:val="20"/>
        </w:rPr>
        <w:t xml:space="preserve"> </w:t>
      </w:r>
      <w:r w:rsidRPr="00803F72">
        <w:rPr>
          <w:rFonts w:eastAsia="Times New Roman"/>
          <w:b/>
          <w:color w:val="000000"/>
          <w:spacing w:val="-1"/>
          <w:sz w:val="20"/>
          <w:szCs w:val="20"/>
        </w:rPr>
        <w:t>Initial each item:</w:t>
      </w:r>
    </w:p>
    <w:p w14:paraId="7E789154" w14:textId="2868F356" w:rsidR="0090333D" w:rsidRPr="009B706B" w:rsidRDefault="0090333D" w:rsidP="00803F72">
      <w:pPr>
        <w:spacing w:before="200"/>
        <w:ind w:left="1166" w:hanging="446"/>
        <w:jc w:val="both"/>
        <w:textAlignment w:val="baseline"/>
        <w:rPr>
          <w:rFonts w:eastAsia="Times New Roman"/>
          <w:color w:val="000000"/>
          <w:sz w:val="20"/>
          <w:szCs w:val="20"/>
        </w:rPr>
      </w:pPr>
      <w:r w:rsidRPr="009B706B">
        <w:rPr>
          <w:rFonts w:eastAsia="Times New Roman"/>
          <w:color w:val="000000"/>
          <w:sz w:val="20"/>
          <w:szCs w:val="20"/>
        </w:rPr>
        <w:t xml:space="preserve">____ </w:t>
      </w:r>
      <w:r w:rsidRPr="009B706B">
        <w:rPr>
          <w:rFonts w:eastAsia="Times New Roman"/>
          <w:color w:val="000000"/>
          <w:spacing w:val="3"/>
          <w:sz w:val="20"/>
          <w:szCs w:val="20"/>
        </w:rPr>
        <w:t xml:space="preserve">I understand that my </w:t>
      </w:r>
      <w:r w:rsidR="00F8760F">
        <w:rPr>
          <w:rFonts w:eastAsia="Times New Roman"/>
          <w:color w:val="000000"/>
          <w:spacing w:val="3"/>
          <w:sz w:val="20"/>
          <w:szCs w:val="20"/>
        </w:rPr>
        <w:t>User</w:t>
      </w:r>
      <w:r w:rsidRPr="009B706B">
        <w:rPr>
          <w:rFonts w:eastAsia="Times New Roman"/>
          <w:color w:val="000000"/>
          <w:spacing w:val="3"/>
          <w:sz w:val="20"/>
          <w:szCs w:val="20"/>
        </w:rPr>
        <w:t>name and password are for my use only</w:t>
      </w:r>
      <w:r w:rsidRPr="009B706B">
        <w:rPr>
          <w:rFonts w:eastAsia="Times New Roman"/>
          <w:color w:val="000000"/>
          <w:sz w:val="20"/>
          <w:szCs w:val="20"/>
        </w:rPr>
        <w:t>.</w:t>
      </w:r>
    </w:p>
    <w:p w14:paraId="726C49B6" w14:textId="77777777" w:rsidR="0090333D" w:rsidRPr="009B706B" w:rsidRDefault="0090333D" w:rsidP="00803F72">
      <w:pPr>
        <w:spacing w:before="200"/>
        <w:ind w:left="1166" w:right="864" w:hanging="446"/>
        <w:jc w:val="both"/>
        <w:textAlignment w:val="baseline"/>
        <w:rPr>
          <w:rFonts w:eastAsia="Times New Roman"/>
          <w:color w:val="000000"/>
          <w:sz w:val="20"/>
          <w:szCs w:val="20"/>
        </w:rPr>
      </w:pPr>
      <w:r w:rsidRPr="009B706B">
        <w:rPr>
          <w:rFonts w:eastAsia="Times New Roman"/>
          <w:color w:val="000000" w:themeColor="text1"/>
          <w:sz w:val="20"/>
          <w:szCs w:val="20"/>
        </w:rPr>
        <w:t>____ I understand that I must take all reasonable means to keep my password physically secure. Specifically, passwords are not to be left on or near the computer or my desk.</w:t>
      </w:r>
    </w:p>
    <w:p w14:paraId="3F54B13F" w14:textId="45516D50" w:rsidR="0090333D" w:rsidRPr="009B706B" w:rsidRDefault="0090333D" w:rsidP="00803F72">
      <w:pPr>
        <w:spacing w:before="200"/>
        <w:ind w:left="1166" w:right="432" w:hanging="446"/>
        <w:jc w:val="both"/>
        <w:textAlignment w:val="baseline"/>
        <w:rPr>
          <w:rFonts w:eastAsia="Times New Roman"/>
          <w:color w:val="000000"/>
          <w:sz w:val="20"/>
          <w:szCs w:val="20"/>
        </w:rPr>
      </w:pPr>
      <w:r w:rsidRPr="009B706B">
        <w:rPr>
          <w:rFonts w:eastAsia="Times New Roman"/>
          <w:color w:val="000000"/>
          <w:sz w:val="20"/>
          <w:szCs w:val="20"/>
        </w:rPr>
        <w:t xml:space="preserve">____ I understand that the only individuals who can view data within the HMIS are authorized </w:t>
      </w:r>
      <w:r w:rsidR="00F8760F">
        <w:rPr>
          <w:rFonts w:eastAsia="Times New Roman"/>
          <w:color w:val="000000"/>
          <w:sz w:val="20"/>
          <w:szCs w:val="20"/>
        </w:rPr>
        <w:t>User</w:t>
      </w:r>
      <w:r w:rsidRPr="009B706B">
        <w:rPr>
          <w:rFonts w:eastAsia="Times New Roman"/>
          <w:color w:val="000000"/>
          <w:sz w:val="20"/>
          <w:szCs w:val="20"/>
        </w:rPr>
        <w:t>s, though clients may be provided information about themselves contained in HMIS.</w:t>
      </w:r>
    </w:p>
    <w:p w14:paraId="51214E7F" w14:textId="65B49CD3" w:rsidR="006E2F4C" w:rsidRPr="009B706B" w:rsidRDefault="0090333D" w:rsidP="00803F72">
      <w:pPr>
        <w:spacing w:before="200"/>
        <w:ind w:left="1166" w:right="864" w:hanging="446"/>
        <w:jc w:val="both"/>
        <w:textAlignment w:val="baseline"/>
        <w:rPr>
          <w:rFonts w:eastAsia="Times New Roman"/>
          <w:color w:val="000000"/>
          <w:sz w:val="20"/>
          <w:szCs w:val="20"/>
        </w:rPr>
      </w:pPr>
      <w:r w:rsidRPr="009B706B">
        <w:rPr>
          <w:rFonts w:eastAsia="Times New Roman"/>
          <w:color w:val="000000"/>
          <w:sz w:val="20"/>
          <w:szCs w:val="20"/>
        </w:rPr>
        <w:t>____ I understand that I may only view, obtain, disclose, or use the database information that is relevant and necessary in performing my job.</w:t>
      </w:r>
    </w:p>
    <w:p w14:paraId="3D371A7B" w14:textId="01C252B0" w:rsidR="006E2F4C" w:rsidRPr="009B706B" w:rsidRDefault="0090333D" w:rsidP="00803F72">
      <w:pPr>
        <w:spacing w:before="200"/>
        <w:ind w:left="1166" w:right="1152" w:hanging="446"/>
        <w:jc w:val="both"/>
        <w:textAlignment w:val="baseline"/>
        <w:rPr>
          <w:rFonts w:eastAsia="Times New Roman"/>
          <w:color w:val="000000"/>
          <w:sz w:val="20"/>
          <w:szCs w:val="20"/>
        </w:rPr>
      </w:pPr>
      <w:r w:rsidRPr="009B706B">
        <w:rPr>
          <w:rFonts w:eastAsia="Times New Roman"/>
          <w:color w:val="000000"/>
          <w:sz w:val="20"/>
          <w:szCs w:val="20"/>
        </w:rPr>
        <w:t xml:space="preserve">____ I understand that these rules apply to all </w:t>
      </w:r>
      <w:r w:rsidR="00F8760F">
        <w:rPr>
          <w:rFonts w:eastAsia="Times New Roman"/>
          <w:color w:val="000000"/>
          <w:sz w:val="20"/>
          <w:szCs w:val="20"/>
        </w:rPr>
        <w:t>User</w:t>
      </w:r>
      <w:r w:rsidRPr="009B706B">
        <w:rPr>
          <w:rFonts w:eastAsia="Times New Roman"/>
          <w:color w:val="000000"/>
          <w:sz w:val="20"/>
          <w:szCs w:val="20"/>
        </w:rPr>
        <w:t>s of HMIS whatever their role or position.</w:t>
      </w:r>
    </w:p>
    <w:p w14:paraId="30CCA788" w14:textId="77777777" w:rsidR="0090333D" w:rsidRPr="009B706B" w:rsidRDefault="0090333D" w:rsidP="00803F72">
      <w:pPr>
        <w:spacing w:before="200"/>
        <w:ind w:left="1166" w:right="1152" w:hanging="446"/>
        <w:jc w:val="both"/>
        <w:textAlignment w:val="baseline"/>
        <w:rPr>
          <w:rFonts w:eastAsia="Times New Roman"/>
          <w:color w:val="000000"/>
          <w:sz w:val="20"/>
          <w:szCs w:val="20"/>
        </w:rPr>
      </w:pPr>
      <w:r w:rsidRPr="009B706B">
        <w:rPr>
          <w:rFonts w:eastAsia="Times New Roman"/>
          <w:color w:val="000000"/>
          <w:sz w:val="20"/>
          <w:szCs w:val="20"/>
        </w:rPr>
        <w:t>____ I understand that hard copies of HMIS data must be kept in a secure file.</w:t>
      </w:r>
    </w:p>
    <w:p w14:paraId="3643D670" w14:textId="77777777" w:rsidR="0090333D" w:rsidRPr="009B706B" w:rsidRDefault="0090333D" w:rsidP="00803F72">
      <w:pPr>
        <w:spacing w:before="200"/>
        <w:ind w:left="1166" w:right="576" w:hanging="446"/>
        <w:jc w:val="both"/>
        <w:textAlignment w:val="baseline"/>
        <w:rPr>
          <w:rFonts w:eastAsia="Times New Roman"/>
          <w:color w:val="000000"/>
          <w:sz w:val="20"/>
          <w:szCs w:val="20"/>
        </w:rPr>
      </w:pPr>
      <w:r w:rsidRPr="009B706B">
        <w:rPr>
          <w:rFonts w:eastAsia="Times New Roman"/>
          <w:color w:val="000000" w:themeColor="text1"/>
          <w:sz w:val="20"/>
          <w:szCs w:val="20"/>
        </w:rPr>
        <w:t>____ I understand that once hard copies of HMIS data are no longer needed, they must be appropriately destroyed to maintain confidentiality.</w:t>
      </w:r>
    </w:p>
    <w:p w14:paraId="63864BD8" w14:textId="77777777" w:rsidR="0090333D" w:rsidRPr="009B706B" w:rsidRDefault="0090333D" w:rsidP="00803F72">
      <w:pPr>
        <w:spacing w:before="200"/>
        <w:ind w:left="1166" w:right="504" w:hanging="446"/>
        <w:jc w:val="both"/>
        <w:textAlignment w:val="baseline"/>
        <w:rPr>
          <w:rFonts w:eastAsia="Times New Roman"/>
          <w:color w:val="000000"/>
          <w:sz w:val="20"/>
          <w:szCs w:val="20"/>
        </w:rPr>
      </w:pPr>
      <w:r w:rsidRPr="009B706B">
        <w:rPr>
          <w:rFonts w:eastAsia="Times New Roman"/>
          <w:color w:val="000000" w:themeColor="text1"/>
          <w:sz w:val="20"/>
          <w:szCs w:val="20"/>
        </w:rPr>
        <w:t xml:space="preserve">____ I understand that if I notice or suspect a security </w:t>
      </w:r>
      <w:proofErr w:type="gramStart"/>
      <w:r w:rsidRPr="009B706B">
        <w:rPr>
          <w:rFonts w:eastAsia="Times New Roman"/>
          <w:color w:val="000000" w:themeColor="text1"/>
          <w:sz w:val="20"/>
          <w:szCs w:val="20"/>
        </w:rPr>
        <w:t>breach</w:t>
      </w:r>
      <w:proofErr w:type="gramEnd"/>
      <w:r w:rsidRPr="009B706B">
        <w:rPr>
          <w:rFonts w:eastAsia="Times New Roman"/>
          <w:color w:val="000000" w:themeColor="text1"/>
          <w:sz w:val="20"/>
          <w:szCs w:val="20"/>
        </w:rPr>
        <w:t xml:space="preserve"> I must immediately notify the local CoC HMIS System Administrator.</w:t>
      </w:r>
    </w:p>
    <w:p w14:paraId="32189069" w14:textId="77777777" w:rsidR="0090333D" w:rsidRPr="009B706B" w:rsidRDefault="0090333D" w:rsidP="00803F72">
      <w:pPr>
        <w:spacing w:before="200"/>
        <w:ind w:left="1166" w:hanging="446"/>
        <w:jc w:val="both"/>
        <w:textAlignment w:val="baseline"/>
        <w:rPr>
          <w:rFonts w:eastAsia="Times New Roman"/>
          <w:color w:val="000000"/>
          <w:spacing w:val="4"/>
          <w:sz w:val="20"/>
          <w:szCs w:val="20"/>
        </w:rPr>
      </w:pPr>
      <w:r w:rsidRPr="009B706B">
        <w:rPr>
          <w:rFonts w:eastAsia="Times New Roman"/>
          <w:color w:val="000000"/>
          <w:spacing w:val="4"/>
          <w:sz w:val="20"/>
          <w:szCs w:val="20"/>
        </w:rPr>
        <w:t>____ I understand that I may not intentionally enter incorrect data.</w:t>
      </w:r>
    </w:p>
    <w:p w14:paraId="7368D80B" w14:textId="2119D1C1" w:rsidR="0090333D" w:rsidRPr="009B706B" w:rsidRDefault="0090333D" w:rsidP="00803F72">
      <w:pPr>
        <w:spacing w:before="200"/>
        <w:ind w:left="1166" w:hanging="446"/>
        <w:jc w:val="both"/>
        <w:textAlignment w:val="baseline"/>
        <w:rPr>
          <w:rFonts w:eastAsia="Times New Roman"/>
          <w:color w:val="000000"/>
          <w:spacing w:val="3"/>
          <w:sz w:val="20"/>
          <w:szCs w:val="20"/>
        </w:rPr>
      </w:pPr>
      <w:r w:rsidRPr="009B706B">
        <w:rPr>
          <w:rFonts w:eastAsia="Times New Roman"/>
          <w:color w:val="000000"/>
          <w:spacing w:val="3"/>
          <w:sz w:val="20"/>
          <w:szCs w:val="20"/>
        </w:rPr>
        <w:t>____ I will notify the appropriate local HMIS System Administrator within 24 hours of termination of employment.</w:t>
      </w:r>
    </w:p>
    <w:p w14:paraId="76908A30" w14:textId="1B3117FA" w:rsidR="00D07ED2" w:rsidRPr="009B706B" w:rsidRDefault="00D07ED2" w:rsidP="00803F72">
      <w:pPr>
        <w:spacing w:before="200"/>
        <w:ind w:left="1166" w:hanging="446"/>
        <w:jc w:val="both"/>
        <w:textAlignment w:val="baseline"/>
        <w:rPr>
          <w:rFonts w:eastAsia="Times New Roman"/>
          <w:color w:val="000000"/>
          <w:spacing w:val="3"/>
          <w:sz w:val="20"/>
          <w:szCs w:val="20"/>
        </w:rPr>
      </w:pPr>
      <w:r w:rsidRPr="009B706B">
        <w:rPr>
          <w:rFonts w:eastAsia="Times New Roman"/>
          <w:color w:val="000000"/>
          <w:spacing w:val="3"/>
          <w:sz w:val="20"/>
          <w:szCs w:val="20"/>
        </w:rPr>
        <w:t>____ I agree</w:t>
      </w:r>
      <w:r w:rsidR="000B25AB" w:rsidRPr="009B706B">
        <w:rPr>
          <w:rFonts w:eastAsia="Times New Roman"/>
          <w:color w:val="000000"/>
          <w:spacing w:val="3"/>
          <w:sz w:val="20"/>
          <w:szCs w:val="20"/>
        </w:rPr>
        <w:t xml:space="preserve"> to avoid </w:t>
      </w:r>
      <w:r w:rsidR="00711FF0" w:rsidRPr="009B706B">
        <w:rPr>
          <w:rFonts w:eastAsia="Times New Roman"/>
          <w:color w:val="000000"/>
          <w:spacing w:val="3"/>
          <w:sz w:val="20"/>
          <w:szCs w:val="20"/>
        </w:rPr>
        <w:t>any conflict of interest</w:t>
      </w:r>
      <w:r w:rsidR="006E2F4C" w:rsidRPr="009B706B">
        <w:rPr>
          <w:rFonts w:eastAsia="Times New Roman"/>
          <w:color w:val="000000"/>
          <w:spacing w:val="3"/>
          <w:sz w:val="20"/>
          <w:szCs w:val="20"/>
        </w:rPr>
        <w:t xml:space="preserve"> (</w:t>
      </w:r>
      <w:r w:rsidR="00F42FCE" w:rsidRPr="009B706B">
        <w:rPr>
          <w:rFonts w:eastAsia="Times New Roman"/>
          <w:color w:val="000000"/>
          <w:spacing w:val="3"/>
          <w:sz w:val="20"/>
          <w:szCs w:val="20"/>
        </w:rPr>
        <w:t xml:space="preserve">see </w:t>
      </w:r>
      <w:r w:rsidR="006E2F4C" w:rsidRPr="009B706B">
        <w:rPr>
          <w:rFonts w:eastAsia="Times New Roman"/>
          <w:color w:val="000000"/>
          <w:spacing w:val="3"/>
          <w:sz w:val="20"/>
          <w:szCs w:val="20"/>
        </w:rPr>
        <w:t>Section 5.2</w:t>
      </w:r>
      <w:r w:rsidR="00F42FCE" w:rsidRPr="009B706B">
        <w:rPr>
          <w:rFonts w:eastAsia="Times New Roman"/>
          <w:color w:val="000000"/>
          <w:spacing w:val="3"/>
          <w:sz w:val="20"/>
          <w:szCs w:val="20"/>
        </w:rPr>
        <w:t xml:space="preserve"> of the HMIS P&amp;P Manual</w:t>
      </w:r>
      <w:r w:rsidR="006E2F4C" w:rsidRPr="009B706B">
        <w:rPr>
          <w:rFonts w:eastAsia="Times New Roman"/>
          <w:color w:val="000000"/>
          <w:spacing w:val="3"/>
          <w:sz w:val="20"/>
          <w:szCs w:val="20"/>
        </w:rPr>
        <w:t>)</w:t>
      </w:r>
      <w:r w:rsidR="00711FF0" w:rsidRPr="009B706B">
        <w:rPr>
          <w:rFonts w:eastAsia="Times New Roman"/>
          <w:color w:val="000000"/>
          <w:spacing w:val="3"/>
          <w:sz w:val="20"/>
          <w:szCs w:val="20"/>
        </w:rPr>
        <w:t xml:space="preserve"> when viewing or editing client information within HMIS</w:t>
      </w:r>
      <w:r w:rsidR="006E2F4C" w:rsidRPr="009B706B">
        <w:rPr>
          <w:rFonts w:eastAsia="Times New Roman"/>
          <w:color w:val="000000"/>
          <w:spacing w:val="3"/>
          <w:sz w:val="20"/>
          <w:szCs w:val="20"/>
        </w:rPr>
        <w:t>.</w:t>
      </w:r>
    </w:p>
    <w:p w14:paraId="18351E47" w14:textId="77777777" w:rsidR="0090333D" w:rsidRPr="009B706B" w:rsidRDefault="0090333D" w:rsidP="00803F72">
      <w:pPr>
        <w:spacing w:before="200"/>
        <w:ind w:left="1166" w:hanging="446"/>
        <w:jc w:val="both"/>
        <w:textAlignment w:val="baseline"/>
        <w:rPr>
          <w:rFonts w:eastAsia="Times New Roman"/>
          <w:color w:val="000000"/>
          <w:spacing w:val="4"/>
          <w:sz w:val="20"/>
          <w:szCs w:val="20"/>
        </w:rPr>
      </w:pPr>
      <w:r w:rsidRPr="009B706B">
        <w:rPr>
          <w:rFonts w:eastAsia="Times New Roman"/>
          <w:color w:val="000000"/>
          <w:spacing w:val="4"/>
          <w:sz w:val="20"/>
          <w:szCs w:val="20"/>
        </w:rPr>
        <w:t>____ I have read and understand the HMIS Confidentiality Guidelines.</w:t>
      </w:r>
    </w:p>
    <w:p w14:paraId="48D73C12" w14:textId="77777777" w:rsidR="0090333D" w:rsidRPr="009B706B" w:rsidRDefault="0090333D" w:rsidP="00803F72">
      <w:pPr>
        <w:spacing w:before="200"/>
        <w:ind w:left="1166" w:hanging="446"/>
        <w:jc w:val="both"/>
        <w:textAlignment w:val="baseline"/>
        <w:rPr>
          <w:rFonts w:eastAsia="Times New Roman"/>
          <w:color w:val="000000"/>
          <w:spacing w:val="4"/>
          <w:sz w:val="20"/>
          <w:szCs w:val="20"/>
        </w:rPr>
      </w:pPr>
      <w:r w:rsidRPr="009B706B">
        <w:rPr>
          <w:rFonts w:eastAsia="Times New Roman"/>
          <w:color w:val="000000"/>
          <w:spacing w:val="4"/>
          <w:sz w:val="20"/>
          <w:szCs w:val="20"/>
        </w:rPr>
        <w:t>____ I have read and understood the HMIS Privacy Policy.</w:t>
      </w:r>
    </w:p>
    <w:p w14:paraId="042853D0" w14:textId="77777777" w:rsidR="0090333D" w:rsidRPr="009B706B" w:rsidRDefault="0090333D" w:rsidP="00803F72">
      <w:pPr>
        <w:spacing w:before="200"/>
        <w:ind w:left="1166" w:hanging="446"/>
        <w:textAlignment w:val="baseline"/>
        <w:rPr>
          <w:rFonts w:eastAsia="Times New Roman"/>
          <w:b/>
          <w:bCs/>
          <w:color w:val="000000" w:themeColor="text1"/>
          <w:sz w:val="20"/>
          <w:szCs w:val="20"/>
        </w:rPr>
      </w:pPr>
      <w:r w:rsidRPr="009B706B">
        <w:rPr>
          <w:rFonts w:eastAsia="Times New Roman"/>
          <w:color w:val="000000"/>
          <w:spacing w:val="4"/>
          <w:sz w:val="20"/>
          <w:szCs w:val="20"/>
        </w:rPr>
        <w:t>____ I have read and understood the HMIS Code of Ethics.</w:t>
      </w:r>
    </w:p>
    <w:p w14:paraId="07EFF634" w14:textId="77777777" w:rsidR="005577D5" w:rsidRDefault="0090333D" w:rsidP="0090333D">
      <w:pPr>
        <w:spacing w:before="257" w:line="248" w:lineRule="exact"/>
        <w:textAlignment w:val="baseline"/>
        <w:rPr>
          <w:rFonts w:eastAsia="Times New Roman"/>
          <w:color w:val="000000" w:themeColor="text1"/>
        </w:rPr>
      </w:pPr>
      <w:r w:rsidRPr="10E85C11">
        <w:rPr>
          <w:rFonts w:eastAsia="Times New Roman"/>
          <w:color w:val="000000" w:themeColor="text1"/>
        </w:rPr>
        <w:t>I have read</w:t>
      </w:r>
      <w:r>
        <w:rPr>
          <w:rFonts w:eastAsia="Times New Roman"/>
          <w:color w:val="000000" w:themeColor="text1"/>
        </w:rPr>
        <w:t>, understand, and agree to</w:t>
      </w:r>
      <w:r w:rsidRPr="10E85C11">
        <w:rPr>
          <w:rFonts w:eastAsia="Times New Roman"/>
          <w:color w:val="000000" w:themeColor="text1"/>
        </w:rPr>
        <w:t xml:space="preserve"> the Confidentiality Guidelines</w:t>
      </w:r>
      <w:r>
        <w:rPr>
          <w:rFonts w:eastAsia="Times New Roman"/>
          <w:color w:val="000000" w:themeColor="text1"/>
        </w:rPr>
        <w:t xml:space="preserve">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78"/>
        <w:gridCol w:w="1362"/>
      </w:tblGrid>
      <w:tr w:rsidR="005577D5" w:rsidRPr="00803F72" w14:paraId="41F634B9" w14:textId="77777777" w:rsidTr="00803F72">
        <w:trPr>
          <w:trHeight w:val="505"/>
        </w:trPr>
        <w:tc>
          <w:tcPr>
            <w:tcW w:w="4165" w:type="pct"/>
            <w:tcBorders>
              <w:bottom w:val="single" w:sz="4" w:space="0" w:color="auto"/>
            </w:tcBorders>
            <w:vAlign w:val="center"/>
          </w:tcPr>
          <w:p w14:paraId="5FD83CA7" w14:textId="77777777" w:rsidR="005577D5" w:rsidRPr="00803F72" w:rsidRDefault="005577D5" w:rsidP="00237C92">
            <w:pPr>
              <w:spacing w:before="257" w:line="248" w:lineRule="exact"/>
              <w:textAlignment w:val="baseline"/>
              <w:rPr>
                <w:rFonts w:eastAsia="Times New Roman"/>
                <w:color w:val="000000" w:themeColor="text1"/>
                <w:sz w:val="20"/>
                <w:szCs w:val="20"/>
              </w:rPr>
            </w:pPr>
          </w:p>
        </w:tc>
        <w:tc>
          <w:tcPr>
            <w:tcW w:w="217" w:type="pct"/>
            <w:vAlign w:val="center"/>
          </w:tcPr>
          <w:p w14:paraId="5222E1D0" w14:textId="77777777" w:rsidR="005577D5" w:rsidRPr="00803F72" w:rsidRDefault="005577D5" w:rsidP="00237C92">
            <w:pPr>
              <w:spacing w:before="257" w:line="248" w:lineRule="exact"/>
              <w:jc w:val="center"/>
              <w:textAlignment w:val="baseline"/>
              <w:rPr>
                <w:rFonts w:eastAsia="Times New Roman"/>
                <w:color w:val="000000" w:themeColor="text1"/>
                <w:sz w:val="20"/>
                <w:szCs w:val="20"/>
              </w:rPr>
            </w:pPr>
          </w:p>
        </w:tc>
        <w:tc>
          <w:tcPr>
            <w:tcW w:w="618" w:type="pct"/>
            <w:tcBorders>
              <w:bottom w:val="single" w:sz="4" w:space="0" w:color="auto"/>
            </w:tcBorders>
            <w:vAlign w:val="center"/>
          </w:tcPr>
          <w:p w14:paraId="059BB833" w14:textId="4F99962B" w:rsidR="005577D5" w:rsidRPr="00803F72" w:rsidRDefault="005577D5" w:rsidP="00237C92">
            <w:pPr>
              <w:spacing w:before="257" w:line="248" w:lineRule="exact"/>
              <w:jc w:val="center"/>
              <w:textAlignment w:val="baseline"/>
              <w:rPr>
                <w:rFonts w:eastAsia="Times New Roman"/>
                <w:color w:val="000000" w:themeColor="text1"/>
                <w:sz w:val="20"/>
                <w:szCs w:val="20"/>
              </w:rPr>
            </w:pPr>
          </w:p>
        </w:tc>
      </w:tr>
      <w:tr w:rsidR="005577D5" w:rsidRPr="00803F72" w14:paraId="6217B064" w14:textId="77777777" w:rsidTr="00803F72">
        <w:trPr>
          <w:trHeight w:val="505"/>
        </w:trPr>
        <w:tc>
          <w:tcPr>
            <w:tcW w:w="4165" w:type="pct"/>
            <w:tcBorders>
              <w:top w:val="single" w:sz="4" w:space="0" w:color="auto"/>
            </w:tcBorders>
            <w:vAlign w:val="center"/>
          </w:tcPr>
          <w:p w14:paraId="1D517FE4" w14:textId="0FE848AB" w:rsidR="005577D5" w:rsidRPr="00803F72" w:rsidRDefault="005577D5" w:rsidP="00237C92">
            <w:pPr>
              <w:tabs>
                <w:tab w:val="left" w:leader="underscore" w:pos="5832"/>
              </w:tabs>
              <w:ind w:left="144"/>
              <w:textAlignment w:val="baseline"/>
              <w:rPr>
                <w:rFonts w:eastAsia="Times New Roman"/>
                <w:color w:val="000000"/>
                <w:spacing w:val="-1"/>
                <w:sz w:val="20"/>
                <w:szCs w:val="20"/>
              </w:rPr>
            </w:pPr>
            <w:r w:rsidRPr="00803F72">
              <w:rPr>
                <w:rFonts w:eastAsia="Times New Roman"/>
                <w:color w:val="000000"/>
                <w:sz w:val="20"/>
                <w:szCs w:val="20"/>
              </w:rPr>
              <w:t>Employee’s Signature</w:t>
            </w:r>
          </w:p>
        </w:tc>
        <w:tc>
          <w:tcPr>
            <w:tcW w:w="217" w:type="pct"/>
            <w:vAlign w:val="center"/>
          </w:tcPr>
          <w:p w14:paraId="169D797C" w14:textId="77777777" w:rsidR="005577D5" w:rsidRPr="00803F72" w:rsidRDefault="005577D5" w:rsidP="00237C92">
            <w:pPr>
              <w:spacing w:before="257" w:line="248" w:lineRule="exact"/>
              <w:jc w:val="center"/>
              <w:textAlignment w:val="baseline"/>
              <w:rPr>
                <w:rFonts w:eastAsia="Times New Roman"/>
                <w:color w:val="000000"/>
                <w:sz w:val="20"/>
                <w:szCs w:val="20"/>
              </w:rPr>
            </w:pPr>
          </w:p>
        </w:tc>
        <w:tc>
          <w:tcPr>
            <w:tcW w:w="618" w:type="pct"/>
            <w:tcBorders>
              <w:top w:val="single" w:sz="4" w:space="0" w:color="auto"/>
            </w:tcBorders>
            <w:vAlign w:val="center"/>
          </w:tcPr>
          <w:p w14:paraId="5AA409C5" w14:textId="25A3C3DB" w:rsidR="005577D5" w:rsidRPr="00803F72" w:rsidRDefault="005577D5" w:rsidP="00237C92">
            <w:pPr>
              <w:spacing w:before="257" w:line="248" w:lineRule="exact"/>
              <w:jc w:val="center"/>
              <w:textAlignment w:val="baseline"/>
              <w:rPr>
                <w:rFonts w:eastAsia="Times New Roman"/>
                <w:color w:val="000000" w:themeColor="text1"/>
                <w:sz w:val="20"/>
                <w:szCs w:val="20"/>
              </w:rPr>
            </w:pPr>
            <w:r w:rsidRPr="00803F72">
              <w:rPr>
                <w:rFonts w:eastAsia="Times New Roman"/>
                <w:color w:val="000000"/>
                <w:sz w:val="20"/>
                <w:szCs w:val="20"/>
              </w:rPr>
              <w:t>Date</w:t>
            </w:r>
          </w:p>
        </w:tc>
      </w:tr>
      <w:tr w:rsidR="005577D5" w:rsidRPr="00803F72" w14:paraId="2A7ED213" w14:textId="77777777" w:rsidTr="00803F72">
        <w:trPr>
          <w:trHeight w:val="505"/>
        </w:trPr>
        <w:tc>
          <w:tcPr>
            <w:tcW w:w="4165" w:type="pct"/>
            <w:tcBorders>
              <w:bottom w:val="single" w:sz="4" w:space="0" w:color="auto"/>
            </w:tcBorders>
            <w:vAlign w:val="center"/>
          </w:tcPr>
          <w:p w14:paraId="41D6E6C3" w14:textId="77777777" w:rsidR="005577D5" w:rsidRPr="00803F72" w:rsidRDefault="005577D5" w:rsidP="00237C92">
            <w:pPr>
              <w:spacing w:before="257" w:line="248" w:lineRule="exact"/>
              <w:textAlignment w:val="baseline"/>
              <w:rPr>
                <w:rFonts w:eastAsia="Times New Roman"/>
                <w:color w:val="000000" w:themeColor="text1"/>
                <w:sz w:val="20"/>
                <w:szCs w:val="20"/>
              </w:rPr>
            </w:pPr>
          </w:p>
        </w:tc>
        <w:tc>
          <w:tcPr>
            <w:tcW w:w="217" w:type="pct"/>
            <w:vAlign w:val="center"/>
          </w:tcPr>
          <w:p w14:paraId="715EB10F" w14:textId="77777777" w:rsidR="005577D5" w:rsidRPr="00803F72" w:rsidRDefault="005577D5" w:rsidP="00237C92">
            <w:pPr>
              <w:spacing w:before="257" w:line="248" w:lineRule="exact"/>
              <w:jc w:val="center"/>
              <w:textAlignment w:val="baseline"/>
              <w:rPr>
                <w:rFonts w:eastAsia="Times New Roman"/>
                <w:color w:val="000000" w:themeColor="text1"/>
                <w:sz w:val="20"/>
                <w:szCs w:val="20"/>
              </w:rPr>
            </w:pPr>
          </w:p>
        </w:tc>
        <w:tc>
          <w:tcPr>
            <w:tcW w:w="618" w:type="pct"/>
            <w:tcBorders>
              <w:bottom w:val="single" w:sz="4" w:space="0" w:color="auto"/>
            </w:tcBorders>
            <w:vAlign w:val="center"/>
          </w:tcPr>
          <w:p w14:paraId="6C5F9909" w14:textId="0EB92F77" w:rsidR="005577D5" w:rsidRPr="00803F72" w:rsidRDefault="005577D5" w:rsidP="00237C92">
            <w:pPr>
              <w:spacing w:before="257" w:line="248" w:lineRule="exact"/>
              <w:jc w:val="center"/>
              <w:textAlignment w:val="baseline"/>
              <w:rPr>
                <w:rFonts w:eastAsia="Times New Roman"/>
                <w:color w:val="000000" w:themeColor="text1"/>
                <w:sz w:val="20"/>
                <w:szCs w:val="20"/>
              </w:rPr>
            </w:pPr>
          </w:p>
        </w:tc>
      </w:tr>
      <w:tr w:rsidR="005577D5" w:rsidRPr="00803F72" w14:paraId="2CB6AF1E" w14:textId="77777777" w:rsidTr="00803F72">
        <w:trPr>
          <w:trHeight w:val="505"/>
        </w:trPr>
        <w:tc>
          <w:tcPr>
            <w:tcW w:w="4165" w:type="pct"/>
            <w:tcBorders>
              <w:top w:val="single" w:sz="4" w:space="0" w:color="auto"/>
            </w:tcBorders>
            <w:vAlign w:val="center"/>
          </w:tcPr>
          <w:p w14:paraId="5E4DFAA4" w14:textId="580CD613" w:rsidR="005577D5" w:rsidRPr="00803F72" w:rsidRDefault="005577D5" w:rsidP="00237C92">
            <w:pPr>
              <w:ind w:left="144"/>
              <w:textAlignment w:val="baseline"/>
              <w:rPr>
                <w:rFonts w:eastAsia="Times New Roman"/>
                <w:color w:val="000000"/>
                <w:spacing w:val="-1"/>
                <w:sz w:val="20"/>
                <w:szCs w:val="20"/>
              </w:rPr>
            </w:pPr>
            <w:r w:rsidRPr="00803F72">
              <w:rPr>
                <w:rFonts w:eastAsia="Times New Roman"/>
                <w:color w:val="000000"/>
                <w:spacing w:val="-1"/>
                <w:sz w:val="20"/>
                <w:szCs w:val="20"/>
              </w:rPr>
              <w:t>Supervisor’s Signature</w:t>
            </w:r>
          </w:p>
        </w:tc>
        <w:tc>
          <w:tcPr>
            <w:tcW w:w="217" w:type="pct"/>
            <w:vAlign w:val="center"/>
          </w:tcPr>
          <w:p w14:paraId="57AD6E85" w14:textId="77777777" w:rsidR="005577D5" w:rsidRPr="00803F72" w:rsidRDefault="005577D5" w:rsidP="00237C92">
            <w:pPr>
              <w:spacing w:before="257" w:line="248" w:lineRule="exact"/>
              <w:jc w:val="center"/>
              <w:textAlignment w:val="baseline"/>
              <w:rPr>
                <w:rFonts w:eastAsia="Times New Roman"/>
                <w:color w:val="000000"/>
                <w:sz w:val="20"/>
                <w:szCs w:val="20"/>
              </w:rPr>
            </w:pPr>
          </w:p>
        </w:tc>
        <w:tc>
          <w:tcPr>
            <w:tcW w:w="618" w:type="pct"/>
            <w:tcBorders>
              <w:top w:val="single" w:sz="4" w:space="0" w:color="auto"/>
            </w:tcBorders>
            <w:vAlign w:val="center"/>
          </w:tcPr>
          <w:p w14:paraId="70955A50" w14:textId="74D2D7CB" w:rsidR="005577D5" w:rsidRPr="00803F72" w:rsidRDefault="005577D5" w:rsidP="00237C92">
            <w:pPr>
              <w:spacing w:before="257" w:line="248" w:lineRule="exact"/>
              <w:jc w:val="center"/>
              <w:textAlignment w:val="baseline"/>
              <w:rPr>
                <w:rFonts w:eastAsia="Times New Roman"/>
                <w:color w:val="000000" w:themeColor="text1"/>
                <w:sz w:val="20"/>
                <w:szCs w:val="20"/>
              </w:rPr>
            </w:pPr>
            <w:r w:rsidRPr="00803F72">
              <w:rPr>
                <w:rFonts w:eastAsia="Times New Roman"/>
                <w:color w:val="000000"/>
                <w:sz w:val="20"/>
                <w:szCs w:val="20"/>
              </w:rPr>
              <w:t>Date</w:t>
            </w:r>
          </w:p>
        </w:tc>
      </w:tr>
      <w:tr w:rsidR="005577D5" w:rsidRPr="00803F72" w14:paraId="7B659169" w14:textId="77777777" w:rsidTr="00803F72">
        <w:trPr>
          <w:trHeight w:val="505"/>
        </w:trPr>
        <w:tc>
          <w:tcPr>
            <w:tcW w:w="4165" w:type="pct"/>
            <w:tcBorders>
              <w:bottom w:val="single" w:sz="4" w:space="0" w:color="auto"/>
            </w:tcBorders>
            <w:vAlign w:val="center"/>
          </w:tcPr>
          <w:p w14:paraId="7768D5B5" w14:textId="77777777" w:rsidR="005577D5" w:rsidRPr="00803F72" w:rsidRDefault="005577D5" w:rsidP="00237C92">
            <w:pPr>
              <w:spacing w:before="257" w:line="248" w:lineRule="exact"/>
              <w:textAlignment w:val="baseline"/>
              <w:rPr>
                <w:rFonts w:eastAsia="Times New Roman"/>
                <w:color w:val="000000" w:themeColor="text1"/>
                <w:sz w:val="20"/>
                <w:szCs w:val="20"/>
              </w:rPr>
            </w:pPr>
          </w:p>
        </w:tc>
        <w:tc>
          <w:tcPr>
            <w:tcW w:w="217" w:type="pct"/>
            <w:vAlign w:val="center"/>
          </w:tcPr>
          <w:p w14:paraId="38A54DFF" w14:textId="77777777" w:rsidR="005577D5" w:rsidRPr="00803F72" w:rsidRDefault="005577D5" w:rsidP="00237C92">
            <w:pPr>
              <w:spacing w:before="257" w:line="248" w:lineRule="exact"/>
              <w:jc w:val="center"/>
              <w:textAlignment w:val="baseline"/>
              <w:rPr>
                <w:rFonts w:eastAsia="Times New Roman"/>
                <w:color w:val="000000" w:themeColor="text1"/>
                <w:sz w:val="20"/>
                <w:szCs w:val="20"/>
              </w:rPr>
            </w:pPr>
          </w:p>
        </w:tc>
        <w:tc>
          <w:tcPr>
            <w:tcW w:w="618" w:type="pct"/>
            <w:tcBorders>
              <w:bottom w:val="single" w:sz="4" w:space="0" w:color="auto"/>
            </w:tcBorders>
            <w:vAlign w:val="center"/>
          </w:tcPr>
          <w:p w14:paraId="0BDB695B" w14:textId="775FFE22" w:rsidR="005577D5" w:rsidRPr="00803F72" w:rsidRDefault="005577D5" w:rsidP="00237C92">
            <w:pPr>
              <w:spacing w:before="257" w:line="248" w:lineRule="exact"/>
              <w:jc w:val="center"/>
              <w:textAlignment w:val="baseline"/>
              <w:rPr>
                <w:rFonts w:eastAsia="Times New Roman"/>
                <w:color w:val="000000" w:themeColor="text1"/>
                <w:sz w:val="20"/>
                <w:szCs w:val="20"/>
              </w:rPr>
            </w:pPr>
          </w:p>
        </w:tc>
      </w:tr>
      <w:tr w:rsidR="005577D5" w:rsidRPr="00803F72" w14:paraId="08A7E83B" w14:textId="77777777" w:rsidTr="00803F72">
        <w:trPr>
          <w:trHeight w:val="505"/>
        </w:trPr>
        <w:tc>
          <w:tcPr>
            <w:tcW w:w="4165" w:type="pct"/>
            <w:tcBorders>
              <w:top w:val="single" w:sz="4" w:space="0" w:color="auto"/>
            </w:tcBorders>
            <w:vAlign w:val="center"/>
          </w:tcPr>
          <w:p w14:paraId="028862AF" w14:textId="371B2BC8" w:rsidR="005577D5" w:rsidRPr="00803F72" w:rsidRDefault="005577D5" w:rsidP="00237C92">
            <w:pPr>
              <w:tabs>
                <w:tab w:val="left" w:pos="5850"/>
                <w:tab w:val="left" w:pos="6120"/>
              </w:tabs>
              <w:ind w:left="144"/>
              <w:textAlignment w:val="baseline"/>
              <w:rPr>
                <w:rFonts w:eastAsia="Times New Roman"/>
                <w:color w:val="000000" w:themeColor="text1"/>
                <w:sz w:val="20"/>
                <w:szCs w:val="20"/>
              </w:rPr>
            </w:pPr>
            <w:r w:rsidRPr="00803F72">
              <w:rPr>
                <w:rFonts w:eastAsia="Times New Roman"/>
                <w:color w:val="000000" w:themeColor="text1"/>
                <w:sz w:val="20"/>
                <w:szCs w:val="20"/>
              </w:rPr>
              <w:t>CoC HMIS System Administrator Signature</w:t>
            </w:r>
          </w:p>
        </w:tc>
        <w:tc>
          <w:tcPr>
            <w:tcW w:w="217" w:type="pct"/>
            <w:vAlign w:val="center"/>
          </w:tcPr>
          <w:p w14:paraId="1EE0567D" w14:textId="77777777" w:rsidR="005577D5" w:rsidRPr="00803F72" w:rsidRDefault="005577D5" w:rsidP="00237C92">
            <w:pPr>
              <w:spacing w:before="257" w:line="248" w:lineRule="exact"/>
              <w:jc w:val="center"/>
              <w:textAlignment w:val="baseline"/>
              <w:rPr>
                <w:rFonts w:eastAsia="Times New Roman"/>
                <w:color w:val="000000"/>
                <w:sz w:val="20"/>
                <w:szCs w:val="20"/>
              </w:rPr>
            </w:pPr>
          </w:p>
        </w:tc>
        <w:tc>
          <w:tcPr>
            <w:tcW w:w="618" w:type="pct"/>
            <w:tcBorders>
              <w:top w:val="single" w:sz="4" w:space="0" w:color="auto"/>
            </w:tcBorders>
            <w:vAlign w:val="center"/>
          </w:tcPr>
          <w:p w14:paraId="453E78AA" w14:textId="3DFC9B58" w:rsidR="005577D5" w:rsidRPr="00803F72" w:rsidRDefault="005577D5" w:rsidP="00237C92">
            <w:pPr>
              <w:spacing w:before="257" w:line="248" w:lineRule="exact"/>
              <w:jc w:val="center"/>
              <w:textAlignment w:val="baseline"/>
              <w:rPr>
                <w:rFonts w:eastAsia="Times New Roman"/>
                <w:color w:val="000000" w:themeColor="text1"/>
                <w:sz w:val="20"/>
                <w:szCs w:val="20"/>
              </w:rPr>
            </w:pPr>
            <w:r w:rsidRPr="00803F72">
              <w:rPr>
                <w:rFonts w:eastAsia="Times New Roman"/>
                <w:color w:val="000000"/>
                <w:sz w:val="20"/>
                <w:szCs w:val="20"/>
              </w:rPr>
              <w:t>Date</w:t>
            </w:r>
          </w:p>
        </w:tc>
      </w:tr>
    </w:tbl>
    <w:p w14:paraId="39E02421" w14:textId="498442F1" w:rsidR="00467D33" w:rsidRPr="00150820" w:rsidRDefault="00467D33" w:rsidP="00DA30AF">
      <w:pPr>
        <w:pStyle w:val="Heading2"/>
      </w:pPr>
    </w:p>
    <w:sectPr w:rsidR="00467D33" w:rsidRPr="00150820" w:rsidSect="00DA30AF">
      <w:footerReference w:type="default" r:id="rId11"/>
      <w:pgSz w:w="12240" w:h="15840"/>
      <w:pgMar w:top="6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0D54C" w14:textId="77777777" w:rsidR="00365690" w:rsidRDefault="00365690" w:rsidP="0071276B">
      <w:r>
        <w:separator/>
      </w:r>
    </w:p>
  </w:endnote>
  <w:endnote w:type="continuationSeparator" w:id="0">
    <w:p w14:paraId="72BECAA8" w14:textId="77777777" w:rsidR="00365690" w:rsidRDefault="00365690" w:rsidP="0071276B">
      <w:r>
        <w:continuationSeparator/>
      </w:r>
    </w:p>
  </w:endnote>
  <w:endnote w:type="continuationNotice" w:id="1">
    <w:p w14:paraId="471B95F6" w14:textId="77777777" w:rsidR="00365690" w:rsidRDefault="00365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965D" w14:textId="77777777" w:rsidR="0082177E" w:rsidRDefault="0082177E" w:rsidP="00345956">
    <w:pPr>
      <w:pStyle w:val="Footer"/>
      <w:jc w:val="center"/>
    </w:pPr>
  </w:p>
  <w:p w14:paraId="29CA4707" w14:textId="3BF2D753" w:rsidR="0082177E" w:rsidRDefault="0082177E" w:rsidP="00345956">
    <w:pPr>
      <w:pStyle w:val="Footer"/>
      <w:jc w:val="center"/>
    </w:pPr>
    <w:r>
      <w:t xml:space="preserve">Revised and Approved: </w:t>
    </w:r>
    <w:r w:rsidR="009147B1">
      <w:t>February 25, 2021</w:t>
    </w:r>
  </w:p>
  <w:sdt>
    <w:sdtPr>
      <w:id w:val="-1607736805"/>
      <w:docPartObj>
        <w:docPartGallery w:val="Page Numbers (Bottom of Page)"/>
        <w:docPartUnique/>
      </w:docPartObj>
    </w:sdtPr>
    <w:sdtEndPr>
      <w:rPr>
        <w:noProof/>
      </w:rPr>
    </w:sdtEndPr>
    <w:sdtContent>
      <w:p w14:paraId="25C7ACE1" w14:textId="6416A409" w:rsidR="0082177E" w:rsidRDefault="0082177E" w:rsidP="0082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E590" w14:textId="77777777" w:rsidR="00365690" w:rsidRDefault="00365690" w:rsidP="0071276B">
      <w:r>
        <w:separator/>
      </w:r>
    </w:p>
  </w:footnote>
  <w:footnote w:type="continuationSeparator" w:id="0">
    <w:p w14:paraId="21B4EB3C" w14:textId="77777777" w:rsidR="00365690" w:rsidRDefault="00365690" w:rsidP="0071276B">
      <w:r>
        <w:continuationSeparator/>
      </w:r>
    </w:p>
  </w:footnote>
  <w:footnote w:type="continuationNotice" w:id="1">
    <w:p w14:paraId="09230F96" w14:textId="77777777" w:rsidR="00365690" w:rsidRDefault="00365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81C"/>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92F"/>
    <w:rsid w:val="002813AE"/>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5690"/>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3E6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E6C1D"/>
    <w:rsid w:val="007F3FEC"/>
    <w:rsid w:val="007F4D1C"/>
    <w:rsid w:val="007F68F7"/>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45A4"/>
    <w:rsid w:val="008F6049"/>
    <w:rsid w:val="00900C9F"/>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5068"/>
    <w:rsid w:val="009D5F91"/>
    <w:rsid w:val="009E1085"/>
    <w:rsid w:val="009E3E43"/>
    <w:rsid w:val="009E3E95"/>
    <w:rsid w:val="009E4488"/>
    <w:rsid w:val="009E4E5B"/>
    <w:rsid w:val="009E63EA"/>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46DF3"/>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11D6"/>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5D36"/>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77E6"/>
    <w:rsid w:val="00B40D68"/>
    <w:rsid w:val="00B40DC4"/>
    <w:rsid w:val="00B42C1B"/>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3CC5"/>
    <w:rsid w:val="00CB6406"/>
    <w:rsid w:val="00CB71B6"/>
    <w:rsid w:val="00CB7EEF"/>
    <w:rsid w:val="00CC0879"/>
    <w:rsid w:val="00CC4B45"/>
    <w:rsid w:val="00CC58FE"/>
    <w:rsid w:val="00CD1686"/>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30AF"/>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2.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3</cp:revision>
  <cp:lastPrinted>2021-02-26T22:28:00Z</cp:lastPrinted>
  <dcterms:created xsi:type="dcterms:W3CDTF">2021-03-03T21:59:00Z</dcterms:created>
  <dcterms:modified xsi:type="dcterms:W3CDTF">2021-03-03T22:00:00Z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