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78ED" w14:textId="77777777" w:rsidR="002A379D" w:rsidRDefault="002A379D" w:rsidP="002A379D">
      <w:pPr>
        <w:pStyle w:val="BodyText"/>
        <w:jc w:val="center"/>
        <w:rPr>
          <w:b/>
          <w:bCs/>
          <w:color w:val="365F91" w:themeColor="accent1" w:themeShade="BF"/>
          <w:sz w:val="72"/>
          <w:szCs w:val="72"/>
        </w:rPr>
      </w:pPr>
    </w:p>
    <w:p w14:paraId="6287F658" w14:textId="1F76D47C" w:rsidR="002A379D" w:rsidRDefault="002A379D" w:rsidP="002A379D">
      <w:pPr>
        <w:pStyle w:val="BodyText"/>
        <w:jc w:val="center"/>
        <w:rPr>
          <w:b/>
          <w:bCs/>
          <w:color w:val="365F91" w:themeColor="accent1" w:themeShade="BF"/>
          <w:sz w:val="72"/>
          <w:szCs w:val="72"/>
        </w:rPr>
      </w:pPr>
    </w:p>
    <w:p w14:paraId="1FDCBB09" w14:textId="19DFE44B" w:rsidR="002A379D" w:rsidRPr="000B79D9" w:rsidRDefault="002A379D" w:rsidP="002A379D">
      <w:pPr>
        <w:pStyle w:val="BodyText"/>
        <w:jc w:val="center"/>
        <w:rPr>
          <w:b/>
          <w:bCs/>
          <w:color w:val="365F91" w:themeColor="accent1" w:themeShade="BF"/>
          <w:sz w:val="72"/>
          <w:szCs w:val="72"/>
        </w:rPr>
      </w:pPr>
      <w:r w:rsidRPr="000B79D9">
        <w:rPr>
          <w:b/>
          <w:bCs/>
          <w:color w:val="365F91" w:themeColor="accent1" w:themeShade="BF"/>
          <w:sz w:val="72"/>
          <w:szCs w:val="72"/>
        </w:rPr>
        <w:t>Continuum of Care</w:t>
      </w:r>
    </w:p>
    <w:p w14:paraId="72000A0E" w14:textId="787D80D8" w:rsidR="002A379D" w:rsidRDefault="002A379D" w:rsidP="002A379D">
      <w:pPr>
        <w:pStyle w:val="BodyText"/>
        <w:tabs>
          <w:tab w:val="center" w:pos="5013"/>
          <w:tab w:val="left" w:pos="6264"/>
        </w:tabs>
        <w:rPr>
          <w:color w:val="365F91" w:themeColor="accent1" w:themeShade="BF"/>
          <w:sz w:val="56"/>
        </w:rPr>
      </w:pPr>
      <w:r>
        <w:rPr>
          <w:color w:val="365F91" w:themeColor="accent1" w:themeShade="BF"/>
          <w:sz w:val="56"/>
        </w:rPr>
        <w:tab/>
      </w:r>
      <w:r w:rsidRPr="00EC2DE0">
        <w:rPr>
          <w:color w:val="365F91" w:themeColor="accent1" w:themeShade="BF"/>
          <w:sz w:val="56"/>
        </w:rPr>
        <w:t xml:space="preserve"> </w:t>
      </w:r>
      <w:r>
        <w:rPr>
          <w:color w:val="365F91" w:themeColor="accent1" w:themeShade="BF"/>
          <w:sz w:val="56"/>
        </w:rPr>
        <w:t>a</w:t>
      </w:r>
      <w:r w:rsidRPr="00EC2DE0">
        <w:rPr>
          <w:color w:val="365F91" w:themeColor="accent1" w:themeShade="BF"/>
          <w:sz w:val="56"/>
        </w:rPr>
        <w:t>nd</w:t>
      </w:r>
      <w:r>
        <w:rPr>
          <w:color w:val="365F91" w:themeColor="accent1" w:themeShade="BF"/>
          <w:sz w:val="56"/>
        </w:rPr>
        <w:tab/>
      </w:r>
    </w:p>
    <w:p w14:paraId="04A405CD" w14:textId="50D652D7" w:rsidR="002A379D" w:rsidRPr="004C355F" w:rsidRDefault="002A379D" w:rsidP="002A379D">
      <w:pPr>
        <w:ind w:right="10"/>
        <w:jc w:val="center"/>
        <w:rPr>
          <w:rFonts w:ascii="Arial" w:hAnsi="Arial" w:cs="Arial"/>
          <w:b/>
          <w:bCs/>
          <w:color w:val="365F91" w:themeColor="accent1" w:themeShade="BF"/>
          <w:sz w:val="52"/>
          <w:szCs w:val="52"/>
        </w:rPr>
      </w:pPr>
      <w:r w:rsidRPr="000B79D9">
        <w:rPr>
          <w:b/>
          <w:bCs/>
          <w:color w:val="365F91" w:themeColor="accent1" w:themeShade="BF"/>
          <w:sz w:val="72"/>
          <w:szCs w:val="72"/>
        </w:rPr>
        <w:t xml:space="preserve"> </w:t>
      </w:r>
      <w:r w:rsidRPr="004C355F">
        <w:rPr>
          <w:rFonts w:ascii="Arial" w:hAnsi="Arial" w:cs="Arial"/>
          <w:b/>
          <w:bCs/>
          <w:color w:val="365F91" w:themeColor="accent1" w:themeShade="BF"/>
          <w:sz w:val="72"/>
          <w:szCs w:val="72"/>
        </w:rPr>
        <w:t xml:space="preserve">Emergency Solutions </w:t>
      </w:r>
    </w:p>
    <w:p w14:paraId="4C771FE8" w14:textId="68B6C417" w:rsidR="002A379D" w:rsidRDefault="004C355F" w:rsidP="002A379D">
      <w:pPr>
        <w:ind w:right="10"/>
        <w:jc w:val="center"/>
        <w:rPr>
          <w:b/>
          <w:bCs/>
          <w:color w:val="365F91" w:themeColor="accent1" w:themeShade="BF"/>
          <w:sz w:val="52"/>
          <w:szCs w:val="52"/>
        </w:rPr>
      </w:pPr>
      <w:r>
        <w:rPr>
          <w:b/>
          <w:bCs/>
          <w:noProof/>
          <w:color w:val="365F91" w:themeColor="accent1" w:themeShade="BF"/>
          <w:sz w:val="52"/>
          <w:szCs w:val="52"/>
        </w:rPr>
        <w:drawing>
          <wp:anchor distT="0" distB="0" distL="114300" distR="114300" simplePos="0" relativeHeight="487603712" behindDoc="0" locked="0" layoutInCell="1" allowOverlap="1" wp14:anchorId="7674DF9C" wp14:editId="4974BCCA">
            <wp:simplePos x="0" y="0"/>
            <wp:positionH relativeFrom="column">
              <wp:posOffset>100561</wp:posOffset>
            </wp:positionH>
            <wp:positionV relativeFrom="paragraph">
              <wp:posOffset>372225</wp:posOffset>
            </wp:positionV>
            <wp:extent cx="6309360" cy="1786890"/>
            <wp:effectExtent l="0" t="0" r="2540" b="381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1786890"/>
                    </a:xfrm>
                    <a:prstGeom prst="rect">
                      <a:avLst/>
                    </a:prstGeom>
                  </pic:spPr>
                </pic:pic>
              </a:graphicData>
            </a:graphic>
            <wp14:sizeRelH relativeFrom="page">
              <wp14:pctWidth>0</wp14:pctWidth>
            </wp14:sizeRelH>
            <wp14:sizeRelV relativeFrom="page">
              <wp14:pctHeight>0</wp14:pctHeight>
            </wp14:sizeRelV>
          </wp:anchor>
        </w:drawing>
      </w:r>
    </w:p>
    <w:p w14:paraId="2BDCD5AC" w14:textId="4C3A03F6" w:rsidR="002A379D" w:rsidRDefault="002A379D" w:rsidP="002A379D">
      <w:pPr>
        <w:ind w:right="10"/>
        <w:jc w:val="center"/>
        <w:rPr>
          <w:b/>
          <w:bCs/>
          <w:color w:val="365F91" w:themeColor="accent1" w:themeShade="BF"/>
          <w:sz w:val="52"/>
          <w:szCs w:val="52"/>
        </w:rPr>
      </w:pPr>
    </w:p>
    <w:p w14:paraId="4728E651" w14:textId="57329BDC" w:rsidR="004C355F" w:rsidRDefault="004C355F" w:rsidP="002A379D">
      <w:pPr>
        <w:ind w:right="10"/>
        <w:jc w:val="center"/>
        <w:rPr>
          <w:b/>
          <w:bCs/>
          <w:color w:val="365F91" w:themeColor="accent1" w:themeShade="BF"/>
          <w:sz w:val="52"/>
          <w:szCs w:val="52"/>
        </w:rPr>
      </w:pPr>
    </w:p>
    <w:p w14:paraId="4B9225A1" w14:textId="0E8631E3" w:rsidR="004C355F" w:rsidRDefault="004C355F" w:rsidP="002A379D">
      <w:pPr>
        <w:ind w:right="10"/>
        <w:jc w:val="center"/>
        <w:rPr>
          <w:b/>
          <w:bCs/>
          <w:color w:val="365F91" w:themeColor="accent1" w:themeShade="BF"/>
          <w:sz w:val="52"/>
          <w:szCs w:val="52"/>
        </w:rPr>
      </w:pPr>
    </w:p>
    <w:p w14:paraId="4D347A73" w14:textId="714A7553" w:rsidR="004C355F" w:rsidRDefault="004C355F" w:rsidP="002A379D">
      <w:pPr>
        <w:ind w:right="10"/>
        <w:jc w:val="center"/>
        <w:rPr>
          <w:b/>
          <w:bCs/>
          <w:color w:val="365F91" w:themeColor="accent1" w:themeShade="BF"/>
          <w:sz w:val="52"/>
          <w:szCs w:val="52"/>
        </w:rPr>
      </w:pPr>
    </w:p>
    <w:p w14:paraId="5083F267" w14:textId="70F73FFE" w:rsidR="004C355F" w:rsidRDefault="004C355F" w:rsidP="002A379D">
      <w:pPr>
        <w:ind w:right="10"/>
        <w:jc w:val="center"/>
        <w:rPr>
          <w:b/>
          <w:bCs/>
          <w:color w:val="365F91" w:themeColor="accent1" w:themeShade="BF"/>
          <w:sz w:val="52"/>
          <w:szCs w:val="52"/>
        </w:rPr>
      </w:pPr>
    </w:p>
    <w:p w14:paraId="585EE6A9" w14:textId="77777777" w:rsidR="004C355F" w:rsidRDefault="004C355F" w:rsidP="002A379D">
      <w:pPr>
        <w:ind w:right="10"/>
        <w:jc w:val="center"/>
        <w:rPr>
          <w:b/>
          <w:bCs/>
          <w:color w:val="365F91" w:themeColor="accent1" w:themeShade="BF"/>
          <w:sz w:val="52"/>
          <w:szCs w:val="52"/>
        </w:rPr>
      </w:pPr>
    </w:p>
    <w:p w14:paraId="29495AB5" w14:textId="0BF81421" w:rsidR="002A379D" w:rsidRDefault="00F81C60" w:rsidP="002A379D">
      <w:pPr>
        <w:ind w:right="10"/>
        <w:jc w:val="center"/>
        <w:rPr>
          <w:b/>
          <w:bCs/>
          <w:color w:val="365F91" w:themeColor="accent1" w:themeShade="BF"/>
          <w:sz w:val="52"/>
          <w:szCs w:val="52"/>
        </w:rPr>
      </w:pPr>
      <w:r>
        <w:rPr>
          <w:b/>
          <w:bCs/>
          <w:color w:val="365F91" w:themeColor="accent1" w:themeShade="BF"/>
          <w:sz w:val="52"/>
          <w:szCs w:val="52"/>
        </w:rPr>
        <w:t xml:space="preserve">St. </w:t>
      </w:r>
      <w:r w:rsidR="002A379D" w:rsidRPr="00EC2DE0">
        <w:rPr>
          <w:b/>
          <w:bCs/>
          <w:color w:val="365F91" w:themeColor="accent1" w:themeShade="BF"/>
          <w:sz w:val="52"/>
          <w:szCs w:val="52"/>
        </w:rPr>
        <w:t xml:space="preserve">Louis County </w:t>
      </w:r>
      <w:proofErr w:type="spellStart"/>
      <w:r w:rsidR="002A379D" w:rsidRPr="00EC2DE0">
        <w:rPr>
          <w:b/>
          <w:bCs/>
          <w:color w:val="365F91" w:themeColor="accent1" w:themeShade="BF"/>
          <w:sz w:val="52"/>
          <w:szCs w:val="52"/>
        </w:rPr>
        <w:t>CoC</w:t>
      </w:r>
      <w:proofErr w:type="spellEnd"/>
      <w:r w:rsidR="002A379D" w:rsidRPr="00EC2DE0">
        <w:rPr>
          <w:b/>
          <w:bCs/>
          <w:color w:val="365F91" w:themeColor="accent1" w:themeShade="BF"/>
          <w:sz w:val="52"/>
          <w:szCs w:val="52"/>
        </w:rPr>
        <w:t xml:space="preserve"> - MO-500</w:t>
      </w:r>
    </w:p>
    <w:p w14:paraId="25390FBC" w14:textId="77777777" w:rsidR="002A379D" w:rsidRDefault="002A379D" w:rsidP="002A379D">
      <w:pPr>
        <w:pStyle w:val="BodyText"/>
        <w:rPr>
          <w:sz w:val="56"/>
        </w:rPr>
      </w:pPr>
    </w:p>
    <w:p w14:paraId="191D594B" w14:textId="77777777" w:rsidR="002A379D" w:rsidRPr="000B79D9" w:rsidRDefault="002A379D" w:rsidP="002A379D">
      <w:pPr>
        <w:tabs>
          <w:tab w:val="left" w:pos="9540"/>
        </w:tabs>
        <w:ind w:right="281"/>
        <w:jc w:val="center"/>
        <w:rPr>
          <w:b/>
          <w:bCs/>
          <w:color w:val="365F91" w:themeColor="accent1" w:themeShade="BF"/>
          <w:sz w:val="48"/>
          <w:szCs w:val="48"/>
        </w:rPr>
      </w:pPr>
      <w:r w:rsidRPr="000B79D9">
        <w:rPr>
          <w:b/>
          <w:bCs/>
          <w:color w:val="365F91" w:themeColor="accent1" w:themeShade="BF"/>
          <w:sz w:val="48"/>
          <w:szCs w:val="48"/>
        </w:rPr>
        <w:t>January 2021</w:t>
      </w:r>
    </w:p>
    <w:p w14:paraId="068EA75C" w14:textId="15F75C5A" w:rsidR="002A379D" w:rsidRPr="000B79D9" w:rsidRDefault="002A379D" w:rsidP="002A379D">
      <w:pPr>
        <w:pStyle w:val="BodyText"/>
        <w:jc w:val="center"/>
        <w:rPr>
          <w:b/>
          <w:bCs/>
          <w:color w:val="365F91" w:themeColor="accent1" w:themeShade="BF"/>
          <w:sz w:val="72"/>
          <w:szCs w:val="72"/>
        </w:rPr>
      </w:pPr>
    </w:p>
    <w:p w14:paraId="49A60EAA" w14:textId="2C2801EA" w:rsidR="00AB11B0" w:rsidRDefault="00AB11B0">
      <w:pPr>
        <w:pStyle w:val="BodyText"/>
        <w:spacing w:before="0"/>
        <w:ind w:left="0"/>
        <w:rPr>
          <w:rFonts w:ascii="Times New Roman"/>
        </w:rPr>
      </w:pPr>
    </w:p>
    <w:p w14:paraId="028D71C5" w14:textId="5E50CEAA" w:rsidR="00AB11B0" w:rsidRDefault="00AB11B0">
      <w:pPr>
        <w:pStyle w:val="BodyText"/>
        <w:spacing w:before="0"/>
        <w:ind w:left="0"/>
        <w:rPr>
          <w:rFonts w:ascii="Times New Roman"/>
        </w:rPr>
      </w:pPr>
    </w:p>
    <w:p w14:paraId="07523629" w14:textId="505FB279" w:rsidR="00AB11B0" w:rsidRDefault="00AB11B0">
      <w:pPr>
        <w:pStyle w:val="BodyText"/>
        <w:spacing w:before="0"/>
        <w:ind w:left="0"/>
        <w:rPr>
          <w:rFonts w:ascii="Times New Roman"/>
        </w:rPr>
      </w:pPr>
    </w:p>
    <w:p w14:paraId="77F48116" w14:textId="357C4940" w:rsidR="00AB11B0" w:rsidRDefault="00AB11B0">
      <w:pPr>
        <w:pStyle w:val="BodyText"/>
        <w:spacing w:before="6"/>
        <w:ind w:left="0"/>
        <w:rPr>
          <w:rFonts w:ascii="Times New Roman"/>
          <w:sz w:val="22"/>
        </w:rPr>
      </w:pPr>
    </w:p>
    <w:p w14:paraId="59116930" w14:textId="0D1DD4D5" w:rsidR="00AB11B0" w:rsidRDefault="00AB11B0">
      <w:pPr>
        <w:pStyle w:val="BodyText"/>
        <w:spacing w:before="0"/>
        <w:ind w:left="0"/>
        <w:rPr>
          <w:sz w:val="24"/>
        </w:rPr>
      </w:pPr>
    </w:p>
    <w:p w14:paraId="52A557D9" w14:textId="77777777" w:rsidR="002A379D" w:rsidRDefault="002A379D">
      <w:pPr>
        <w:pStyle w:val="BodyText"/>
        <w:spacing w:before="0"/>
        <w:ind w:left="0"/>
        <w:rPr>
          <w:sz w:val="24"/>
        </w:rPr>
      </w:pPr>
    </w:p>
    <w:p w14:paraId="0E793FB4" w14:textId="4D6D47C4" w:rsidR="00AB11B0" w:rsidRDefault="00523160">
      <w:pPr>
        <w:pStyle w:val="Heading2"/>
        <w:spacing w:before="208"/>
        <w:ind w:left="723" w:right="713"/>
        <w:jc w:val="center"/>
        <w:rPr>
          <w:color w:val="2D74B5"/>
          <w:spacing w:val="-9"/>
          <w:w w:val="95"/>
        </w:rPr>
      </w:pPr>
      <w:bookmarkStart w:id="0" w:name="Table_of_Contents"/>
      <w:bookmarkEnd w:id="0"/>
      <w:r>
        <w:rPr>
          <w:color w:val="2D74B5"/>
          <w:spacing w:val="-9"/>
          <w:w w:val="95"/>
        </w:rPr>
        <w:lastRenderedPageBreak/>
        <w:t xml:space="preserve">Table </w:t>
      </w:r>
      <w:r>
        <w:rPr>
          <w:color w:val="2D74B5"/>
          <w:spacing w:val="-8"/>
          <w:w w:val="95"/>
        </w:rPr>
        <w:t>of</w:t>
      </w:r>
      <w:r>
        <w:rPr>
          <w:color w:val="2D74B5"/>
          <w:spacing w:val="-56"/>
          <w:w w:val="95"/>
        </w:rPr>
        <w:t xml:space="preserve"> </w:t>
      </w:r>
      <w:r>
        <w:rPr>
          <w:color w:val="2D74B5"/>
          <w:spacing w:val="-9"/>
          <w:w w:val="95"/>
        </w:rPr>
        <w:t>Contents</w:t>
      </w:r>
    </w:p>
    <w:p w14:paraId="7BD0323C" w14:textId="77777777" w:rsidR="005D1AC6" w:rsidRDefault="005D1AC6">
      <w:pPr>
        <w:pStyle w:val="Heading2"/>
        <w:spacing w:before="208"/>
        <w:ind w:left="723" w:right="713"/>
        <w:jc w:val="center"/>
      </w:pPr>
    </w:p>
    <w:sdt>
      <w:sdtPr>
        <w:rPr>
          <w:rFonts w:ascii="Times New Roman" w:eastAsia="Times New Roman" w:hAnsi="Times New Roman" w:cs="Times New Roman"/>
          <w:sz w:val="22"/>
          <w:szCs w:val="22"/>
        </w:rPr>
        <w:id w:val="-1589773447"/>
        <w:docPartObj>
          <w:docPartGallery w:val="Table of Contents"/>
          <w:docPartUnique/>
        </w:docPartObj>
      </w:sdtPr>
      <w:sdtEndPr>
        <w:rPr>
          <w:rFonts w:asciiTheme="minorHAnsi" w:hAnsiTheme="minorHAnsi" w:cstheme="minorHAnsi"/>
          <w:sz w:val="24"/>
          <w:szCs w:val="24"/>
        </w:rPr>
      </w:sdtEndPr>
      <w:sdtContent>
        <w:p w14:paraId="5C8DA7B1" w14:textId="77777777" w:rsidR="00AB11B0" w:rsidRPr="005D1AC6" w:rsidRDefault="00523160">
          <w:pPr>
            <w:pStyle w:val="TOC1"/>
            <w:tabs>
              <w:tab w:val="right" w:leader="dot" w:pos="6483"/>
            </w:tabs>
            <w:spacing w:before="59"/>
            <w:ind w:left="2"/>
            <w:rPr>
              <w:rFonts w:asciiTheme="minorHAnsi" w:hAnsiTheme="minorHAnsi" w:cstheme="minorHAnsi"/>
            </w:rPr>
          </w:pPr>
          <w:r w:rsidRPr="005D1AC6">
            <w:rPr>
              <w:rFonts w:asciiTheme="minorHAnsi" w:hAnsiTheme="minorHAnsi" w:cstheme="minorHAnsi"/>
            </w:rPr>
            <w:fldChar w:fldCharType="begin"/>
          </w:r>
          <w:r w:rsidRPr="005D1AC6">
            <w:rPr>
              <w:rFonts w:asciiTheme="minorHAnsi" w:hAnsiTheme="minorHAnsi" w:cstheme="minorHAnsi"/>
            </w:rPr>
            <w:instrText xml:space="preserve">TOC \o "1-1" \h \z \u </w:instrText>
          </w:r>
          <w:r w:rsidRPr="005D1AC6">
            <w:rPr>
              <w:rFonts w:asciiTheme="minorHAnsi" w:hAnsiTheme="minorHAnsi" w:cstheme="minorHAnsi"/>
            </w:rPr>
            <w:fldChar w:fldCharType="separate"/>
          </w:r>
          <w:hyperlink w:anchor="_bookmark0" w:history="1">
            <w:r w:rsidRPr="005D1AC6">
              <w:rPr>
                <w:rFonts w:asciiTheme="minorHAnsi" w:hAnsiTheme="minorHAnsi" w:cstheme="minorHAnsi"/>
              </w:rPr>
              <w:t>Definitions</w:t>
            </w:r>
            <w:r w:rsidRPr="005D1AC6">
              <w:rPr>
                <w:rFonts w:asciiTheme="minorHAnsi" w:hAnsiTheme="minorHAnsi" w:cstheme="minorHAnsi"/>
                <w:spacing w:val="-17"/>
              </w:rPr>
              <w:t xml:space="preserve"> </w:t>
            </w:r>
            <w:r w:rsidRPr="005D1AC6">
              <w:rPr>
                <w:rFonts w:asciiTheme="minorHAnsi" w:hAnsiTheme="minorHAnsi" w:cstheme="minorHAnsi"/>
              </w:rPr>
              <w:t>and</w:t>
            </w:r>
            <w:r w:rsidRPr="005D1AC6">
              <w:rPr>
                <w:rFonts w:asciiTheme="minorHAnsi" w:hAnsiTheme="minorHAnsi" w:cstheme="minorHAnsi"/>
                <w:spacing w:val="-17"/>
              </w:rPr>
              <w:t xml:space="preserve"> </w:t>
            </w:r>
            <w:r w:rsidRPr="005D1AC6">
              <w:rPr>
                <w:rFonts w:asciiTheme="minorHAnsi" w:hAnsiTheme="minorHAnsi" w:cstheme="minorHAnsi"/>
              </w:rPr>
              <w:t>Acronyms</w:t>
            </w:r>
            <w:r w:rsidRPr="005D1AC6">
              <w:rPr>
                <w:rFonts w:asciiTheme="minorHAnsi" w:hAnsiTheme="minorHAnsi" w:cstheme="minorHAnsi"/>
              </w:rPr>
              <w:tab/>
              <w:t>2</w:t>
            </w:r>
          </w:hyperlink>
        </w:p>
        <w:p w14:paraId="41672032" w14:textId="77777777" w:rsidR="00AB11B0" w:rsidRPr="005D1AC6" w:rsidRDefault="000566B8">
          <w:pPr>
            <w:pStyle w:val="TOC1"/>
            <w:tabs>
              <w:tab w:val="right" w:leader="dot" w:pos="6483"/>
            </w:tabs>
            <w:ind w:left="2"/>
            <w:rPr>
              <w:rFonts w:asciiTheme="minorHAnsi" w:hAnsiTheme="minorHAnsi" w:cstheme="minorHAnsi"/>
            </w:rPr>
          </w:pPr>
          <w:hyperlink w:anchor="_bookmark1" w:history="1">
            <w:r w:rsidR="00523160" w:rsidRPr="005D1AC6">
              <w:rPr>
                <w:rFonts w:asciiTheme="minorHAnsi" w:hAnsiTheme="minorHAnsi" w:cstheme="minorHAnsi"/>
              </w:rPr>
              <w:t>Preamble</w:t>
            </w:r>
            <w:r w:rsidR="00523160" w:rsidRPr="005D1AC6">
              <w:rPr>
                <w:rFonts w:asciiTheme="minorHAnsi" w:hAnsiTheme="minorHAnsi" w:cstheme="minorHAnsi"/>
              </w:rPr>
              <w:tab/>
              <w:t>4</w:t>
            </w:r>
          </w:hyperlink>
        </w:p>
        <w:p w14:paraId="2C4AF169" w14:textId="77777777" w:rsidR="00AB11B0" w:rsidRPr="005D1AC6" w:rsidRDefault="000566B8">
          <w:pPr>
            <w:pStyle w:val="TOC1"/>
            <w:tabs>
              <w:tab w:val="right" w:leader="dot" w:pos="6483"/>
            </w:tabs>
            <w:spacing w:before="140"/>
            <w:ind w:left="2"/>
            <w:rPr>
              <w:rFonts w:asciiTheme="minorHAnsi" w:hAnsiTheme="minorHAnsi" w:cstheme="minorHAnsi"/>
            </w:rPr>
          </w:pPr>
          <w:hyperlink w:anchor="_bookmark2" w:history="1">
            <w:r w:rsidR="00523160" w:rsidRPr="005D1AC6">
              <w:rPr>
                <w:rFonts w:asciiTheme="minorHAnsi" w:hAnsiTheme="minorHAnsi" w:cstheme="minorHAnsi"/>
              </w:rPr>
              <w:t>Section</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1:</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Guiding</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Principl</w:t>
            </w:r>
            <w:r w:rsidR="00523160" w:rsidRPr="005D1AC6">
              <w:rPr>
                <w:rFonts w:asciiTheme="minorHAnsi" w:hAnsiTheme="minorHAnsi" w:cstheme="minorHAnsi"/>
              </w:rPr>
              <w:t>e</w:t>
            </w:r>
            <w:r w:rsidR="00523160" w:rsidRPr="005D1AC6">
              <w:rPr>
                <w:rFonts w:asciiTheme="minorHAnsi" w:hAnsiTheme="minorHAnsi" w:cstheme="minorHAnsi"/>
              </w:rPr>
              <w:t>s</w:t>
            </w:r>
            <w:r w:rsidR="00523160" w:rsidRPr="005D1AC6">
              <w:rPr>
                <w:rFonts w:asciiTheme="minorHAnsi" w:hAnsiTheme="minorHAnsi" w:cstheme="minorHAnsi"/>
                <w:spacing w:val="-15"/>
              </w:rPr>
              <w:t xml:space="preserve"> </w:t>
            </w:r>
            <w:r w:rsidR="00523160" w:rsidRPr="005D1AC6">
              <w:rPr>
                <w:rFonts w:asciiTheme="minorHAnsi" w:hAnsiTheme="minorHAnsi" w:cstheme="minorHAnsi"/>
              </w:rPr>
              <w:t>of</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Coordinated</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Entry</w:t>
            </w:r>
            <w:r w:rsidR="00523160" w:rsidRPr="005D1AC6">
              <w:rPr>
                <w:rFonts w:asciiTheme="minorHAnsi" w:hAnsiTheme="minorHAnsi" w:cstheme="minorHAnsi"/>
              </w:rPr>
              <w:tab/>
              <w:t>5</w:t>
            </w:r>
          </w:hyperlink>
        </w:p>
        <w:p w14:paraId="521C1B6A" w14:textId="77777777" w:rsidR="00AB11B0" w:rsidRPr="005D1AC6" w:rsidRDefault="000566B8">
          <w:pPr>
            <w:pStyle w:val="TOC1"/>
            <w:tabs>
              <w:tab w:val="right" w:leader="dot" w:pos="6483"/>
            </w:tabs>
            <w:ind w:left="2"/>
            <w:rPr>
              <w:rFonts w:asciiTheme="minorHAnsi" w:hAnsiTheme="minorHAnsi" w:cstheme="minorHAnsi"/>
            </w:rPr>
          </w:pPr>
          <w:hyperlink w:anchor="_bookmark3" w:history="1">
            <w:r w:rsidR="00523160" w:rsidRPr="005D1AC6">
              <w:rPr>
                <w:rFonts w:asciiTheme="minorHAnsi" w:hAnsiTheme="minorHAnsi" w:cstheme="minorHAnsi"/>
              </w:rPr>
              <w:t>Section</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2:</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Access</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to</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Housing</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Crises</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Services</w:t>
            </w:r>
            <w:r w:rsidR="00523160" w:rsidRPr="005D1AC6">
              <w:rPr>
                <w:rFonts w:asciiTheme="minorHAnsi" w:hAnsiTheme="minorHAnsi" w:cstheme="minorHAnsi"/>
              </w:rPr>
              <w:tab/>
              <w:t>8</w:t>
            </w:r>
          </w:hyperlink>
        </w:p>
        <w:p w14:paraId="1B549C48" w14:textId="77777777" w:rsidR="00AB11B0" w:rsidRPr="005D1AC6" w:rsidRDefault="000566B8">
          <w:pPr>
            <w:pStyle w:val="TOC1"/>
            <w:tabs>
              <w:tab w:val="right" w:leader="dot" w:pos="6478"/>
            </w:tabs>
            <w:rPr>
              <w:rFonts w:asciiTheme="minorHAnsi" w:hAnsiTheme="minorHAnsi" w:cstheme="minorHAnsi"/>
            </w:rPr>
          </w:pPr>
          <w:hyperlink w:anchor="_bookmark4" w:history="1">
            <w:r w:rsidR="00523160" w:rsidRPr="005D1AC6">
              <w:rPr>
                <w:rFonts w:asciiTheme="minorHAnsi" w:hAnsiTheme="minorHAnsi" w:cstheme="minorHAnsi"/>
              </w:rPr>
              <w:t>Section</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3:</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Expectations</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of</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Emergency</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Services</w:t>
            </w:r>
            <w:r w:rsidR="00523160" w:rsidRPr="005D1AC6">
              <w:rPr>
                <w:rFonts w:asciiTheme="minorHAnsi" w:hAnsiTheme="minorHAnsi" w:cstheme="minorHAnsi"/>
              </w:rPr>
              <w:tab/>
              <w:t>10</w:t>
            </w:r>
          </w:hyperlink>
        </w:p>
        <w:p w14:paraId="17FC49C7" w14:textId="77777777" w:rsidR="00AB11B0" w:rsidRPr="005D1AC6" w:rsidRDefault="000566B8">
          <w:pPr>
            <w:pStyle w:val="TOC1"/>
            <w:tabs>
              <w:tab w:val="right" w:leader="dot" w:pos="6478"/>
            </w:tabs>
            <w:rPr>
              <w:rFonts w:asciiTheme="minorHAnsi" w:hAnsiTheme="minorHAnsi" w:cstheme="minorHAnsi"/>
            </w:rPr>
          </w:pPr>
          <w:hyperlink w:anchor="_bookmark5" w:history="1">
            <w:r w:rsidR="00523160" w:rsidRPr="005D1AC6">
              <w:rPr>
                <w:rFonts w:asciiTheme="minorHAnsi" w:hAnsiTheme="minorHAnsi" w:cstheme="minorHAnsi"/>
              </w:rPr>
              <w:t>Section</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4:</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Expectations</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of</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Housing</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Providers</w:t>
            </w:r>
            <w:r w:rsidR="00523160" w:rsidRPr="005D1AC6">
              <w:rPr>
                <w:rFonts w:asciiTheme="minorHAnsi" w:hAnsiTheme="minorHAnsi" w:cstheme="minorHAnsi"/>
              </w:rPr>
              <w:tab/>
              <w:t>13</w:t>
            </w:r>
          </w:hyperlink>
        </w:p>
        <w:p w14:paraId="44A7260B" w14:textId="77777777" w:rsidR="00AB11B0" w:rsidRPr="005D1AC6" w:rsidRDefault="000566B8">
          <w:pPr>
            <w:pStyle w:val="TOC1"/>
            <w:tabs>
              <w:tab w:val="right" w:leader="dot" w:pos="6478"/>
            </w:tabs>
            <w:spacing w:before="139"/>
            <w:rPr>
              <w:rFonts w:asciiTheme="minorHAnsi" w:hAnsiTheme="minorHAnsi" w:cstheme="minorHAnsi"/>
            </w:rPr>
          </w:pPr>
          <w:hyperlink w:anchor="_bookmark7" w:history="1">
            <w:r w:rsidR="00523160" w:rsidRPr="005D1AC6">
              <w:rPr>
                <w:rFonts w:asciiTheme="minorHAnsi" w:hAnsiTheme="minorHAnsi" w:cstheme="minorHAnsi"/>
              </w:rPr>
              <w:t>Section</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5:</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Expectations</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of</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Other</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Groups</w:t>
            </w:r>
            <w:r w:rsidR="00523160" w:rsidRPr="005D1AC6">
              <w:rPr>
                <w:rFonts w:asciiTheme="minorHAnsi" w:hAnsiTheme="minorHAnsi" w:cstheme="minorHAnsi"/>
              </w:rPr>
              <w:tab/>
              <w:t>16</w:t>
            </w:r>
          </w:hyperlink>
        </w:p>
        <w:p w14:paraId="5B6B4A2A" w14:textId="77777777" w:rsidR="00AB11B0" w:rsidRPr="005D1AC6" w:rsidRDefault="000566B8">
          <w:pPr>
            <w:pStyle w:val="TOC1"/>
            <w:tabs>
              <w:tab w:val="right" w:leader="dot" w:pos="6478"/>
            </w:tabs>
            <w:rPr>
              <w:rFonts w:asciiTheme="minorHAnsi" w:hAnsiTheme="minorHAnsi" w:cstheme="minorHAnsi"/>
            </w:rPr>
          </w:pPr>
          <w:hyperlink w:anchor="_bookmark8" w:history="1">
            <w:r w:rsidR="00523160" w:rsidRPr="005D1AC6">
              <w:rPr>
                <w:rFonts w:asciiTheme="minorHAnsi" w:hAnsiTheme="minorHAnsi" w:cstheme="minorHAnsi"/>
              </w:rPr>
              <w:t>Section 6:</w:t>
            </w:r>
            <w:r w:rsidR="00523160" w:rsidRPr="005D1AC6">
              <w:rPr>
                <w:rFonts w:asciiTheme="minorHAnsi" w:hAnsiTheme="minorHAnsi" w:cstheme="minorHAnsi"/>
                <w:spacing w:val="-36"/>
              </w:rPr>
              <w:t xml:space="preserve"> </w:t>
            </w:r>
            <w:r w:rsidR="00523160" w:rsidRPr="005D1AC6">
              <w:rPr>
                <w:rFonts w:asciiTheme="minorHAnsi" w:hAnsiTheme="minorHAnsi" w:cstheme="minorHAnsi"/>
              </w:rPr>
              <w:t>Assessment</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Procedures</w:t>
            </w:r>
            <w:r w:rsidR="00523160" w:rsidRPr="005D1AC6">
              <w:rPr>
                <w:rFonts w:asciiTheme="minorHAnsi" w:hAnsiTheme="minorHAnsi" w:cstheme="minorHAnsi"/>
              </w:rPr>
              <w:tab/>
              <w:t>18</w:t>
            </w:r>
          </w:hyperlink>
        </w:p>
        <w:p w14:paraId="3E0902C0" w14:textId="77777777" w:rsidR="00AB11B0" w:rsidRPr="005D1AC6" w:rsidRDefault="000566B8">
          <w:pPr>
            <w:pStyle w:val="TOC1"/>
            <w:tabs>
              <w:tab w:val="right" w:leader="dot" w:pos="6478"/>
            </w:tabs>
            <w:spacing w:before="143"/>
            <w:rPr>
              <w:rFonts w:asciiTheme="minorHAnsi" w:hAnsiTheme="minorHAnsi" w:cstheme="minorHAnsi"/>
            </w:rPr>
          </w:pPr>
          <w:hyperlink w:anchor="_bookmark12" w:history="1">
            <w:r w:rsidR="00523160" w:rsidRPr="005D1AC6">
              <w:rPr>
                <w:rFonts w:asciiTheme="minorHAnsi" w:hAnsiTheme="minorHAnsi" w:cstheme="minorHAnsi"/>
              </w:rPr>
              <w:t>Section</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7:</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Housing</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Matching</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Process</w:t>
            </w:r>
            <w:r w:rsidR="00523160" w:rsidRPr="005D1AC6">
              <w:rPr>
                <w:rFonts w:asciiTheme="minorHAnsi" w:hAnsiTheme="minorHAnsi" w:cstheme="minorHAnsi"/>
              </w:rPr>
              <w:tab/>
              <w:t>24</w:t>
            </w:r>
          </w:hyperlink>
        </w:p>
        <w:p w14:paraId="7ABB6340" w14:textId="77777777" w:rsidR="00AB11B0" w:rsidRPr="005D1AC6" w:rsidRDefault="000566B8">
          <w:pPr>
            <w:pStyle w:val="TOC1"/>
            <w:tabs>
              <w:tab w:val="right" w:leader="dot" w:pos="6478"/>
            </w:tabs>
            <w:spacing w:before="140"/>
            <w:rPr>
              <w:rFonts w:asciiTheme="minorHAnsi" w:hAnsiTheme="minorHAnsi" w:cstheme="minorHAnsi"/>
            </w:rPr>
          </w:pPr>
          <w:hyperlink w:anchor="_bookmark13" w:history="1">
            <w:r w:rsidR="00523160" w:rsidRPr="005D1AC6">
              <w:rPr>
                <w:rFonts w:asciiTheme="minorHAnsi" w:hAnsiTheme="minorHAnsi" w:cstheme="minorHAnsi"/>
              </w:rPr>
              <w:t>Section</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8:</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Minimum</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Service</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Standards</w:t>
            </w:r>
            <w:r w:rsidR="00523160" w:rsidRPr="005D1AC6">
              <w:rPr>
                <w:rFonts w:asciiTheme="minorHAnsi" w:hAnsiTheme="minorHAnsi" w:cstheme="minorHAnsi"/>
              </w:rPr>
              <w:tab/>
              <w:t>28</w:t>
            </w:r>
          </w:hyperlink>
        </w:p>
        <w:p w14:paraId="01DB96D9" w14:textId="77777777" w:rsidR="00AB11B0" w:rsidRPr="005D1AC6" w:rsidRDefault="000566B8">
          <w:pPr>
            <w:pStyle w:val="TOC1"/>
            <w:tabs>
              <w:tab w:val="right" w:leader="dot" w:pos="6478"/>
            </w:tabs>
            <w:rPr>
              <w:rFonts w:asciiTheme="minorHAnsi" w:hAnsiTheme="minorHAnsi" w:cstheme="minorHAnsi"/>
            </w:rPr>
          </w:pPr>
          <w:hyperlink w:anchor="_bookmark14" w:history="1">
            <w:r w:rsidR="00523160" w:rsidRPr="005D1AC6">
              <w:rPr>
                <w:rFonts w:asciiTheme="minorHAnsi" w:hAnsiTheme="minorHAnsi" w:cstheme="minorHAnsi"/>
              </w:rPr>
              <w:t>Section 9.</w:t>
            </w:r>
            <w:r w:rsidR="00523160" w:rsidRPr="005D1AC6">
              <w:rPr>
                <w:rFonts w:asciiTheme="minorHAnsi" w:hAnsiTheme="minorHAnsi" w:cstheme="minorHAnsi"/>
                <w:spacing w:val="-33"/>
              </w:rPr>
              <w:t xml:space="preserve"> </w:t>
            </w:r>
            <w:r w:rsidR="00523160" w:rsidRPr="005D1AC6">
              <w:rPr>
                <w:rFonts w:asciiTheme="minorHAnsi" w:hAnsiTheme="minorHAnsi" w:cstheme="minorHAnsi"/>
              </w:rPr>
              <w:t>Required</w:t>
            </w:r>
            <w:r w:rsidR="00523160" w:rsidRPr="005D1AC6">
              <w:rPr>
                <w:rFonts w:asciiTheme="minorHAnsi" w:hAnsiTheme="minorHAnsi" w:cstheme="minorHAnsi"/>
                <w:spacing w:val="-15"/>
              </w:rPr>
              <w:t xml:space="preserve"> </w:t>
            </w:r>
            <w:r w:rsidR="00523160" w:rsidRPr="005D1AC6">
              <w:rPr>
                <w:rFonts w:asciiTheme="minorHAnsi" w:hAnsiTheme="minorHAnsi" w:cstheme="minorHAnsi"/>
              </w:rPr>
              <w:t>Training</w:t>
            </w:r>
            <w:r w:rsidR="00523160" w:rsidRPr="005D1AC6">
              <w:rPr>
                <w:rFonts w:asciiTheme="minorHAnsi" w:hAnsiTheme="minorHAnsi" w:cstheme="minorHAnsi"/>
              </w:rPr>
              <w:tab/>
              <w:t>30</w:t>
            </w:r>
          </w:hyperlink>
        </w:p>
        <w:p w14:paraId="6036BB67" w14:textId="77777777" w:rsidR="00AB11B0" w:rsidRPr="005D1AC6" w:rsidRDefault="000566B8">
          <w:pPr>
            <w:pStyle w:val="TOC1"/>
            <w:tabs>
              <w:tab w:val="right" w:leader="dot" w:pos="6478"/>
            </w:tabs>
            <w:rPr>
              <w:rFonts w:asciiTheme="minorHAnsi" w:hAnsiTheme="minorHAnsi" w:cstheme="minorHAnsi"/>
            </w:rPr>
          </w:pPr>
          <w:hyperlink w:anchor="_bookmark15" w:history="1">
            <w:r w:rsidR="00523160" w:rsidRPr="005D1AC6">
              <w:rPr>
                <w:rFonts w:asciiTheme="minorHAnsi" w:hAnsiTheme="minorHAnsi" w:cstheme="minorHAnsi"/>
              </w:rPr>
              <w:t>Section</w:t>
            </w:r>
            <w:r w:rsidR="00523160" w:rsidRPr="005D1AC6">
              <w:rPr>
                <w:rFonts w:asciiTheme="minorHAnsi" w:hAnsiTheme="minorHAnsi" w:cstheme="minorHAnsi"/>
                <w:spacing w:val="-15"/>
              </w:rPr>
              <w:t xml:space="preserve"> </w:t>
            </w:r>
            <w:r w:rsidR="00523160" w:rsidRPr="005D1AC6">
              <w:rPr>
                <w:rFonts w:asciiTheme="minorHAnsi" w:hAnsiTheme="minorHAnsi" w:cstheme="minorHAnsi"/>
              </w:rPr>
              <w:t>10:</w:t>
            </w:r>
            <w:r w:rsidR="00523160" w:rsidRPr="005D1AC6">
              <w:rPr>
                <w:rFonts w:asciiTheme="minorHAnsi" w:hAnsiTheme="minorHAnsi" w:cstheme="minorHAnsi"/>
                <w:spacing w:val="-16"/>
              </w:rPr>
              <w:t xml:space="preserve"> </w:t>
            </w:r>
            <w:r w:rsidR="00523160" w:rsidRPr="005D1AC6">
              <w:rPr>
                <w:rFonts w:asciiTheme="minorHAnsi" w:hAnsiTheme="minorHAnsi" w:cstheme="minorHAnsi"/>
              </w:rPr>
              <w:t>Prioritization</w:t>
            </w:r>
            <w:r w:rsidR="00523160" w:rsidRPr="005D1AC6">
              <w:rPr>
                <w:rFonts w:asciiTheme="minorHAnsi" w:hAnsiTheme="minorHAnsi" w:cstheme="minorHAnsi"/>
              </w:rPr>
              <w:tab/>
              <w:t>32</w:t>
            </w:r>
          </w:hyperlink>
        </w:p>
        <w:p w14:paraId="2EC03D95" w14:textId="77777777" w:rsidR="00AB11B0" w:rsidRPr="005D1AC6" w:rsidRDefault="000566B8">
          <w:pPr>
            <w:pStyle w:val="TOC1"/>
            <w:tabs>
              <w:tab w:val="right" w:leader="dot" w:pos="6478"/>
            </w:tabs>
            <w:rPr>
              <w:rFonts w:asciiTheme="minorHAnsi" w:hAnsiTheme="minorHAnsi" w:cstheme="minorHAnsi"/>
            </w:rPr>
          </w:pPr>
          <w:hyperlink w:anchor="_bookmark16" w:history="1">
            <w:r w:rsidR="00523160" w:rsidRPr="005D1AC6">
              <w:rPr>
                <w:rFonts w:asciiTheme="minorHAnsi" w:hAnsiTheme="minorHAnsi" w:cstheme="minorHAnsi"/>
              </w:rPr>
              <w:t>Section 11:</w:t>
            </w:r>
            <w:r w:rsidR="00523160" w:rsidRPr="005D1AC6">
              <w:rPr>
                <w:rFonts w:asciiTheme="minorHAnsi" w:hAnsiTheme="minorHAnsi" w:cstheme="minorHAnsi"/>
                <w:spacing w:val="-33"/>
              </w:rPr>
              <w:t xml:space="preserve"> </w:t>
            </w:r>
            <w:r w:rsidR="00523160" w:rsidRPr="005D1AC6">
              <w:rPr>
                <w:rFonts w:asciiTheme="minorHAnsi" w:hAnsiTheme="minorHAnsi" w:cstheme="minorHAnsi"/>
              </w:rPr>
              <w:t>Eligibility</w:t>
            </w:r>
            <w:r w:rsidR="00523160" w:rsidRPr="005D1AC6">
              <w:rPr>
                <w:rFonts w:asciiTheme="minorHAnsi" w:hAnsiTheme="minorHAnsi" w:cstheme="minorHAnsi"/>
                <w:spacing w:val="-15"/>
              </w:rPr>
              <w:t xml:space="preserve"> </w:t>
            </w:r>
            <w:r w:rsidR="00523160" w:rsidRPr="005D1AC6">
              <w:rPr>
                <w:rFonts w:asciiTheme="minorHAnsi" w:hAnsiTheme="minorHAnsi" w:cstheme="minorHAnsi"/>
              </w:rPr>
              <w:t>Standards</w:t>
            </w:r>
            <w:r w:rsidR="00523160" w:rsidRPr="005D1AC6">
              <w:rPr>
                <w:rFonts w:asciiTheme="minorHAnsi" w:hAnsiTheme="minorHAnsi" w:cstheme="minorHAnsi"/>
              </w:rPr>
              <w:tab/>
              <w:t>38</w:t>
            </w:r>
          </w:hyperlink>
        </w:p>
        <w:p w14:paraId="20073B79" w14:textId="77777777" w:rsidR="00AB11B0" w:rsidRPr="005D1AC6" w:rsidRDefault="000566B8">
          <w:pPr>
            <w:pStyle w:val="TOC1"/>
            <w:tabs>
              <w:tab w:val="right" w:leader="dot" w:pos="6478"/>
            </w:tabs>
            <w:spacing w:before="139"/>
            <w:rPr>
              <w:rFonts w:asciiTheme="minorHAnsi" w:hAnsiTheme="minorHAnsi" w:cstheme="minorHAnsi"/>
            </w:rPr>
          </w:pPr>
          <w:hyperlink w:anchor="_bookmark17" w:history="1">
            <w:r w:rsidR="00523160" w:rsidRPr="005D1AC6">
              <w:rPr>
                <w:rFonts w:asciiTheme="minorHAnsi" w:hAnsiTheme="minorHAnsi" w:cstheme="minorHAnsi"/>
              </w:rPr>
              <w:t>Section</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12:</w:t>
            </w:r>
            <w:r w:rsidR="00523160" w:rsidRPr="005D1AC6">
              <w:rPr>
                <w:rFonts w:asciiTheme="minorHAnsi" w:hAnsiTheme="minorHAnsi" w:cstheme="minorHAnsi"/>
                <w:spacing w:val="-17"/>
              </w:rPr>
              <w:t xml:space="preserve"> </w:t>
            </w:r>
            <w:r w:rsidR="00523160" w:rsidRPr="005D1AC6">
              <w:rPr>
                <w:rFonts w:asciiTheme="minorHAnsi" w:hAnsiTheme="minorHAnsi" w:cstheme="minorHAnsi"/>
              </w:rPr>
              <w:t>Evaluation</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and</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Planning</w:t>
            </w:r>
            <w:r w:rsidR="00523160" w:rsidRPr="005D1AC6">
              <w:rPr>
                <w:rFonts w:asciiTheme="minorHAnsi" w:hAnsiTheme="minorHAnsi" w:cstheme="minorHAnsi"/>
              </w:rPr>
              <w:tab/>
              <w:t>40</w:t>
            </w:r>
          </w:hyperlink>
        </w:p>
        <w:p w14:paraId="5081493A" w14:textId="77777777" w:rsidR="00AB11B0" w:rsidRPr="005D1AC6" w:rsidRDefault="000566B8">
          <w:pPr>
            <w:pStyle w:val="TOC1"/>
            <w:tabs>
              <w:tab w:val="right" w:leader="dot" w:pos="6478"/>
            </w:tabs>
            <w:rPr>
              <w:rFonts w:asciiTheme="minorHAnsi" w:hAnsiTheme="minorHAnsi" w:cstheme="minorHAnsi"/>
            </w:rPr>
          </w:pPr>
          <w:hyperlink w:anchor="_bookmark19" w:history="1">
            <w:r w:rsidR="00523160" w:rsidRPr="005D1AC6">
              <w:rPr>
                <w:rFonts w:asciiTheme="minorHAnsi" w:hAnsiTheme="minorHAnsi" w:cstheme="minorHAnsi"/>
              </w:rPr>
              <w:t>Section</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13:</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Forms,</w:t>
            </w:r>
            <w:r w:rsidR="00523160" w:rsidRPr="005D1AC6">
              <w:rPr>
                <w:rFonts w:asciiTheme="minorHAnsi" w:hAnsiTheme="minorHAnsi" w:cstheme="minorHAnsi"/>
                <w:spacing w:val="-18"/>
              </w:rPr>
              <w:t xml:space="preserve"> </w:t>
            </w:r>
            <w:r w:rsidR="00523160" w:rsidRPr="005D1AC6">
              <w:rPr>
                <w:rFonts w:asciiTheme="minorHAnsi" w:hAnsiTheme="minorHAnsi" w:cstheme="minorHAnsi"/>
              </w:rPr>
              <w:t>Packets,</w:t>
            </w:r>
            <w:r w:rsidR="00523160" w:rsidRPr="005D1AC6">
              <w:rPr>
                <w:rFonts w:asciiTheme="minorHAnsi" w:hAnsiTheme="minorHAnsi" w:cstheme="minorHAnsi"/>
                <w:spacing w:val="-19"/>
              </w:rPr>
              <w:t xml:space="preserve"> </w:t>
            </w:r>
            <w:r w:rsidR="00523160" w:rsidRPr="005D1AC6">
              <w:rPr>
                <w:rFonts w:asciiTheme="minorHAnsi" w:hAnsiTheme="minorHAnsi" w:cstheme="minorHAnsi"/>
              </w:rPr>
              <w:t>and</w:t>
            </w:r>
            <w:r w:rsidR="00523160" w:rsidRPr="005D1AC6">
              <w:rPr>
                <w:rFonts w:asciiTheme="minorHAnsi" w:hAnsiTheme="minorHAnsi" w:cstheme="minorHAnsi"/>
                <w:spacing w:val="-20"/>
              </w:rPr>
              <w:t xml:space="preserve"> </w:t>
            </w:r>
            <w:r w:rsidR="00523160" w:rsidRPr="005D1AC6">
              <w:rPr>
                <w:rFonts w:asciiTheme="minorHAnsi" w:hAnsiTheme="minorHAnsi" w:cstheme="minorHAnsi"/>
              </w:rPr>
              <w:t>Agreements</w:t>
            </w:r>
            <w:r w:rsidR="00523160" w:rsidRPr="005D1AC6">
              <w:rPr>
                <w:rFonts w:asciiTheme="minorHAnsi" w:hAnsiTheme="minorHAnsi" w:cstheme="minorHAnsi"/>
              </w:rPr>
              <w:tab/>
              <w:t>42</w:t>
            </w:r>
          </w:hyperlink>
        </w:p>
        <w:p w14:paraId="4644B407" w14:textId="363B5F9C" w:rsidR="00AB11B0" w:rsidRPr="005D1AC6" w:rsidRDefault="00523160">
          <w:pPr>
            <w:rPr>
              <w:rFonts w:asciiTheme="minorHAnsi" w:hAnsiTheme="minorHAnsi" w:cstheme="minorHAnsi"/>
            </w:rPr>
            <w:sectPr w:rsidR="00AB11B0" w:rsidRPr="005D1AC6" w:rsidSect="000502B3">
              <w:footerReference w:type="even" r:id="rId9"/>
              <w:footerReference w:type="default" r:id="rId10"/>
              <w:type w:val="continuous"/>
              <w:pgSz w:w="12240" w:h="15840"/>
              <w:pgMar w:top="1440" w:right="1152" w:bottom="720" w:left="1152" w:header="720" w:footer="1267" w:gutter="0"/>
              <w:pgNumType w:start="1"/>
              <w:cols w:space="720"/>
            </w:sectPr>
          </w:pPr>
          <w:r w:rsidRPr="005D1AC6">
            <w:rPr>
              <w:rFonts w:asciiTheme="minorHAnsi" w:hAnsiTheme="minorHAnsi" w:cstheme="minorHAnsi"/>
            </w:rPr>
            <w:fldChar w:fldCharType="end"/>
          </w:r>
        </w:p>
      </w:sdtContent>
    </w:sdt>
    <w:p w14:paraId="749DA963" w14:textId="16A78DE8" w:rsidR="002A379D" w:rsidRDefault="00F868F7" w:rsidP="005C13C0">
      <w:pPr>
        <w:pStyle w:val="Heading1"/>
        <w:ind w:left="0"/>
        <w:jc w:val="both"/>
        <w:rPr>
          <w:rFonts w:asciiTheme="minorHAnsi" w:hAnsiTheme="minorHAnsi"/>
          <w:spacing w:val="-10"/>
        </w:rPr>
      </w:pPr>
      <w:bookmarkStart w:id="1" w:name="Definitions_and_Acronyms"/>
      <w:bookmarkStart w:id="2" w:name="_bookmark0"/>
      <w:bookmarkEnd w:id="1"/>
      <w:bookmarkEnd w:id="2"/>
      <w:r w:rsidRPr="000502B3">
        <w:rPr>
          <w:rFonts w:asciiTheme="minorHAnsi" w:hAnsiTheme="minorHAnsi"/>
        </w:rPr>
        <w:lastRenderedPageBreak/>
        <w:t>Guiding Principles of Coordinated Entry</w:t>
      </w:r>
      <w:r>
        <w:rPr>
          <w:rFonts w:asciiTheme="minorHAnsi" w:hAnsiTheme="minorHAnsi"/>
        </w:rPr>
        <w:t xml:space="preserve"> Flow Chart</w:t>
      </w:r>
    </w:p>
    <w:p w14:paraId="5100397C" w14:textId="3449D6E6" w:rsidR="005D1AC6" w:rsidRDefault="005D1AC6">
      <w:pPr>
        <w:pStyle w:val="Heading1"/>
        <w:rPr>
          <w:rFonts w:asciiTheme="minorHAnsi" w:hAnsiTheme="minorHAnsi"/>
          <w:spacing w:val="-10"/>
        </w:rPr>
      </w:pPr>
    </w:p>
    <w:p w14:paraId="2185BDC0" w14:textId="7AFAB844" w:rsidR="002A379D" w:rsidRDefault="002A379D">
      <w:pPr>
        <w:pStyle w:val="Heading1"/>
        <w:rPr>
          <w:rFonts w:asciiTheme="minorHAnsi" w:hAnsiTheme="minorHAnsi"/>
          <w:spacing w:val="-10"/>
        </w:rPr>
      </w:pPr>
    </w:p>
    <w:p w14:paraId="363BD37D" w14:textId="2A56198E" w:rsidR="002A379D" w:rsidRDefault="005C13C0">
      <w:pPr>
        <w:pStyle w:val="Heading1"/>
        <w:rPr>
          <w:rFonts w:asciiTheme="minorHAnsi" w:hAnsiTheme="minorHAnsi"/>
          <w:spacing w:val="-10"/>
        </w:rPr>
      </w:pPr>
      <w:r>
        <w:rPr>
          <w:rFonts w:asciiTheme="minorHAnsi" w:hAnsiTheme="minorHAnsi"/>
          <w:noProof/>
          <w:spacing w:val="-10"/>
        </w:rPr>
        <w:drawing>
          <wp:anchor distT="0" distB="0" distL="114300" distR="114300" simplePos="0" relativeHeight="487602688" behindDoc="0" locked="0" layoutInCell="1" allowOverlap="1" wp14:anchorId="1C3F8B79" wp14:editId="14246E85">
            <wp:simplePos x="0" y="0"/>
            <wp:positionH relativeFrom="column">
              <wp:posOffset>-1183019</wp:posOffset>
            </wp:positionH>
            <wp:positionV relativeFrom="paragraph">
              <wp:posOffset>315006</wp:posOffset>
            </wp:positionV>
            <wp:extent cx="8709651" cy="6530197"/>
            <wp:effectExtent l="0" t="2540" r="635" b="635"/>
            <wp:wrapNone/>
            <wp:docPr id="41" name="Picture 4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709651" cy="6530197"/>
                    </a:xfrm>
                    <a:prstGeom prst="rect">
                      <a:avLst/>
                    </a:prstGeom>
                  </pic:spPr>
                </pic:pic>
              </a:graphicData>
            </a:graphic>
            <wp14:sizeRelH relativeFrom="page">
              <wp14:pctWidth>0</wp14:pctWidth>
            </wp14:sizeRelH>
            <wp14:sizeRelV relativeFrom="page">
              <wp14:pctHeight>0</wp14:pctHeight>
            </wp14:sizeRelV>
          </wp:anchor>
        </w:drawing>
      </w:r>
    </w:p>
    <w:p w14:paraId="50D2276A" w14:textId="0EF6BA4F" w:rsidR="002A379D" w:rsidRDefault="002A379D">
      <w:pPr>
        <w:pStyle w:val="Heading1"/>
        <w:rPr>
          <w:rFonts w:asciiTheme="minorHAnsi" w:hAnsiTheme="minorHAnsi"/>
          <w:spacing w:val="-10"/>
        </w:rPr>
      </w:pPr>
    </w:p>
    <w:p w14:paraId="6F409BDA" w14:textId="77777777" w:rsidR="002A379D" w:rsidRDefault="002A379D">
      <w:pPr>
        <w:pStyle w:val="Heading1"/>
        <w:rPr>
          <w:rFonts w:asciiTheme="minorHAnsi" w:hAnsiTheme="minorHAnsi"/>
          <w:spacing w:val="-10"/>
        </w:rPr>
      </w:pPr>
    </w:p>
    <w:p w14:paraId="71DC5CA2" w14:textId="77777777" w:rsidR="002A379D" w:rsidRDefault="002A379D">
      <w:pPr>
        <w:pStyle w:val="Heading1"/>
        <w:rPr>
          <w:rFonts w:asciiTheme="minorHAnsi" w:hAnsiTheme="minorHAnsi"/>
          <w:spacing w:val="-10"/>
        </w:rPr>
      </w:pPr>
    </w:p>
    <w:p w14:paraId="0BF9629E" w14:textId="77777777" w:rsidR="00813A02" w:rsidRDefault="00813A02">
      <w:pPr>
        <w:pStyle w:val="Heading1"/>
        <w:rPr>
          <w:rFonts w:asciiTheme="minorHAnsi" w:hAnsiTheme="minorHAnsi"/>
          <w:spacing w:val="-10"/>
        </w:rPr>
      </w:pPr>
    </w:p>
    <w:p w14:paraId="009F0B9C" w14:textId="77777777" w:rsidR="00813A02" w:rsidRDefault="00813A02">
      <w:pPr>
        <w:pStyle w:val="Heading1"/>
        <w:rPr>
          <w:rFonts w:asciiTheme="minorHAnsi" w:hAnsiTheme="minorHAnsi"/>
          <w:spacing w:val="-10"/>
        </w:rPr>
      </w:pPr>
    </w:p>
    <w:p w14:paraId="6FFEE0A5" w14:textId="77777777" w:rsidR="00813A02" w:rsidRDefault="00813A02">
      <w:pPr>
        <w:pStyle w:val="Heading1"/>
        <w:rPr>
          <w:rFonts w:asciiTheme="minorHAnsi" w:hAnsiTheme="minorHAnsi"/>
          <w:spacing w:val="-10"/>
        </w:rPr>
      </w:pPr>
    </w:p>
    <w:p w14:paraId="4C98C6E9" w14:textId="77777777" w:rsidR="00813A02" w:rsidRDefault="00813A02">
      <w:pPr>
        <w:pStyle w:val="Heading1"/>
        <w:rPr>
          <w:rFonts w:asciiTheme="minorHAnsi" w:hAnsiTheme="minorHAnsi"/>
          <w:spacing w:val="-10"/>
        </w:rPr>
      </w:pPr>
    </w:p>
    <w:p w14:paraId="3C651D31" w14:textId="77777777" w:rsidR="00813A02" w:rsidRDefault="00813A02">
      <w:pPr>
        <w:pStyle w:val="Heading1"/>
        <w:rPr>
          <w:rFonts w:asciiTheme="minorHAnsi" w:hAnsiTheme="minorHAnsi"/>
          <w:spacing w:val="-10"/>
        </w:rPr>
      </w:pPr>
    </w:p>
    <w:p w14:paraId="2437E6A4" w14:textId="77777777" w:rsidR="00813A02" w:rsidRDefault="00813A02">
      <w:pPr>
        <w:pStyle w:val="Heading1"/>
        <w:rPr>
          <w:rFonts w:asciiTheme="minorHAnsi" w:hAnsiTheme="minorHAnsi"/>
          <w:spacing w:val="-10"/>
        </w:rPr>
      </w:pPr>
    </w:p>
    <w:p w14:paraId="5344B8AC" w14:textId="77777777" w:rsidR="00813A02" w:rsidRDefault="00813A02">
      <w:pPr>
        <w:pStyle w:val="Heading1"/>
        <w:rPr>
          <w:rFonts w:asciiTheme="minorHAnsi" w:hAnsiTheme="minorHAnsi"/>
          <w:spacing w:val="-10"/>
        </w:rPr>
      </w:pPr>
    </w:p>
    <w:p w14:paraId="1BE114F8" w14:textId="77777777" w:rsidR="00813A02" w:rsidRDefault="00813A02">
      <w:pPr>
        <w:pStyle w:val="Heading1"/>
        <w:rPr>
          <w:rFonts w:asciiTheme="minorHAnsi" w:hAnsiTheme="minorHAnsi"/>
          <w:spacing w:val="-10"/>
        </w:rPr>
      </w:pPr>
    </w:p>
    <w:p w14:paraId="60AFB702" w14:textId="77777777" w:rsidR="00813A02" w:rsidRDefault="00813A02">
      <w:pPr>
        <w:pStyle w:val="Heading1"/>
        <w:rPr>
          <w:rFonts w:asciiTheme="minorHAnsi" w:hAnsiTheme="minorHAnsi"/>
          <w:spacing w:val="-10"/>
        </w:rPr>
      </w:pPr>
    </w:p>
    <w:p w14:paraId="1253CA2F" w14:textId="77777777" w:rsidR="00813A02" w:rsidRDefault="00813A02">
      <w:pPr>
        <w:pStyle w:val="Heading1"/>
        <w:rPr>
          <w:rFonts w:asciiTheme="minorHAnsi" w:hAnsiTheme="minorHAnsi"/>
          <w:spacing w:val="-10"/>
        </w:rPr>
      </w:pPr>
    </w:p>
    <w:p w14:paraId="56002C4C" w14:textId="77777777" w:rsidR="00813A02" w:rsidRDefault="00813A02">
      <w:pPr>
        <w:pStyle w:val="Heading1"/>
        <w:rPr>
          <w:rFonts w:asciiTheme="minorHAnsi" w:hAnsiTheme="minorHAnsi"/>
          <w:spacing w:val="-10"/>
        </w:rPr>
      </w:pPr>
    </w:p>
    <w:p w14:paraId="098700B3" w14:textId="77777777" w:rsidR="00813A02" w:rsidRDefault="00813A02">
      <w:pPr>
        <w:pStyle w:val="Heading1"/>
        <w:rPr>
          <w:rFonts w:asciiTheme="minorHAnsi" w:hAnsiTheme="minorHAnsi"/>
          <w:spacing w:val="-10"/>
        </w:rPr>
      </w:pPr>
    </w:p>
    <w:p w14:paraId="3ACB16E8" w14:textId="77777777" w:rsidR="005D1AC6" w:rsidRDefault="005D1AC6" w:rsidP="005D1AC6">
      <w:pPr>
        <w:pStyle w:val="Heading1"/>
        <w:ind w:left="0"/>
        <w:rPr>
          <w:rFonts w:asciiTheme="minorHAnsi" w:hAnsiTheme="minorHAnsi"/>
          <w:spacing w:val="-10"/>
        </w:rPr>
      </w:pPr>
    </w:p>
    <w:p w14:paraId="38AB0DDF" w14:textId="205A5B23" w:rsidR="00DC784B" w:rsidRPr="00D81186" w:rsidRDefault="00DC784B" w:rsidP="004B65CE">
      <w:pPr>
        <w:pStyle w:val="Heading1"/>
        <w:ind w:left="0"/>
        <w:jc w:val="both"/>
        <w:rPr>
          <w:rFonts w:ascii="Century Gothic" w:hAnsi="Century Gothic"/>
          <w:sz w:val="36"/>
          <w:szCs w:val="36"/>
        </w:rPr>
      </w:pPr>
      <w:bookmarkStart w:id="3" w:name="Preamble"/>
      <w:bookmarkStart w:id="4" w:name="_bookmark1"/>
      <w:bookmarkEnd w:id="3"/>
      <w:bookmarkEnd w:id="4"/>
      <w:r w:rsidRPr="00D81186">
        <w:rPr>
          <w:rFonts w:ascii="Century Gothic" w:hAnsi="Century Gothic"/>
          <w:spacing w:val="-10"/>
          <w:sz w:val="36"/>
          <w:szCs w:val="36"/>
        </w:rPr>
        <w:t xml:space="preserve">Definitions </w:t>
      </w:r>
      <w:r w:rsidRPr="00D81186">
        <w:rPr>
          <w:rFonts w:ascii="Century Gothic" w:hAnsi="Century Gothic"/>
          <w:spacing w:val="-8"/>
          <w:sz w:val="36"/>
          <w:szCs w:val="36"/>
        </w:rPr>
        <w:t xml:space="preserve">and </w:t>
      </w:r>
      <w:r w:rsidRPr="00D81186">
        <w:rPr>
          <w:rFonts w:ascii="Century Gothic" w:hAnsi="Century Gothic"/>
          <w:spacing w:val="-101"/>
          <w:sz w:val="36"/>
          <w:szCs w:val="36"/>
        </w:rPr>
        <w:t xml:space="preserve"> </w:t>
      </w:r>
      <w:r w:rsidRPr="00D81186">
        <w:rPr>
          <w:rFonts w:ascii="Century Gothic" w:hAnsi="Century Gothic"/>
          <w:spacing w:val="-10"/>
          <w:sz w:val="36"/>
          <w:szCs w:val="36"/>
        </w:rPr>
        <w:t>Acronyms</w:t>
      </w:r>
    </w:p>
    <w:p w14:paraId="34D9FBE8" w14:textId="77777777" w:rsidR="00210F5A" w:rsidRPr="00D81186" w:rsidRDefault="00210F5A" w:rsidP="00210F5A">
      <w:pPr>
        <w:pStyle w:val="Heading2"/>
        <w:spacing w:before="0"/>
        <w:ind w:left="0"/>
        <w:jc w:val="both"/>
        <w:rPr>
          <w:rFonts w:ascii="Century Gothic" w:hAnsi="Century Gothic"/>
          <w:color w:val="2D74B5"/>
        </w:rPr>
      </w:pPr>
      <w:bookmarkStart w:id="5" w:name="Client"/>
      <w:bookmarkEnd w:id="5"/>
    </w:p>
    <w:p w14:paraId="154008B8" w14:textId="23E57584" w:rsidR="00DC784B" w:rsidRPr="00D81186" w:rsidRDefault="00DC784B" w:rsidP="00210F5A">
      <w:pPr>
        <w:pStyle w:val="Heading2"/>
        <w:spacing w:before="0"/>
        <w:ind w:left="0"/>
        <w:jc w:val="both"/>
        <w:rPr>
          <w:rFonts w:ascii="Century Gothic" w:hAnsi="Century Gothic"/>
          <w:sz w:val="24"/>
          <w:szCs w:val="24"/>
        </w:rPr>
      </w:pPr>
      <w:r w:rsidRPr="00D81186">
        <w:rPr>
          <w:rFonts w:ascii="Century Gothic" w:hAnsi="Century Gothic"/>
          <w:color w:val="2D74B5"/>
          <w:sz w:val="24"/>
          <w:szCs w:val="24"/>
        </w:rPr>
        <w:t>Client</w:t>
      </w:r>
    </w:p>
    <w:p w14:paraId="549B331D" w14:textId="77777777" w:rsidR="00DC784B" w:rsidRPr="00D81186" w:rsidRDefault="00DC784B" w:rsidP="00210F5A">
      <w:pPr>
        <w:pStyle w:val="BodyText"/>
        <w:spacing w:before="0"/>
        <w:ind w:left="0"/>
        <w:jc w:val="both"/>
        <w:rPr>
          <w:rFonts w:ascii="Century Gothic" w:hAnsi="Century Gothic"/>
        </w:rPr>
      </w:pPr>
      <w:r w:rsidRPr="00D81186">
        <w:rPr>
          <w:rFonts w:ascii="Century Gothic" w:hAnsi="Century Gothic"/>
        </w:rPr>
        <w:t>For this manual, “client” refers to any individual or family seeking services from the homeless services system.</w:t>
      </w:r>
    </w:p>
    <w:p w14:paraId="188C771C" w14:textId="77777777" w:rsidR="00210F5A" w:rsidRPr="00D81186" w:rsidRDefault="00210F5A" w:rsidP="00210F5A">
      <w:pPr>
        <w:pStyle w:val="Heading2"/>
        <w:spacing w:before="0"/>
        <w:ind w:left="0"/>
        <w:jc w:val="both"/>
        <w:rPr>
          <w:rFonts w:ascii="Century Gothic" w:hAnsi="Century Gothic"/>
          <w:color w:val="2D74B5"/>
          <w:sz w:val="20"/>
          <w:szCs w:val="20"/>
        </w:rPr>
      </w:pPr>
      <w:bookmarkStart w:id="6" w:name="FESG:_Federal_Emergency_Solutions_Grant"/>
      <w:bookmarkEnd w:id="6"/>
    </w:p>
    <w:p w14:paraId="6104C92F" w14:textId="3A638FB2" w:rsidR="00DC784B" w:rsidRPr="00D81186" w:rsidRDefault="00DC784B" w:rsidP="00210F5A">
      <w:pPr>
        <w:pStyle w:val="Heading2"/>
        <w:spacing w:before="0"/>
        <w:ind w:left="0"/>
        <w:jc w:val="both"/>
        <w:rPr>
          <w:rFonts w:ascii="Century Gothic" w:hAnsi="Century Gothic"/>
          <w:sz w:val="24"/>
          <w:szCs w:val="24"/>
        </w:rPr>
      </w:pPr>
      <w:r w:rsidRPr="00D81186">
        <w:rPr>
          <w:rFonts w:ascii="Century Gothic" w:hAnsi="Century Gothic"/>
          <w:color w:val="2D74B5"/>
          <w:sz w:val="24"/>
          <w:szCs w:val="24"/>
        </w:rPr>
        <w:t>ESG: Federal Emergency Solutions Grant</w:t>
      </w:r>
    </w:p>
    <w:p w14:paraId="0FA6EE43" w14:textId="45E06064" w:rsidR="00DC784B" w:rsidRPr="00D81186" w:rsidRDefault="00DC784B" w:rsidP="00210F5A">
      <w:pPr>
        <w:pStyle w:val="BodyText"/>
        <w:spacing w:before="0"/>
        <w:ind w:left="0"/>
        <w:jc w:val="both"/>
        <w:rPr>
          <w:rFonts w:ascii="Century Gothic" w:hAnsi="Century Gothic"/>
          <w:color w:val="FF0000"/>
        </w:rPr>
      </w:pPr>
      <w:bookmarkStart w:id="7" w:name="HESG:_HEARTH_Emergency_Solutions_Grant"/>
      <w:bookmarkEnd w:id="7"/>
      <w:r w:rsidRPr="00D81186">
        <w:rPr>
          <w:rFonts w:ascii="Century Gothic" w:hAnsi="Century Gothic"/>
        </w:rPr>
        <w:t>ESG is the term utilized to refer to Emergency Solutions Grant funding provided through the St. Louis County Department of Human Services and Missouri Housing Development Commission. ESG can also refer to emergency funding such as ESGVCV (Emergency Solutions Grant Coronavirus).</w:t>
      </w:r>
    </w:p>
    <w:p w14:paraId="3545F3A9" w14:textId="77777777" w:rsidR="00210F5A" w:rsidRPr="00D81186" w:rsidRDefault="00210F5A" w:rsidP="00210F5A">
      <w:pPr>
        <w:pStyle w:val="Heading2"/>
        <w:spacing w:before="0"/>
        <w:ind w:left="0"/>
        <w:jc w:val="both"/>
        <w:rPr>
          <w:rFonts w:ascii="Century Gothic" w:hAnsi="Century Gothic"/>
          <w:color w:val="2D74B5"/>
          <w:sz w:val="20"/>
          <w:szCs w:val="20"/>
        </w:rPr>
      </w:pPr>
      <w:bookmarkStart w:id="8" w:name="Housing_First_Philosophy"/>
      <w:bookmarkEnd w:id="8"/>
    </w:p>
    <w:p w14:paraId="120F402F" w14:textId="5FC21FAC" w:rsidR="00DC784B" w:rsidRPr="00D81186" w:rsidRDefault="00DC784B" w:rsidP="00210F5A">
      <w:pPr>
        <w:pStyle w:val="Heading2"/>
        <w:spacing w:before="0"/>
        <w:ind w:left="0"/>
        <w:jc w:val="both"/>
        <w:rPr>
          <w:rFonts w:ascii="Century Gothic" w:hAnsi="Century Gothic"/>
          <w:sz w:val="24"/>
          <w:szCs w:val="24"/>
        </w:rPr>
      </w:pPr>
      <w:r w:rsidRPr="00D81186">
        <w:rPr>
          <w:rFonts w:ascii="Century Gothic" w:hAnsi="Century Gothic"/>
          <w:color w:val="2D74B5"/>
          <w:sz w:val="24"/>
          <w:szCs w:val="24"/>
        </w:rPr>
        <w:t>Housing First Philosophy</w:t>
      </w:r>
    </w:p>
    <w:p w14:paraId="6E1DF542" w14:textId="77777777" w:rsidR="00DC784B" w:rsidRPr="00D81186" w:rsidRDefault="00DC784B" w:rsidP="00210F5A">
      <w:pPr>
        <w:pStyle w:val="BodyText"/>
        <w:spacing w:before="0"/>
        <w:ind w:left="0"/>
        <w:jc w:val="both"/>
        <w:rPr>
          <w:rFonts w:ascii="Century Gothic" w:hAnsi="Century Gothic"/>
          <w:spacing w:val="2"/>
          <w:sz w:val="12"/>
        </w:rPr>
      </w:pPr>
      <w:r w:rsidRPr="00D81186">
        <w:rPr>
          <w:rFonts w:ascii="Century Gothic" w:hAnsi="Century Gothic"/>
          <w:spacing w:val="2"/>
        </w:rPr>
        <w:t>“Housing First is 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before permanent housing entry.”</w:t>
      </w:r>
    </w:p>
    <w:p w14:paraId="646B7C34" w14:textId="77777777" w:rsidR="00210F5A" w:rsidRPr="00D81186" w:rsidRDefault="00210F5A" w:rsidP="00210F5A">
      <w:pPr>
        <w:pStyle w:val="Heading2"/>
        <w:spacing w:before="0"/>
        <w:ind w:left="0"/>
        <w:jc w:val="both"/>
        <w:rPr>
          <w:rFonts w:ascii="Century Gothic" w:hAnsi="Century Gothic"/>
          <w:color w:val="2D74B5"/>
          <w:sz w:val="20"/>
          <w:szCs w:val="20"/>
        </w:rPr>
      </w:pPr>
      <w:bookmarkStart w:id="9" w:name="HRC:_Housing_Resources_Commission"/>
      <w:bookmarkEnd w:id="9"/>
    </w:p>
    <w:p w14:paraId="0E56C8EF" w14:textId="57A15CA1" w:rsidR="00DC784B" w:rsidRPr="00D81186" w:rsidRDefault="00DC784B" w:rsidP="00210F5A">
      <w:pPr>
        <w:pStyle w:val="Heading2"/>
        <w:spacing w:before="0"/>
        <w:ind w:left="0"/>
        <w:jc w:val="both"/>
        <w:rPr>
          <w:rFonts w:ascii="Century Gothic" w:hAnsi="Century Gothic"/>
          <w:sz w:val="24"/>
          <w:szCs w:val="24"/>
        </w:rPr>
      </w:pPr>
      <w:r w:rsidRPr="00D81186">
        <w:rPr>
          <w:rFonts w:ascii="Century Gothic" w:hAnsi="Century Gothic"/>
          <w:color w:val="2D74B5"/>
          <w:sz w:val="24"/>
          <w:szCs w:val="24"/>
        </w:rPr>
        <w:t>HRC: Housing Resources Commission</w:t>
      </w:r>
    </w:p>
    <w:p w14:paraId="3267384A" w14:textId="77777777" w:rsidR="00DC784B" w:rsidRPr="00D81186" w:rsidRDefault="00DC784B" w:rsidP="00210F5A">
      <w:pPr>
        <w:pStyle w:val="BodyText"/>
        <w:spacing w:before="0"/>
        <w:ind w:left="0"/>
        <w:jc w:val="both"/>
        <w:rPr>
          <w:rFonts w:ascii="Century Gothic" w:hAnsi="Century Gothic"/>
          <w:spacing w:val="2"/>
        </w:rPr>
      </w:pPr>
      <w:r w:rsidRPr="00D81186">
        <w:rPr>
          <w:rFonts w:ascii="Century Gothic" w:hAnsi="Century Gothic"/>
          <w:spacing w:val="2"/>
        </w:rPr>
        <w:t>HRC is a funding source that is available through the St. Louis County Department of Human Services.</w:t>
      </w:r>
    </w:p>
    <w:p w14:paraId="3DB0B0E7" w14:textId="77777777" w:rsidR="00210F5A" w:rsidRPr="00D81186" w:rsidRDefault="00210F5A" w:rsidP="00210F5A">
      <w:pPr>
        <w:pStyle w:val="Heading2"/>
        <w:spacing w:before="0"/>
        <w:ind w:left="0"/>
        <w:jc w:val="both"/>
        <w:rPr>
          <w:rFonts w:ascii="Century Gothic" w:hAnsi="Century Gothic"/>
          <w:color w:val="2D74B5"/>
          <w:sz w:val="20"/>
          <w:szCs w:val="20"/>
        </w:rPr>
      </w:pPr>
      <w:bookmarkStart w:id="10" w:name="MESG:_MHDC_Emergency_Solutions_Grant"/>
      <w:bookmarkEnd w:id="10"/>
    </w:p>
    <w:p w14:paraId="3CE742F4" w14:textId="0A88D06E" w:rsidR="00DC784B" w:rsidRPr="00D81186" w:rsidRDefault="00DC784B" w:rsidP="00210F5A">
      <w:pPr>
        <w:pStyle w:val="Heading2"/>
        <w:spacing w:before="0"/>
        <w:ind w:left="0"/>
        <w:jc w:val="both"/>
        <w:rPr>
          <w:rFonts w:ascii="Century Gothic" w:hAnsi="Century Gothic"/>
          <w:color w:val="FF0000"/>
          <w:sz w:val="16"/>
          <w:szCs w:val="16"/>
        </w:rPr>
      </w:pPr>
      <w:r w:rsidRPr="00D81186">
        <w:rPr>
          <w:rFonts w:ascii="Century Gothic" w:hAnsi="Century Gothic"/>
          <w:color w:val="2D74B5"/>
          <w:sz w:val="24"/>
          <w:szCs w:val="24"/>
        </w:rPr>
        <w:t>MESG: MHDC Emergency Solutions Grant</w:t>
      </w:r>
      <w:r w:rsidRPr="00D81186">
        <w:rPr>
          <w:rFonts w:ascii="Century Gothic" w:hAnsi="Century Gothic"/>
          <w:color w:val="2D74B5"/>
        </w:rPr>
        <w:t xml:space="preserve"> </w:t>
      </w:r>
      <w:r w:rsidRPr="00D81186">
        <w:rPr>
          <w:rFonts w:ascii="Century Gothic" w:hAnsi="Century Gothic"/>
          <w:color w:val="2D74B5"/>
          <w:sz w:val="16"/>
          <w:szCs w:val="16"/>
        </w:rPr>
        <w:t xml:space="preserve">(if available) </w:t>
      </w:r>
    </w:p>
    <w:p w14:paraId="38981176" w14:textId="77777777" w:rsidR="003576B4" w:rsidRPr="00D81186" w:rsidRDefault="00DC784B" w:rsidP="00210F5A">
      <w:pPr>
        <w:pStyle w:val="BodyText"/>
        <w:spacing w:before="0"/>
        <w:ind w:left="0"/>
        <w:jc w:val="both"/>
        <w:rPr>
          <w:rFonts w:ascii="Century Gothic" w:hAnsi="Century Gothic"/>
        </w:rPr>
      </w:pPr>
      <w:r w:rsidRPr="00D81186">
        <w:rPr>
          <w:rFonts w:ascii="Century Gothic" w:hAnsi="Century Gothic"/>
          <w:w w:val="95"/>
        </w:rPr>
        <w:t xml:space="preserve">MESG is the term utilized to refer to Emergency Solutions Grant (ESG) funding provided through the Missouri </w:t>
      </w:r>
      <w:r w:rsidRPr="00D81186">
        <w:rPr>
          <w:rFonts w:ascii="Century Gothic" w:hAnsi="Century Gothic"/>
        </w:rPr>
        <w:t>Housing Development Commission.</w:t>
      </w:r>
      <w:bookmarkStart w:id="11" w:name="PATH:_Projects_for_Assistance_in_Transit"/>
      <w:bookmarkEnd w:id="11"/>
      <w:r w:rsidR="00210F5A" w:rsidRPr="00D81186">
        <w:rPr>
          <w:rFonts w:ascii="Century Gothic" w:hAnsi="Century Gothic"/>
        </w:rPr>
        <w:t xml:space="preserve"> </w:t>
      </w:r>
    </w:p>
    <w:p w14:paraId="5D063918" w14:textId="77777777" w:rsidR="003576B4" w:rsidRPr="00D81186" w:rsidRDefault="003576B4" w:rsidP="00210F5A">
      <w:pPr>
        <w:pStyle w:val="BodyText"/>
        <w:spacing w:before="0"/>
        <w:ind w:left="0"/>
        <w:jc w:val="both"/>
        <w:rPr>
          <w:rFonts w:ascii="Century Gothic" w:hAnsi="Century Gothic"/>
          <w:spacing w:val="2"/>
        </w:rPr>
      </w:pPr>
    </w:p>
    <w:p w14:paraId="1BF6618D" w14:textId="3CE29F4E" w:rsidR="00DC784B" w:rsidRPr="00D81186" w:rsidRDefault="00DC784B" w:rsidP="00210F5A">
      <w:pPr>
        <w:pStyle w:val="BodyText"/>
        <w:spacing w:before="0"/>
        <w:ind w:left="0"/>
        <w:jc w:val="both"/>
        <w:rPr>
          <w:rFonts w:ascii="Century Gothic" w:hAnsi="Century Gothic"/>
          <w:spacing w:val="2"/>
        </w:rPr>
      </w:pPr>
      <w:r w:rsidRPr="00D81186">
        <w:rPr>
          <w:rFonts w:ascii="Century Gothic" w:hAnsi="Century Gothic"/>
          <w:color w:val="2D74B5"/>
          <w:spacing w:val="2"/>
          <w:sz w:val="24"/>
          <w:szCs w:val="24"/>
        </w:rPr>
        <w:t>PATH: Projects for Assistance in Transition from Homelessness</w:t>
      </w:r>
      <w:r w:rsidRPr="00D81186">
        <w:rPr>
          <w:rFonts w:ascii="Century Gothic" w:hAnsi="Century Gothic"/>
          <w:color w:val="2D74B5"/>
          <w:spacing w:val="2"/>
        </w:rPr>
        <w:t xml:space="preserve"> </w:t>
      </w:r>
      <w:r w:rsidRPr="00D81186">
        <w:rPr>
          <w:rFonts w:ascii="Century Gothic" w:hAnsi="Century Gothic"/>
          <w:color w:val="2D74B5"/>
          <w:spacing w:val="2"/>
          <w:sz w:val="16"/>
          <w:szCs w:val="16"/>
        </w:rPr>
        <w:t>(if available)</w:t>
      </w:r>
    </w:p>
    <w:p w14:paraId="7734BBD7" w14:textId="77777777" w:rsidR="00210F5A" w:rsidRPr="00D81186" w:rsidRDefault="00DC784B" w:rsidP="00210F5A">
      <w:pPr>
        <w:pStyle w:val="BodyText"/>
        <w:spacing w:before="0"/>
        <w:ind w:left="0"/>
        <w:jc w:val="both"/>
        <w:rPr>
          <w:rFonts w:ascii="Century Gothic" w:hAnsi="Century Gothic"/>
        </w:rPr>
      </w:pPr>
      <w:r w:rsidRPr="00D81186">
        <w:rPr>
          <w:rFonts w:ascii="Century Gothic" w:hAnsi="Century Gothic"/>
        </w:rPr>
        <w:t>The PATH program is operated by the U.S. Department of Health and Human Services Department. It is d</w:t>
      </w:r>
      <w:r w:rsidRPr="00D81186">
        <w:rPr>
          <w:rFonts w:ascii="Century Gothic" w:hAnsi="Century Gothic"/>
          <w:w w:val="95"/>
        </w:rPr>
        <w:t xml:space="preserve">esigned to assist individuals experiencing homelessness or at-risk homelessness </w:t>
      </w:r>
      <w:r w:rsidRPr="00D81186">
        <w:rPr>
          <w:rFonts w:ascii="Century Gothic" w:hAnsi="Century Gothic"/>
        </w:rPr>
        <w:t>and have a severe mental illness.</w:t>
      </w:r>
    </w:p>
    <w:p w14:paraId="3AA26696" w14:textId="77777777" w:rsidR="00210F5A" w:rsidRPr="00D81186" w:rsidRDefault="00210F5A" w:rsidP="00210F5A">
      <w:pPr>
        <w:pStyle w:val="BodyText"/>
        <w:spacing w:before="0"/>
        <w:ind w:left="0"/>
        <w:jc w:val="both"/>
        <w:rPr>
          <w:rFonts w:ascii="Century Gothic" w:hAnsi="Century Gothic"/>
        </w:rPr>
      </w:pPr>
    </w:p>
    <w:p w14:paraId="34A85552" w14:textId="03BF12AE" w:rsidR="00DC784B" w:rsidRPr="00D81186" w:rsidRDefault="00DC784B" w:rsidP="00210F5A">
      <w:pPr>
        <w:pStyle w:val="BodyText"/>
        <w:spacing w:before="0"/>
        <w:ind w:left="0"/>
        <w:jc w:val="both"/>
        <w:rPr>
          <w:rFonts w:ascii="Century Gothic" w:hAnsi="Century Gothic"/>
          <w:sz w:val="32"/>
          <w:szCs w:val="32"/>
        </w:rPr>
      </w:pPr>
      <w:r w:rsidRPr="00D81186">
        <w:rPr>
          <w:rFonts w:ascii="Century Gothic" w:hAnsi="Century Gothic"/>
          <w:color w:val="2D74B5"/>
          <w:sz w:val="24"/>
          <w:szCs w:val="24"/>
        </w:rPr>
        <w:t>Point-of-Contact</w:t>
      </w:r>
      <w:r w:rsidR="00B50155" w:rsidRPr="00D81186">
        <w:rPr>
          <w:rFonts w:ascii="Century Gothic" w:hAnsi="Century Gothic"/>
          <w:color w:val="2D74B5"/>
          <w:sz w:val="24"/>
          <w:szCs w:val="24"/>
        </w:rPr>
        <w:t xml:space="preserve"> (POC</w:t>
      </w:r>
      <w:r w:rsidR="00B50155" w:rsidRPr="00D81186">
        <w:rPr>
          <w:rFonts w:ascii="Century Gothic" w:hAnsi="Century Gothic"/>
          <w:color w:val="2D74B5"/>
          <w:sz w:val="32"/>
          <w:szCs w:val="32"/>
        </w:rPr>
        <w:t>)</w:t>
      </w:r>
    </w:p>
    <w:p w14:paraId="78BBFCC9" w14:textId="2D9D0ECF" w:rsidR="00210F5A" w:rsidRPr="00D81186" w:rsidRDefault="00DC784B" w:rsidP="00210F5A">
      <w:pPr>
        <w:pStyle w:val="BodyText"/>
        <w:spacing w:before="0"/>
        <w:ind w:left="0"/>
        <w:jc w:val="both"/>
        <w:rPr>
          <w:rFonts w:ascii="Century Gothic" w:hAnsi="Century Gothic"/>
        </w:rPr>
      </w:pPr>
      <w:r w:rsidRPr="00D81186">
        <w:rPr>
          <w:rFonts w:ascii="Century Gothic" w:hAnsi="Century Gothic"/>
        </w:rPr>
        <w:t xml:space="preserve">All St. Louis County Homeless Service System </w:t>
      </w:r>
      <w:r w:rsidR="00FC4367" w:rsidRPr="00D81186">
        <w:rPr>
          <w:rFonts w:ascii="Century Gothic" w:hAnsi="Century Gothic"/>
        </w:rPr>
        <w:t xml:space="preserve">agencies </w:t>
      </w:r>
      <w:r w:rsidRPr="00D81186">
        <w:rPr>
          <w:rFonts w:ascii="Century Gothic" w:hAnsi="Century Gothic"/>
        </w:rPr>
        <w:t xml:space="preserve">must designate at least </w:t>
      </w:r>
      <w:r w:rsidR="00B50155" w:rsidRPr="00D81186">
        <w:rPr>
          <w:rFonts w:ascii="Century Gothic" w:hAnsi="Century Gothic"/>
        </w:rPr>
        <w:t>two</w:t>
      </w:r>
      <w:r w:rsidRPr="00D81186">
        <w:rPr>
          <w:rFonts w:ascii="Century Gothic" w:hAnsi="Century Gothic"/>
        </w:rPr>
        <w:t xml:space="preserve"> Point-of-Contact (</w:t>
      </w:r>
      <w:proofErr w:type="spellStart"/>
      <w:r w:rsidRPr="00D81186">
        <w:rPr>
          <w:rFonts w:ascii="Century Gothic" w:hAnsi="Century Gothic"/>
        </w:rPr>
        <w:t>PoC</w:t>
      </w:r>
      <w:proofErr w:type="spellEnd"/>
      <w:r w:rsidRPr="00D81186">
        <w:rPr>
          <w:rFonts w:ascii="Century Gothic" w:hAnsi="Century Gothic"/>
        </w:rPr>
        <w:t xml:space="preserve">). This individual will be responsible for receiving correspondence from the </w:t>
      </w:r>
      <w:r w:rsidRPr="00D81186">
        <w:rPr>
          <w:rFonts w:ascii="Century Gothic" w:hAnsi="Century Gothic"/>
          <w:color w:val="000000" w:themeColor="text1"/>
        </w:rPr>
        <w:t>front door lead and List Manager</w:t>
      </w:r>
      <w:r w:rsidR="00B50155" w:rsidRPr="00D81186">
        <w:rPr>
          <w:rFonts w:ascii="Century Gothic" w:hAnsi="Century Gothic"/>
          <w:color w:val="000000" w:themeColor="text1"/>
        </w:rPr>
        <w:t>.</w:t>
      </w:r>
      <w:r w:rsidRPr="00D81186">
        <w:rPr>
          <w:rFonts w:ascii="Century Gothic" w:hAnsi="Century Gothic"/>
          <w:color w:val="FF0000"/>
        </w:rPr>
        <w:t xml:space="preserve"> </w:t>
      </w:r>
      <w:r w:rsidRPr="00D81186">
        <w:rPr>
          <w:rFonts w:ascii="Century Gothic" w:hAnsi="Century Gothic"/>
        </w:rPr>
        <w:t xml:space="preserve"> Additionally, the </w:t>
      </w:r>
      <w:proofErr w:type="spellStart"/>
      <w:r w:rsidRPr="00D81186">
        <w:rPr>
          <w:rFonts w:ascii="Century Gothic" w:hAnsi="Century Gothic"/>
        </w:rPr>
        <w:t>PoC</w:t>
      </w:r>
      <w:proofErr w:type="spellEnd"/>
      <w:r w:rsidRPr="00D81186">
        <w:rPr>
          <w:rFonts w:ascii="Century Gothic" w:hAnsi="Century Gothic"/>
        </w:rPr>
        <w:t xml:space="preserve"> will be the person in the organization who can request an acuity review panel meeting. All review panel requests must be </w:t>
      </w:r>
      <w:r w:rsidR="004C355F" w:rsidRPr="00D81186">
        <w:rPr>
          <w:rFonts w:ascii="Century Gothic" w:hAnsi="Century Gothic"/>
        </w:rPr>
        <w:t>coordinated</w:t>
      </w:r>
      <w:r w:rsidRPr="00D81186">
        <w:rPr>
          <w:rFonts w:ascii="Century Gothic" w:hAnsi="Century Gothic"/>
        </w:rPr>
        <w:t xml:space="preserve"> through the </w:t>
      </w:r>
      <w:proofErr w:type="spellStart"/>
      <w:r w:rsidRPr="00D81186">
        <w:rPr>
          <w:rFonts w:ascii="Century Gothic" w:hAnsi="Century Gothic"/>
        </w:rPr>
        <w:t>PoC</w:t>
      </w:r>
      <w:proofErr w:type="spellEnd"/>
      <w:r w:rsidRPr="00D81186">
        <w:rPr>
          <w:rFonts w:ascii="Century Gothic" w:hAnsi="Century Gothic"/>
        </w:rPr>
        <w:t xml:space="preserve"> for the agency. The shelter, street outreach, or housing provider is welcome and encouraged to designate a second </w:t>
      </w:r>
      <w:proofErr w:type="spellStart"/>
      <w:r w:rsidRPr="00D81186">
        <w:rPr>
          <w:rFonts w:ascii="Century Gothic" w:hAnsi="Century Gothic"/>
        </w:rPr>
        <w:t>PoC</w:t>
      </w:r>
      <w:proofErr w:type="spellEnd"/>
      <w:r w:rsidRPr="00D81186">
        <w:rPr>
          <w:rFonts w:ascii="Century Gothic" w:hAnsi="Century Gothic"/>
        </w:rPr>
        <w:t xml:space="preserve"> to function as a back-up if the primary </w:t>
      </w:r>
      <w:proofErr w:type="spellStart"/>
      <w:r w:rsidRPr="00D81186">
        <w:rPr>
          <w:rFonts w:ascii="Century Gothic" w:hAnsi="Century Gothic"/>
        </w:rPr>
        <w:t>PoC</w:t>
      </w:r>
      <w:proofErr w:type="spellEnd"/>
      <w:r w:rsidRPr="00D81186">
        <w:rPr>
          <w:rFonts w:ascii="Century Gothic" w:hAnsi="Century Gothic"/>
        </w:rPr>
        <w:t xml:space="preserve"> is unavailable.</w:t>
      </w:r>
    </w:p>
    <w:p w14:paraId="76EAB373" w14:textId="77777777" w:rsidR="00210F5A" w:rsidRPr="00D81186" w:rsidRDefault="00210F5A" w:rsidP="00210F5A">
      <w:pPr>
        <w:pStyle w:val="BodyText"/>
        <w:spacing w:before="0"/>
        <w:ind w:left="0"/>
        <w:jc w:val="both"/>
        <w:rPr>
          <w:rFonts w:ascii="Century Gothic" w:hAnsi="Century Gothic"/>
        </w:rPr>
      </w:pPr>
    </w:p>
    <w:p w14:paraId="385EA66B" w14:textId="5EDD9D5C" w:rsidR="00DC784B" w:rsidRPr="00D81186" w:rsidRDefault="00DC784B" w:rsidP="00210F5A">
      <w:pPr>
        <w:pStyle w:val="BodyText"/>
        <w:spacing w:before="0"/>
        <w:ind w:left="0"/>
        <w:jc w:val="both"/>
        <w:rPr>
          <w:rFonts w:ascii="Century Gothic" w:hAnsi="Century Gothic"/>
          <w:sz w:val="24"/>
          <w:szCs w:val="24"/>
        </w:rPr>
      </w:pPr>
      <w:r w:rsidRPr="00D81186">
        <w:rPr>
          <w:rFonts w:ascii="Century Gothic" w:hAnsi="Century Gothic" w:cstheme="minorHAnsi"/>
          <w:color w:val="2D74B5"/>
          <w:sz w:val="24"/>
          <w:szCs w:val="24"/>
        </w:rPr>
        <w:t>Qualified Minor</w:t>
      </w:r>
    </w:p>
    <w:p w14:paraId="22233881" w14:textId="415E0A87" w:rsidR="00DC784B" w:rsidRPr="00D81186" w:rsidRDefault="00DC784B" w:rsidP="00210F5A">
      <w:pPr>
        <w:pStyle w:val="BodyText"/>
        <w:spacing w:before="0"/>
        <w:ind w:left="0"/>
        <w:jc w:val="both"/>
        <w:rPr>
          <w:rFonts w:ascii="Century Gothic" w:hAnsi="Century Gothic" w:cs="Calibri (Body)"/>
        </w:rPr>
      </w:pPr>
      <w:r w:rsidRPr="00D81186">
        <w:rPr>
          <w:rFonts w:ascii="Century Gothic" w:hAnsi="Century Gothic" w:cs="Calibri (Body)"/>
        </w:rPr>
        <w:t xml:space="preserve">Qualified minors are unaccompanied youth ages 16 and 17 who are homeless or domestic violence victims who are legally competent to contract for shelter, housing, and other essential services prescribed in </w:t>
      </w:r>
      <w:proofErr w:type="spellStart"/>
      <w:r w:rsidRPr="00D81186">
        <w:rPr>
          <w:rFonts w:ascii="Century Gothic" w:hAnsi="Century Gothic" w:cs="Calibri (Body)"/>
        </w:rPr>
        <w:t>RSMo</w:t>
      </w:r>
      <w:proofErr w:type="spellEnd"/>
      <w:r w:rsidRPr="00D81186">
        <w:rPr>
          <w:rFonts w:ascii="Century Gothic" w:hAnsi="Century Gothic" w:cs="Calibri (Body)"/>
        </w:rPr>
        <w:t xml:space="preserve"> 431.056.</w:t>
      </w:r>
    </w:p>
    <w:p w14:paraId="0E9276D5" w14:textId="77777777" w:rsidR="00210F5A" w:rsidRPr="00D81186" w:rsidRDefault="00210F5A" w:rsidP="00210F5A">
      <w:pPr>
        <w:pStyle w:val="Heading2"/>
        <w:spacing w:before="0"/>
        <w:ind w:left="0"/>
        <w:jc w:val="both"/>
        <w:rPr>
          <w:rFonts w:ascii="Century Gothic" w:hAnsi="Century Gothic" w:cstheme="minorHAnsi"/>
          <w:color w:val="2D74B5"/>
          <w:sz w:val="20"/>
          <w:szCs w:val="20"/>
        </w:rPr>
      </w:pPr>
      <w:bookmarkStart w:id="12" w:name="Warm_Referral"/>
      <w:bookmarkEnd w:id="12"/>
    </w:p>
    <w:p w14:paraId="3C3B7A57" w14:textId="404412CF" w:rsidR="00DC784B" w:rsidRPr="00D81186" w:rsidRDefault="00DC784B" w:rsidP="00210F5A">
      <w:pPr>
        <w:pStyle w:val="Heading2"/>
        <w:spacing w:before="0"/>
        <w:ind w:left="0"/>
        <w:jc w:val="both"/>
        <w:rPr>
          <w:rFonts w:ascii="Century Gothic" w:hAnsi="Century Gothic" w:cstheme="minorHAnsi"/>
          <w:sz w:val="24"/>
          <w:szCs w:val="24"/>
        </w:rPr>
      </w:pPr>
      <w:r w:rsidRPr="00D81186">
        <w:rPr>
          <w:rFonts w:ascii="Century Gothic" w:hAnsi="Century Gothic" w:cstheme="minorHAnsi"/>
          <w:color w:val="2D74B5"/>
          <w:sz w:val="24"/>
          <w:szCs w:val="24"/>
        </w:rPr>
        <w:t>Warm Referral</w:t>
      </w:r>
    </w:p>
    <w:p w14:paraId="50D12E67" w14:textId="1C8BA41D" w:rsidR="00DC784B" w:rsidRPr="00D81186" w:rsidRDefault="00DC784B" w:rsidP="00210F5A">
      <w:pPr>
        <w:pStyle w:val="BodyText"/>
        <w:spacing w:before="0"/>
        <w:ind w:left="0"/>
        <w:jc w:val="both"/>
        <w:rPr>
          <w:rFonts w:ascii="Century Gothic" w:hAnsi="Century Gothic" w:cs="Calibri (Body)"/>
        </w:rPr>
      </w:pPr>
      <w:r w:rsidRPr="00D81186">
        <w:rPr>
          <w:rFonts w:ascii="Century Gothic" w:hAnsi="Century Gothic" w:cs="Calibri (Body)"/>
        </w:rPr>
        <w:t xml:space="preserve">For this manual, a “warm referral” </w:t>
      </w:r>
      <w:r w:rsidR="004C355F" w:rsidRPr="00D81186">
        <w:rPr>
          <w:rFonts w:ascii="Century Gothic" w:hAnsi="Century Gothic" w:cs="Calibri (Body)"/>
        </w:rPr>
        <w:t>is when one</w:t>
      </w:r>
      <w:r w:rsidRPr="00D81186">
        <w:rPr>
          <w:rFonts w:ascii="Century Gothic" w:hAnsi="Century Gothic" w:cs="Calibri (Body)"/>
        </w:rPr>
        <w:t xml:space="preserve"> agency contact</w:t>
      </w:r>
      <w:r w:rsidR="004C355F" w:rsidRPr="00D81186">
        <w:rPr>
          <w:rFonts w:ascii="Century Gothic" w:hAnsi="Century Gothic" w:cs="Calibri (Body)"/>
        </w:rPr>
        <w:t>s</w:t>
      </w:r>
      <w:r w:rsidRPr="00D81186">
        <w:rPr>
          <w:rFonts w:ascii="Century Gothic" w:hAnsi="Century Gothic" w:cs="Calibri (Body)"/>
        </w:rPr>
        <w:t xml:space="preserve"> another agency or service on behalf of the client to ensure that the agency can assist the client </w:t>
      </w:r>
      <w:r w:rsidR="004C355F" w:rsidRPr="00D81186">
        <w:rPr>
          <w:rFonts w:ascii="Century Gothic" w:hAnsi="Century Gothic" w:cs="Calibri (Body)"/>
        </w:rPr>
        <w:t>quickly</w:t>
      </w:r>
      <w:r w:rsidRPr="00D81186">
        <w:rPr>
          <w:rFonts w:ascii="Century Gothic" w:hAnsi="Century Gothic" w:cs="Calibri (Body)"/>
        </w:rPr>
        <w:t xml:space="preserve"> before sending the client to the agency or service.</w:t>
      </w:r>
    </w:p>
    <w:p w14:paraId="1AFC9185" w14:textId="2B6DBFFC" w:rsidR="004B65CE" w:rsidRPr="00D81186" w:rsidRDefault="004B65CE" w:rsidP="00210F5A">
      <w:pPr>
        <w:jc w:val="both"/>
        <w:rPr>
          <w:rFonts w:ascii="Century Gothic" w:hAnsi="Century Gothic" w:cs="Calibri (Body)"/>
          <w:sz w:val="10"/>
          <w:szCs w:val="10"/>
        </w:rPr>
      </w:pPr>
    </w:p>
    <w:p w14:paraId="2C6AFDB1" w14:textId="1F932C4B" w:rsidR="00B50155" w:rsidRPr="00D81186" w:rsidRDefault="00B50155" w:rsidP="00210F5A">
      <w:pPr>
        <w:jc w:val="both"/>
        <w:rPr>
          <w:rFonts w:ascii="Century Gothic" w:hAnsi="Century Gothic" w:cs="Calibri (Body)"/>
          <w:sz w:val="10"/>
          <w:szCs w:val="10"/>
        </w:rPr>
      </w:pPr>
    </w:p>
    <w:p w14:paraId="2EE44DEC" w14:textId="2C473783" w:rsidR="004B65CE" w:rsidRPr="00D81186" w:rsidRDefault="004B65CE" w:rsidP="00210F5A">
      <w:pPr>
        <w:jc w:val="both"/>
        <w:rPr>
          <w:rFonts w:ascii="Century Gothic" w:hAnsi="Century Gothic" w:cstheme="minorHAnsi"/>
          <w:color w:val="4F81BD" w:themeColor="accent1"/>
        </w:rPr>
      </w:pPr>
      <w:r w:rsidRPr="00D81186">
        <w:rPr>
          <w:rFonts w:ascii="Century Gothic" w:hAnsi="Century Gothic" w:cstheme="minorHAnsi"/>
          <w:color w:val="4F81BD" w:themeColor="accent1"/>
        </w:rPr>
        <w:t>Project Enrollment</w:t>
      </w:r>
      <w:r w:rsidR="00210F5A" w:rsidRPr="00D81186">
        <w:rPr>
          <w:rFonts w:ascii="Century Gothic" w:hAnsi="Century Gothic" w:cstheme="minorHAnsi"/>
          <w:color w:val="4F81BD" w:themeColor="accent1"/>
        </w:rPr>
        <w:t xml:space="preserve"> </w:t>
      </w:r>
      <w:r w:rsidR="00F868F7" w:rsidRPr="00D81186">
        <w:rPr>
          <w:rFonts w:ascii="Century Gothic" w:hAnsi="Century Gothic" w:cstheme="minorHAnsi"/>
          <w:color w:val="4F81BD" w:themeColor="accent1"/>
        </w:rPr>
        <w:t>/ Engaged</w:t>
      </w:r>
    </w:p>
    <w:p w14:paraId="5855E9C2" w14:textId="38AEBDB1" w:rsidR="00210F5A" w:rsidRPr="00D81186" w:rsidRDefault="002A7468" w:rsidP="00210F5A">
      <w:pPr>
        <w:jc w:val="both"/>
        <w:rPr>
          <w:rFonts w:ascii="Century Gothic" w:hAnsi="Century Gothic" w:cstheme="minorHAnsi"/>
          <w:color w:val="000000" w:themeColor="text1"/>
          <w:sz w:val="20"/>
          <w:szCs w:val="20"/>
        </w:rPr>
      </w:pPr>
      <w:r w:rsidRPr="00D81186">
        <w:rPr>
          <w:rFonts w:ascii="Century Gothic" w:hAnsi="Century Gothic" w:cstheme="minorHAnsi"/>
          <w:color w:val="000000" w:themeColor="text1"/>
          <w:sz w:val="20"/>
          <w:szCs w:val="20"/>
        </w:rPr>
        <w:t>The da</w:t>
      </w:r>
      <w:r w:rsidR="00CF6AEB" w:rsidRPr="00D81186">
        <w:rPr>
          <w:rFonts w:ascii="Century Gothic" w:hAnsi="Century Gothic" w:cstheme="minorHAnsi"/>
          <w:color w:val="000000" w:themeColor="text1"/>
          <w:sz w:val="20"/>
          <w:szCs w:val="20"/>
        </w:rPr>
        <w:t>y</w:t>
      </w:r>
      <w:r w:rsidRPr="00D81186">
        <w:rPr>
          <w:rFonts w:ascii="Century Gothic" w:hAnsi="Century Gothic" w:cstheme="minorHAnsi"/>
          <w:color w:val="000000" w:themeColor="text1"/>
          <w:sz w:val="20"/>
          <w:szCs w:val="20"/>
        </w:rPr>
        <w:t xml:space="preserve"> the client becomes active in an agency project. An agency can have multiple projects.</w:t>
      </w:r>
      <w:r w:rsidR="00F868F7" w:rsidRPr="00D81186">
        <w:rPr>
          <w:rFonts w:ascii="Century Gothic" w:hAnsi="Century Gothic" w:cstheme="minorHAnsi"/>
          <w:color w:val="000000" w:themeColor="text1"/>
          <w:sz w:val="20"/>
          <w:szCs w:val="20"/>
        </w:rPr>
        <w:t xml:space="preserve"> Once a client is entered into the project</w:t>
      </w:r>
      <w:r w:rsidR="004C355F" w:rsidRPr="00D81186">
        <w:rPr>
          <w:rFonts w:ascii="Century Gothic" w:hAnsi="Century Gothic" w:cstheme="minorHAnsi"/>
          <w:color w:val="000000" w:themeColor="text1"/>
          <w:sz w:val="20"/>
          <w:szCs w:val="20"/>
        </w:rPr>
        <w:t>,</w:t>
      </w:r>
      <w:r w:rsidR="00F868F7" w:rsidRPr="00D81186">
        <w:rPr>
          <w:rFonts w:ascii="Century Gothic" w:hAnsi="Century Gothic" w:cstheme="minorHAnsi"/>
          <w:color w:val="000000" w:themeColor="text1"/>
          <w:sz w:val="20"/>
          <w:szCs w:val="20"/>
        </w:rPr>
        <w:t xml:space="preserve"> the</w:t>
      </w:r>
      <w:r w:rsidR="00B50155" w:rsidRPr="00D81186">
        <w:rPr>
          <w:rFonts w:ascii="Century Gothic" w:hAnsi="Century Gothic" w:cstheme="minorHAnsi"/>
          <w:color w:val="000000" w:themeColor="text1"/>
          <w:sz w:val="20"/>
          <w:szCs w:val="20"/>
        </w:rPr>
        <w:t>y</w:t>
      </w:r>
      <w:r w:rsidR="00F868F7" w:rsidRPr="00D81186">
        <w:rPr>
          <w:rFonts w:ascii="Century Gothic" w:hAnsi="Century Gothic" w:cstheme="minorHAnsi"/>
          <w:color w:val="000000" w:themeColor="text1"/>
          <w:sz w:val="20"/>
          <w:szCs w:val="20"/>
        </w:rPr>
        <w:t xml:space="preserve"> are “engaged</w:t>
      </w:r>
      <w:r w:rsidR="00FC4367" w:rsidRPr="00D81186">
        <w:rPr>
          <w:rFonts w:ascii="Century Gothic" w:hAnsi="Century Gothic" w:cstheme="minorHAnsi"/>
          <w:color w:val="000000" w:themeColor="text1"/>
          <w:sz w:val="20"/>
          <w:szCs w:val="20"/>
        </w:rPr>
        <w:t>.”</w:t>
      </w:r>
    </w:p>
    <w:p w14:paraId="4B41AC76" w14:textId="77777777" w:rsidR="004B65CE" w:rsidRPr="00D81186" w:rsidRDefault="004B65CE" w:rsidP="00210F5A">
      <w:pPr>
        <w:jc w:val="both"/>
        <w:rPr>
          <w:rFonts w:ascii="Century Gothic" w:hAnsi="Century Gothic" w:cstheme="minorHAnsi"/>
          <w:sz w:val="10"/>
          <w:szCs w:val="10"/>
        </w:rPr>
      </w:pPr>
    </w:p>
    <w:p w14:paraId="722782E3" w14:textId="77777777" w:rsidR="002A7468" w:rsidRPr="00D81186" w:rsidRDefault="002A7468" w:rsidP="00210F5A">
      <w:pPr>
        <w:jc w:val="both"/>
        <w:rPr>
          <w:rFonts w:ascii="Century Gothic" w:hAnsi="Century Gothic" w:cstheme="minorHAnsi"/>
          <w:color w:val="4F81BD" w:themeColor="accent1"/>
          <w:sz w:val="10"/>
          <w:szCs w:val="10"/>
        </w:rPr>
      </w:pPr>
    </w:p>
    <w:p w14:paraId="453CBA26" w14:textId="12C03114" w:rsidR="00210F5A" w:rsidRPr="00D81186" w:rsidRDefault="004B65CE" w:rsidP="00210F5A">
      <w:pPr>
        <w:jc w:val="both"/>
        <w:rPr>
          <w:rFonts w:ascii="Century Gothic" w:hAnsi="Century Gothic" w:cstheme="minorHAnsi"/>
          <w:color w:val="4F81BD" w:themeColor="accent1"/>
        </w:rPr>
      </w:pPr>
      <w:r w:rsidRPr="00D81186">
        <w:rPr>
          <w:rFonts w:ascii="Century Gothic" w:hAnsi="Century Gothic" w:cstheme="minorHAnsi"/>
          <w:color w:val="4F81BD" w:themeColor="accent1"/>
        </w:rPr>
        <w:t>Client Advocate</w:t>
      </w:r>
    </w:p>
    <w:p w14:paraId="475C6909" w14:textId="739B463F" w:rsidR="00210F5A" w:rsidRPr="00D81186" w:rsidRDefault="000502B3" w:rsidP="00210F5A">
      <w:pPr>
        <w:jc w:val="both"/>
        <w:rPr>
          <w:rFonts w:ascii="Century Gothic" w:hAnsi="Century Gothic" w:cs="Calibri (Body)"/>
          <w:color w:val="000000" w:themeColor="text1"/>
          <w:sz w:val="20"/>
          <w:szCs w:val="20"/>
        </w:rPr>
      </w:pPr>
      <w:r w:rsidRPr="00D81186">
        <w:rPr>
          <w:rFonts w:ascii="Century Gothic" w:hAnsi="Century Gothic" w:cs="Calibri (Body)"/>
          <w:color w:val="000000" w:themeColor="text1"/>
          <w:sz w:val="20"/>
          <w:szCs w:val="20"/>
        </w:rPr>
        <w:t>Term used for h</w:t>
      </w:r>
      <w:r w:rsidR="00210F5A" w:rsidRPr="00D81186">
        <w:rPr>
          <w:rFonts w:ascii="Century Gothic" w:hAnsi="Century Gothic" w:cs="Calibri (Body)"/>
          <w:color w:val="000000" w:themeColor="text1"/>
          <w:sz w:val="20"/>
          <w:szCs w:val="20"/>
        </w:rPr>
        <w:t xml:space="preserve">ousing </w:t>
      </w:r>
      <w:r w:rsidRPr="00D81186">
        <w:rPr>
          <w:rFonts w:ascii="Century Gothic" w:hAnsi="Century Gothic" w:cs="Calibri (Body)"/>
          <w:color w:val="000000" w:themeColor="text1"/>
          <w:sz w:val="20"/>
          <w:szCs w:val="20"/>
        </w:rPr>
        <w:t>n</w:t>
      </w:r>
      <w:r w:rsidR="00210F5A" w:rsidRPr="00D81186">
        <w:rPr>
          <w:rFonts w:ascii="Century Gothic" w:hAnsi="Century Gothic" w:cs="Calibri (Body)"/>
          <w:color w:val="000000" w:themeColor="text1"/>
          <w:sz w:val="20"/>
          <w:szCs w:val="20"/>
        </w:rPr>
        <w:t xml:space="preserve">avigator, </w:t>
      </w:r>
      <w:r w:rsidRPr="00D81186">
        <w:rPr>
          <w:rFonts w:ascii="Century Gothic" w:hAnsi="Century Gothic" w:cs="Calibri (Body)"/>
          <w:color w:val="000000" w:themeColor="text1"/>
          <w:sz w:val="20"/>
          <w:szCs w:val="20"/>
        </w:rPr>
        <w:t>c</w:t>
      </w:r>
      <w:r w:rsidR="00210F5A" w:rsidRPr="00D81186">
        <w:rPr>
          <w:rFonts w:ascii="Century Gothic" w:hAnsi="Century Gothic" w:cs="Calibri (Body)"/>
          <w:color w:val="000000" w:themeColor="text1"/>
          <w:sz w:val="20"/>
          <w:szCs w:val="20"/>
        </w:rPr>
        <w:t xml:space="preserve">ase </w:t>
      </w:r>
      <w:r w:rsidRPr="00D81186">
        <w:rPr>
          <w:rFonts w:ascii="Century Gothic" w:hAnsi="Century Gothic" w:cs="Calibri (Body)"/>
          <w:color w:val="000000" w:themeColor="text1"/>
          <w:sz w:val="20"/>
          <w:szCs w:val="20"/>
        </w:rPr>
        <w:t>m</w:t>
      </w:r>
      <w:r w:rsidR="00210F5A" w:rsidRPr="00D81186">
        <w:rPr>
          <w:rFonts w:ascii="Century Gothic" w:hAnsi="Century Gothic" w:cs="Calibri (Body)"/>
          <w:color w:val="000000" w:themeColor="text1"/>
          <w:sz w:val="20"/>
          <w:szCs w:val="20"/>
        </w:rPr>
        <w:t xml:space="preserve">anager, </w:t>
      </w:r>
      <w:r w:rsidRPr="00D81186">
        <w:rPr>
          <w:rFonts w:ascii="Century Gothic" w:hAnsi="Century Gothic" w:cs="Calibri (Body)"/>
          <w:color w:val="000000" w:themeColor="text1"/>
          <w:sz w:val="20"/>
          <w:szCs w:val="20"/>
        </w:rPr>
        <w:t>o</w:t>
      </w:r>
      <w:r w:rsidR="00210F5A" w:rsidRPr="00D81186">
        <w:rPr>
          <w:rFonts w:ascii="Century Gothic" w:hAnsi="Century Gothic" w:cs="Calibri (Body)"/>
          <w:color w:val="000000" w:themeColor="text1"/>
          <w:sz w:val="20"/>
          <w:szCs w:val="20"/>
        </w:rPr>
        <w:t xml:space="preserve">utreach </w:t>
      </w:r>
      <w:r w:rsidR="004C355F" w:rsidRPr="00D81186">
        <w:rPr>
          <w:rFonts w:ascii="Century Gothic" w:hAnsi="Century Gothic" w:cs="Calibri (Body)"/>
          <w:color w:val="000000" w:themeColor="text1"/>
          <w:sz w:val="20"/>
          <w:szCs w:val="20"/>
        </w:rPr>
        <w:t>worker,</w:t>
      </w:r>
      <w:r w:rsidR="00210F5A" w:rsidRPr="00D81186">
        <w:rPr>
          <w:rFonts w:ascii="Century Gothic" w:hAnsi="Century Gothic" w:cs="Calibri (Body)"/>
          <w:color w:val="000000" w:themeColor="text1"/>
          <w:sz w:val="20"/>
          <w:szCs w:val="20"/>
        </w:rPr>
        <w:t xml:space="preserve"> or any person who is an authorized representative from the agency representing the </w:t>
      </w:r>
      <w:r w:rsidR="004C355F" w:rsidRPr="00D81186">
        <w:rPr>
          <w:rFonts w:ascii="Century Gothic" w:hAnsi="Century Gothic" w:cs="Calibri (Body)"/>
          <w:color w:val="000000" w:themeColor="text1"/>
          <w:sz w:val="20"/>
          <w:szCs w:val="20"/>
        </w:rPr>
        <w:t>client's</w:t>
      </w:r>
      <w:r w:rsidR="00210F5A" w:rsidRPr="00D81186">
        <w:rPr>
          <w:rFonts w:ascii="Century Gothic" w:hAnsi="Century Gothic" w:cs="Calibri (Body)"/>
          <w:color w:val="000000" w:themeColor="text1"/>
          <w:sz w:val="20"/>
          <w:szCs w:val="20"/>
        </w:rPr>
        <w:t xml:space="preserve"> best interest and </w:t>
      </w:r>
      <w:r w:rsidR="00B50155" w:rsidRPr="00D81186">
        <w:rPr>
          <w:rFonts w:ascii="Century Gothic" w:hAnsi="Century Gothic" w:cs="Calibri (Body)"/>
          <w:color w:val="000000" w:themeColor="text1"/>
          <w:sz w:val="20"/>
          <w:szCs w:val="20"/>
        </w:rPr>
        <w:t xml:space="preserve">responsible for assisting the client with their </w:t>
      </w:r>
      <w:r w:rsidR="00210F5A" w:rsidRPr="00D81186">
        <w:rPr>
          <w:rFonts w:ascii="Century Gothic" w:hAnsi="Century Gothic" w:cs="Calibri (Body)"/>
          <w:color w:val="000000" w:themeColor="text1"/>
          <w:sz w:val="20"/>
          <w:szCs w:val="20"/>
        </w:rPr>
        <w:t>housing goal.</w:t>
      </w:r>
    </w:p>
    <w:p w14:paraId="6EE14403" w14:textId="52FB0786" w:rsidR="00F868F7" w:rsidRPr="00D81186" w:rsidRDefault="00F868F7" w:rsidP="00210F5A">
      <w:pPr>
        <w:jc w:val="both"/>
        <w:rPr>
          <w:rFonts w:ascii="Century Gothic" w:hAnsi="Century Gothic" w:cs="Calibri (Body)"/>
          <w:color w:val="000000" w:themeColor="text1"/>
          <w:sz w:val="20"/>
          <w:szCs w:val="20"/>
        </w:rPr>
      </w:pPr>
    </w:p>
    <w:p w14:paraId="035C70D5" w14:textId="714ECC77" w:rsidR="00F868F7" w:rsidRPr="00D81186" w:rsidRDefault="00F868F7" w:rsidP="00210F5A">
      <w:pPr>
        <w:jc w:val="both"/>
        <w:rPr>
          <w:rFonts w:ascii="Century Gothic" w:hAnsi="Century Gothic" w:cs="Calibri (Body)"/>
          <w:color w:val="000000" w:themeColor="text1"/>
        </w:rPr>
      </w:pPr>
      <w:r w:rsidRPr="00D81186">
        <w:rPr>
          <w:rFonts w:ascii="Century Gothic" w:hAnsi="Century Gothic" w:cs="Calibri (Body)"/>
          <w:color w:val="4F81BD" w:themeColor="accent1"/>
        </w:rPr>
        <w:t>Housing Navigat</w:t>
      </w:r>
      <w:r w:rsidR="00CF6AEB" w:rsidRPr="00D81186">
        <w:rPr>
          <w:rFonts w:ascii="Century Gothic" w:hAnsi="Century Gothic" w:cs="Calibri (Body)"/>
          <w:color w:val="4F81BD" w:themeColor="accent1"/>
        </w:rPr>
        <w:t>ion</w:t>
      </w:r>
      <w:r w:rsidRPr="00D81186">
        <w:rPr>
          <w:rFonts w:ascii="Century Gothic" w:hAnsi="Century Gothic" w:cs="Calibri (Body)"/>
          <w:color w:val="000000" w:themeColor="text1"/>
        </w:rPr>
        <w:t xml:space="preserve"> </w:t>
      </w:r>
    </w:p>
    <w:p w14:paraId="17028D5E" w14:textId="79306B08" w:rsidR="00F868F7" w:rsidRPr="00D81186" w:rsidRDefault="00F868F7" w:rsidP="00F868F7">
      <w:pPr>
        <w:rPr>
          <w:rFonts w:ascii="Century Gothic" w:hAnsi="Century Gothic" w:cstheme="minorHAnsi"/>
          <w:color w:val="202124"/>
          <w:sz w:val="20"/>
          <w:szCs w:val="20"/>
          <w:shd w:val="clear" w:color="auto" w:fill="FFFFFF"/>
        </w:rPr>
      </w:pPr>
      <w:r w:rsidRPr="00D81186">
        <w:rPr>
          <w:rFonts w:ascii="Century Gothic" w:hAnsi="Century Gothic" w:cstheme="minorHAnsi"/>
          <w:color w:val="202124"/>
          <w:sz w:val="20"/>
          <w:szCs w:val="20"/>
          <w:shd w:val="clear" w:color="auto" w:fill="FFFFFF"/>
        </w:rPr>
        <w:t xml:space="preserve">The process by which homeless clients that have entered the CES system are provided ongoing engagement, document collection, and case management services </w:t>
      </w:r>
      <w:r w:rsidR="004C355F" w:rsidRPr="00D81186">
        <w:rPr>
          <w:rFonts w:ascii="Century Gothic" w:hAnsi="Century Gothic" w:cstheme="minorHAnsi"/>
          <w:color w:val="202124"/>
          <w:sz w:val="20"/>
          <w:szCs w:val="20"/>
          <w:shd w:val="clear" w:color="auto" w:fill="FFFFFF"/>
        </w:rPr>
        <w:t>to</w:t>
      </w:r>
      <w:r w:rsidRPr="00D81186">
        <w:rPr>
          <w:rFonts w:ascii="Century Gothic" w:hAnsi="Century Gothic" w:cstheme="minorHAnsi"/>
          <w:color w:val="202124"/>
          <w:sz w:val="20"/>
          <w:szCs w:val="20"/>
          <w:shd w:val="clear" w:color="auto" w:fill="FFFFFF"/>
        </w:rPr>
        <w:t xml:space="preserve"> facilitate a match to an appropriate</w:t>
      </w:r>
      <w:r w:rsidRPr="00D81186">
        <w:rPr>
          <w:rStyle w:val="apple-converted-space"/>
          <w:rFonts w:ascii="Century Gothic" w:hAnsi="Century Gothic" w:cstheme="minorHAnsi"/>
          <w:color w:val="202124"/>
          <w:sz w:val="20"/>
          <w:szCs w:val="20"/>
          <w:shd w:val="clear" w:color="auto" w:fill="FFFFFF"/>
        </w:rPr>
        <w:t> </w:t>
      </w:r>
      <w:r w:rsidRPr="00D81186">
        <w:rPr>
          <w:rFonts w:ascii="Century Gothic" w:hAnsi="Century Gothic" w:cstheme="minorHAnsi"/>
          <w:color w:val="202124"/>
          <w:sz w:val="20"/>
          <w:szCs w:val="20"/>
        </w:rPr>
        <w:t>housing</w:t>
      </w:r>
      <w:r w:rsidRPr="00D81186">
        <w:rPr>
          <w:rFonts w:ascii="Century Gothic" w:hAnsi="Century Gothic" w:cstheme="minorHAnsi"/>
          <w:b/>
          <w:bCs/>
          <w:color w:val="202124"/>
          <w:sz w:val="20"/>
          <w:szCs w:val="20"/>
        </w:rPr>
        <w:t xml:space="preserve"> </w:t>
      </w:r>
      <w:r w:rsidRPr="00D81186">
        <w:rPr>
          <w:rFonts w:ascii="Century Gothic" w:hAnsi="Century Gothic" w:cstheme="minorHAnsi"/>
          <w:color w:val="202124"/>
          <w:sz w:val="20"/>
          <w:szCs w:val="20"/>
          <w:shd w:val="clear" w:color="auto" w:fill="FFFFFF"/>
        </w:rPr>
        <w:t>resource</w:t>
      </w:r>
      <w:r w:rsidR="00A90B83" w:rsidRPr="00D81186">
        <w:rPr>
          <w:rFonts w:ascii="Century Gothic" w:hAnsi="Century Gothic" w:cstheme="minorHAnsi"/>
          <w:color w:val="202124"/>
          <w:sz w:val="20"/>
          <w:szCs w:val="20"/>
          <w:shd w:val="clear" w:color="auto" w:fill="FFFFFF"/>
        </w:rPr>
        <w:t>.</w:t>
      </w:r>
    </w:p>
    <w:p w14:paraId="5186F962" w14:textId="715A0C10" w:rsidR="005C13C0" w:rsidRPr="00D81186" w:rsidRDefault="005C13C0" w:rsidP="00F868F7">
      <w:pPr>
        <w:rPr>
          <w:rFonts w:ascii="Century Gothic" w:hAnsi="Century Gothic" w:cstheme="minorHAnsi"/>
          <w:color w:val="202124"/>
          <w:sz w:val="20"/>
          <w:szCs w:val="20"/>
          <w:shd w:val="clear" w:color="auto" w:fill="FFFFFF"/>
        </w:rPr>
      </w:pPr>
    </w:p>
    <w:p w14:paraId="273386F5" w14:textId="1598B98C" w:rsidR="005C13C0" w:rsidRPr="00D81186" w:rsidRDefault="005C13C0" w:rsidP="005C13C0">
      <w:pPr>
        <w:jc w:val="both"/>
        <w:rPr>
          <w:rFonts w:ascii="Century Gothic" w:hAnsi="Century Gothic" w:cs="Calibri (Body)"/>
          <w:color w:val="4F81BD" w:themeColor="accent1"/>
        </w:rPr>
      </w:pPr>
      <w:r w:rsidRPr="00D81186">
        <w:rPr>
          <w:rFonts w:ascii="Century Gothic" w:hAnsi="Century Gothic" w:cs="Calibri (Body)"/>
          <w:color w:val="4F81BD" w:themeColor="accent1"/>
        </w:rPr>
        <w:t>Coordinated Entry Enrollment List (CEL)</w:t>
      </w:r>
    </w:p>
    <w:p w14:paraId="1F12E1D7" w14:textId="30352FB9" w:rsidR="005C13C0" w:rsidRPr="00D81186" w:rsidRDefault="005C13C0" w:rsidP="005C13C0">
      <w:pPr>
        <w:jc w:val="both"/>
        <w:rPr>
          <w:rFonts w:ascii="Century Gothic" w:hAnsi="Century Gothic" w:cs="Calibri (Body)"/>
          <w:color w:val="000000" w:themeColor="text1"/>
          <w:sz w:val="20"/>
          <w:szCs w:val="20"/>
        </w:rPr>
      </w:pPr>
      <w:r w:rsidRPr="00D81186">
        <w:rPr>
          <w:rFonts w:ascii="Century Gothic" w:hAnsi="Century Gothic" w:cs="Calibri (Body)"/>
          <w:color w:val="000000" w:themeColor="text1"/>
          <w:sz w:val="20"/>
          <w:szCs w:val="20"/>
        </w:rPr>
        <w:t>The project enrollment list is a prioritization of all the clients enrolled into a St. Louis County HMIS project. This list is used to create the Housing Prioritization List. The CEL will be distributed to all agency point-of-contacts. The list should be utilize to confirm enrollment into a project</w:t>
      </w:r>
      <w:r w:rsidR="00D81186" w:rsidRPr="00D81186">
        <w:rPr>
          <w:rFonts w:ascii="Century Gothic" w:hAnsi="Century Gothic" w:cs="Calibri (Body)"/>
          <w:color w:val="000000" w:themeColor="text1"/>
          <w:sz w:val="20"/>
          <w:szCs w:val="20"/>
        </w:rPr>
        <w:t xml:space="preserve"> and data accuracy. This list should not be used in conjunction with case management or to determine the time frame for housing placement.</w:t>
      </w:r>
    </w:p>
    <w:p w14:paraId="14526D76" w14:textId="393E0888" w:rsidR="005C13C0" w:rsidRPr="00D81186" w:rsidRDefault="005C13C0" w:rsidP="005C13C0">
      <w:pPr>
        <w:jc w:val="both"/>
        <w:rPr>
          <w:rFonts w:ascii="Century Gothic" w:hAnsi="Century Gothic" w:cs="Calibri (Body)"/>
          <w:color w:val="000000" w:themeColor="text1"/>
          <w:sz w:val="20"/>
          <w:szCs w:val="20"/>
        </w:rPr>
      </w:pPr>
    </w:p>
    <w:p w14:paraId="191FA9BA" w14:textId="7208BA90" w:rsidR="005C13C0" w:rsidRPr="00D81186" w:rsidRDefault="005C13C0" w:rsidP="005C13C0">
      <w:pPr>
        <w:jc w:val="both"/>
        <w:rPr>
          <w:rFonts w:ascii="Century Gothic" w:hAnsi="Century Gothic" w:cs="Calibri (Body)"/>
          <w:color w:val="4F81BD" w:themeColor="accent1"/>
        </w:rPr>
      </w:pPr>
      <w:r w:rsidRPr="00D81186">
        <w:rPr>
          <w:rFonts w:ascii="Century Gothic" w:hAnsi="Century Gothic" w:cs="Calibri (Body)"/>
          <w:color w:val="4F81BD" w:themeColor="accent1"/>
        </w:rPr>
        <w:t>Housing Prioritization List (HPL)</w:t>
      </w:r>
    </w:p>
    <w:p w14:paraId="53EA1AAD" w14:textId="0EC77712" w:rsidR="005C13C0" w:rsidRPr="00D81186" w:rsidRDefault="005C13C0" w:rsidP="005C13C0">
      <w:pPr>
        <w:jc w:val="both"/>
        <w:rPr>
          <w:rFonts w:ascii="Century Gothic" w:hAnsi="Century Gothic" w:cs="Calibri (Body)"/>
          <w:color w:val="000000" w:themeColor="text1"/>
          <w:sz w:val="20"/>
          <w:szCs w:val="20"/>
        </w:rPr>
      </w:pPr>
      <w:r w:rsidRPr="00D81186">
        <w:rPr>
          <w:rFonts w:ascii="Century Gothic" w:hAnsi="Century Gothic" w:cs="Calibri (Body)"/>
          <w:color w:val="000000" w:themeColor="text1"/>
          <w:sz w:val="20"/>
          <w:szCs w:val="20"/>
        </w:rPr>
        <w:t>The housing prioritization list created by utilizing the CEL report. Those with the highest level on needs will be referred to project openings. Clients pulled onto the HPL are pulled based on their acuity score AND housing units available AND project availability.</w:t>
      </w:r>
    </w:p>
    <w:p w14:paraId="152FB998" w14:textId="62EFBDB4" w:rsidR="005C13C0" w:rsidRPr="00D81186" w:rsidRDefault="005C13C0" w:rsidP="005C13C0">
      <w:pPr>
        <w:jc w:val="both"/>
        <w:rPr>
          <w:rFonts w:ascii="Century Gothic" w:hAnsi="Century Gothic" w:cs="Calibri (Body)"/>
          <w:color w:val="000000" w:themeColor="text1"/>
          <w:sz w:val="20"/>
          <w:szCs w:val="20"/>
        </w:rPr>
      </w:pPr>
    </w:p>
    <w:p w14:paraId="224D9927" w14:textId="15F94330" w:rsidR="005C13C0" w:rsidRPr="00D81186" w:rsidRDefault="005C13C0" w:rsidP="005C13C0">
      <w:pPr>
        <w:jc w:val="both"/>
        <w:rPr>
          <w:rFonts w:ascii="Century Gothic" w:hAnsi="Century Gothic" w:cs="Calibri (Body)"/>
          <w:color w:val="000000" w:themeColor="text1"/>
          <w:sz w:val="20"/>
          <w:szCs w:val="20"/>
        </w:rPr>
      </w:pPr>
    </w:p>
    <w:p w14:paraId="1BDA19E2" w14:textId="77777777" w:rsidR="005C13C0" w:rsidRPr="005C13C0" w:rsidRDefault="005C13C0" w:rsidP="005C13C0">
      <w:pPr>
        <w:jc w:val="both"/>
        <w:rPr>
          <w:rFonts w:ascii="Century Gothic" w:hAnsi="Century Gothic" w:cs="Calibri (Body)"/>
          <w:color w:val="000000" w:themeColor="text1"/>
          <w:sz w:val="20"/>
          <w:szCs w:val="20"/>
        </w:rPr>
      </w:pPr>
    </w:p>
    <w:p w14:paraId="268DC10B" w14:textId="77777777" w:rsidR="005C13C0" w:rsidRPr="005C13C0" w:rsidRDefault="005C13C0" w:rsidP="00F868F7">
      <w:pPr>
        <w:rPr>
          <w:rFonts w:ascii="Century Gothic" w:hAnsi="Century Gothic" w:cstheme="minorHAnsi"/>
          <w:sz w:val="20"/>
          <w:szCs w:val="20"/>
        </w:rPr>
      </w:pPr>
    </w:p>
    <w:p w14:paraId="7D341B58" w14:textId="2AAFA1D3" w:rsidR="00F868F7" w:rsidRDefault="00F868F7" w:rsidP="00210F5A">
      <w:pPr>
        <w:jc w:val="both"/>
        <w:rPr>
          <w:rFonts w:asciiTheme="minorHAnsi" w:hAnsiTheme="minorHAnsi" w:cs="Calibri (Body)"/>
          <w:color w:val="000000" w:themeColor="text1"/>
          <w:sz w:val="20"/>
          <w:szCs w:val="20"/>
        </w:rPr>
      </w:pPr>
    </w:p>
    <w:p w14:paraId="2EDFE54F" w14:textId="0F82FA6C" w:rsidR="00CF6AEB" w:rsidRDefault="00CF6AEB" w:rsidP="00210F5A">
      <w:pPr>
        <w:jc w:val="both"/>
        <w:rPr>
          <w:rFonts w:asciiTheme="minorHAnsi" w:hAnsiTheme="minorHAnsi" w:cs="Calibri (Body)"/>
          <w:color w:val="000000" w:themeColor="text1"/>
          <w:sz w:val="20"/>
          <w:szCs w:val="20"/>
        </w:rPr>
      </w:pPr>
    </w:p>
    <w:p w14:paraId="4A49F777" w14:textId="77777777" w:rsidR="00D2033A" w:rsidRDefault="00D2033A" w:rsidP="00210F5A">
      <w:pPr>
        <w:jc w:val="both"/>
        <w:rPr>
          <w:rFonts w:asciiTheme="minorHAnsi" w:hAnsiTheme="minorHAnsi" w:cs="Calibri (Body)"/>
          <w:color w:val="000000" w:themeColor="text1"/>
          <w:sz w:val="20"/>
          <w:szCs w:val="20"/>
        </w:rPr>
      </w:pPr>
    </w:p>
    <w:p w14:paraId="394CE0DA" w14:textId="77777777" w:rsidR="00D2033A" w:rsidRDefault="00D2033A" w:rsidP="00210F5A">
      <w:pPr>
        <w:jc w:val="both"/>
        <w:rPr>
          <w:rFonts w:asciiTheme="minorHAnsi" w:hAnsiTheme="minorHAnsi" w:cs="Calibri (Body)"/>
          <w:color w:val="000000" w:themeColor="text1"/>
          <w:sz w:val="20"/>
          <w:szCs w:val="20"/>
        </w:rPr>
      </w:pPr>
    </w:p>
    <w:p w14:paraId="5ABFCBA8" w14:textId="11E142D8" w:rsidR="00DC784B" w:rsidRDefault="00DC784B" w:rsidP="00DC784B"/>
    <w:p w14:paraId="09CE044E" w14:textId="3F87E1C7" w:rsidR="00B50155" w:rsidRDefault="00B50155" w:rsidP="00DC784B"/>
    <w:p w14:paraId="5AED6708" w14:textId="609692A5" w:rsidR="00B50155" w:rsidRDefault="00B50155" w:rsidP="00DC784B"/>
    <w:p w14:paraId="0B849DA2" w14:textId="79A01395" w:rsidR="00B50155" w:rsidRDefault="00B50155" w:rsidP="00DC784B"/>
    <w:p w14:paraId="0D1C4321" w14:textId="1047F02E" w:rsidR="00B50155" w:rsidRDefault="00B50155" w:rsidP="00DC784B"/>
    <w:p w14:paraId="32D5C81D" w14:textId="4E6ACB3D" w:rsidR="00B50155" w:rsidRDefault="00B50155" w:rsidP="00DC784B"/>
    <w:p w14:paraId="7203C0AB" w14:textId="77777777" w:rsidR="00B50155" w:rsidRDefault="00B50155" w:rsidP="00DC784B"/>
    <w:p w14:paraId="29D8FF63" w14:textId="77777777" w:rsidR="00B50155" w:rsidRDefault="00B50155" w:rsidP="002A379D">
      <w:pPr>
        <w:pStyle w:val="Heading1"/>
        <w:ind w:left="0"/>
        <w:rPr>
          <w:rFonts w:asciiTheme="minorHAnsi" w:hAnsiTheme="minorHAnsi" w:cstheme="minorHAnsi"/>
        </w:rPr>
      </w:pPr>
    </w:p>
    <w:p w14:paraId="5C681917" w14:textId="77777777" w:rsidR="00B50155" w:rsidRDefault="00B50155" w:rsidP="002A379D">
      <w:pPr>
        <w:pStyle w:val="Heading1"/>
        <w:ind w:left="0"/>
        <w:rPr>
          <w:rFonts w:asciiTheme="minorHAnsi" w:hAnsiTheme="minorHAnsi" w:cstheme="minorHAnsi"/>
        </w:rPr>
      </w:pPr>
    </w:p>
    <w:p w14:paraId="3A56EA69" w14:textId="336BA2D9" w:rsidR="00D81186" w:rsidRDefault="00D81186" w:rsidP="002A379D">
      <w:pPr>
        <w:pStyle w:val="Heading1"/>
        <w:ind w:left="0"/>
        <w:rPr>
          <w:rFonts w:asciiTheme="minorHAnsi" w:hAnsiTheme="minorHAnsi" w:cstheme="minorHAnsi"/>
        </w:rPr>
      </w:pPr>
    </w:p>
    <w:p w14:paraId="58F180EC" w14:textId="40A44BBE" w:rsidR="00D81186" w:rsidRDefault="00D81186" w:rsidP="002A379D">
      <w:pPr>
        <w:pStyle w:val="Heading1"/>
        <w:ind w:left="0"/>
        <w:rPr>
          <w:rFonts w:asciiTheme="minorHAnsi" w:hAnsiTheme="minorHAnsi" w:cstheme="minorHAnsi"/>
        </w:rPr>
      </w:pPr>
    </w:p>
    <w:p w14:paraId="79FA7C48" w14:textId="197EC235" w:rsidR="00AD21F7" w:rsidRDefault="00AD21F7" w:rsidP="002A379D">
      <w:pPr>
        <w:pStyle w:val="Heading1"/>
        <w:ind w:left="0"/>
        <w:rPr>
          <w:rFonts w:asciiTheme="minorHAnsi" w:hAnsiTheme="minorHAnsi" w:cstheme="minorHAnsi"/>
        </w:rPr>
      </w:pPr>
    </w:p>
    <w:p w14:paraId="2EED1C09" w14:textId="59594243" w:rsidR="00AD21F7" w:rsidRDefault="00AD21F7" w:rsidP="002A379D">
      <w:pPr>
        <w:pStyle w:val="Heading1"/>
        <w:ind w:left="0"/>
        <w:rPr>
          <w:rFonts w:asciiTheme="minorHAnsi" w:hAnsiTheme="minorHAnsi" w:cstheme="minorHAnsi"/>
        </w:rPr>
      </w:pPr>
    </w:p>
    <w:p w14:paraId="504FD8A2" w14:textId="2236A5F4" w:rsidR="00AD21F7" w:rsidRDefault="00AD21F7" w:rsidP="002A379D">
      <w:pPr>
        <w:pStyle w:val="Heading1"/>
        <w:ind w:left="0"/>
        <w:rPr>
          <w:rFonts w:asciiTheme="minorHAnsi" w:hAnsiTheme="minorHAnsi" w:cstheme="minorHAnsi"/>
        </w:rPr>
      </w:pPr>
    </w:p>
    <w:p w14:paraId="25895915" w14:textId="77777777" w:rsidR="00AD21F7" w:rsidRDefault="00AD21F7" w:rsidP="002A379D">
      <w:pPr>
        <w:pStyle w:val="Heading1"/>
        <w:ind w:left="0"/>
        <w:rPr>
          <w:rFonts w:asciiTheme="minorHAnsi" w:hAnsiTheme="minorHAnsi" w:cstheme="minorHAnsi"/>
        </w:rPr>
      </w:pPr>
    </w:p>
    <w:p w14:paraId="0E51C59B" w14:textId="6B69E7E1" w:rsidR="00915C9C" w:rsidRPr="00D81186" w:rsidRDefault="00523160" w:rsidP="002A379D">
      <w:pPr>
        <w:pStyle w:val="Heading1"/>
        <w:ind w:left="0"/>
        <w:rPr>
          <w:rFonts w:ascii="Century Gothic" w:hAnsi="Century Gothic" w:cstheme="minorHAnsi"/>
          <w:sz w:val="36"/>
          <w:szCs w:val="36"/>
        </w:rPr>
      </w:pPr>
      <w:r w:rsidRPr="00D81186">
        <w:rPr>
          <w:rFonts w:ascii="Century Gothic" w:hAnsi="Century Gothic" w:cstheme="minorHAnsi"/>
          <w:sz w:val="36"/>
          <w:szCs w:val="36"/>
        </w:rPr>
        <w:lastRenderedPageBreak/>
        <w:t>Preamble</w:t>
      </w:r>
    </w:p>
    <w:p w14:paraId="62DDE76B" w14:textId="77777777" w:rsidR="00393080" w:rsidRPr="00D81186" w:rsidRDefault="00393080" w:rsidP="00523160">
      <w:pPr>
        <w:rPr>
          <w:rFonts w:ascii="Century Gothic" w:hAnsi="Century Gothic"/>
          <w:sz w:val="20"/>
          <w:szCs w:val="20"/>
        </w:rPr>
      </w:pPr>
    </w:p>
    <w:p w14:paraId="3200E5E6" w14:textId="77777777" w:rsidR="00DC784B" w:rsidRPr="00D81186" w:rsidRDefault="00DC784B" w:rsidP="008D65F5">
      <w:pPr>
        <w:jc w:val="both"/>
        <w:rPr>
          <w:rFonts w:ascii="Century Gothic" w:hAnsi="Century Gothic" w:cs="Calibri (Body)"/>
          <w:color w:val="212121"/>
          <w:sz w:val="20"/>
          <w:szCs w:val="20"/>
        </w:rPr>
      </w:pPr>
      <w:r w:rsidRPr="00D81186">
        <w:rPr>
          <w:rFonts w:ascii="Century Gothic" w:hAnsi="Century Gothic" w:cs="Calibri (Body)"/>
          <w:sz w:val="20"/>
          <w:szCs w:val="20"/>
        </w:rPr>
        <w:t>The St. Louis  County  Continuum of  Care (</w:t>
      </w:r>
      <w:proofErr w:type="spellStart"/>
      <w:r w:rsidRPr="00D81186">
        <w:rPr>
          <w:rFonts w:ascii="Century Gothic" w:hAnsi="Century Gothic" w:cs="Calibri (Body)"/>
          <w:sz w:val="20"/>
          <w:szCs w:val="20"/>
        </w:rPr>
        <w:t>CoC</w:t>
      </w:r>
      <w:proofErr w:type="spellEnd"/>
      <w:r w:rsidRPr="00D81186">
        <w:rPr>
          <w:rFonts w:ascii="Century Gothic" w:hAnsi="Century Gothic" w:cs="Calibri (Body)"/>
          <w:sz w:val="20"/>
          <w:szCs w:val="20"/>
        </w:rPr>
        <w:t>) mission is</w:t>
      </w:r>
      <w:r w:rsidRPr="00D81186">
        <w:rPr>
          <w:rFonts w:ascii="Century Gothic" w:hAnsi="Century Gothic" w:cs="Calibri (Body)"/>
          <w:color w:val="212121"/>
          <w:sz w:val="20"/>
          <w:szCs w:val="20"/>
        </w:rPr>
        <w:t xml:space="preserve"> to promote a collaborative community-wide response to prevent, respond, and end homelessness in Saint Louis County by offering a full array of housing and support services to persons experiencing a housing crisis. Prevention resources; emergency, transitional, and permanent housing options; trauma-informed case management; legal services; and other support options are strategically woven together to provide the stabilizing assistance needed to resolve their homelessness.</w:t>
      </w:r>
    </w:p>
    <w:p w14:paraId="678072E2" w14:textId="1BFB4D15" w:rsidR="00DC784B" w:rsidRPr="00D81186" w:rsidRDefault="00DC784B" w:rsidP="008D65F5">
      <w:pPr>
        <w:pStyle w:val="BodyText"/>
        <w:spacing w:before="308"/>
        <w:ind w:left="0" w:right="208"/>
        <w:jc w:val="both"/>
        <w:rPr>
          <w:rFonts w:ascii="Century Gothic" w:hAnsi="Century Gothic" w:cs="Calibri (Body)"/>
        </w:rPr>
      </w:pPr>
      <w:r w:rsidRPr="00D81186">
        <w:rPr>
          <w:rFonts w:ascii="Century Gothic" w:hAnsi="Century Gothic" w:cs="Calibri (Body)"/>
        </w:rPr>
        <w:t>This policy and procedure manual institutes consistent and uniform assessment processes to determine the most appropriate response to each individual or family’s immediate short- and long-term housing needs.</w:t>
      </w:r>
    </w:p>
    <w:p w14:paraId="45C42922" w14:textId="77777777" w:rsidR="00DC784B" w:rsidRPr="00D81186" w:rsidRDefault="00DC784B" w:rsidP="008D65F5">
      <w:pPr>
        <w:pStyle w:val="BodyText"/>
        <w:spacing w:before="159"/>
        <w:ind w:left="0" w:right="474"/>
        <w:jc w:val="both"/>
        <w:rPr>
          <w:rFonts w:ascii="Century Gothic" w:hAnsi="Century Gothic" w:cs="Calibri (Body)"/>
        </w:rPr>
      </w:pPr>
      <w:r w:rsidRPr="00D81186">
        <w:rPr>
          <w:rFonts w:ascii="Century Gothic" w:hAnsi="Century Gothic" w:cs="Calibri (Body)"/>
        </w:rPr>
        <w:t xml:space="preserve">The </w:t>
      </w:r>
      <w:proofErr w:type="spellStart"/>
      <w:r w:rsidRPr="00D81186">
        <w:rPr>
          <w:rFonts w:ascii="Century Gothic" w:hAnsi="Century Gothic" w:cs="Calibri (Body)"/>
        </w:rPr>
        <w:t>CoC</w:t>
      </w:r>
      <w:proofErr w:type="spellEnd"/>
      <w:r w:rsidRPr="00D81186">
        <w:rPr>
          <w:rFonts w:ascii="Century Gothic" w:hAnsi="Century Gothic" w:cs="Calibri (Body)"/>
        </w:rPr>
        <w:t xml:space="preserve"> developed guiding principles to inform the design, implementation, and oversight of the homeless service system of care for persons experiencing a housing crisis in St. Louis County. The Continuum  of Care members and homeless service providers will work to:</w:t>
      </w:r>
    </w:p>
    <w:p w14:paraId="116ADFCF" w14:textId="77777777" w:rsidR="00DC784B" w:rsidRPr="00D81186" w:rsidRDefault="00DC784B" w:rsidP="00E928BB">
      <w:pPr>
        <w:pStyle w:val="ListParagraph"/>
        <w:numPr>
          <w:ilvl w:val="0"/>
          <w:numId w:val="7"/>
        </w:numPr>
        <w:tabs>
          <w:tab w:val="left" w:pos="840"/>
          <w:tab w:val="left" w:pos="841"/>
        </w:tabs>
        <w:spacing w:before="166"/>
        <w:ind w:hanging="361"/>
        <w:jc w:val="both"/>
        <w:rPr>
          <w:rFonts w:ascii="Century Gothic" w:hAnsi="Century Gothic" w:cs="Calibri (Body)"/>
          <w:sz w:val="20"/>
          <w:szCs w:val="20"/>
        </w:rPr>
      </w:pPr>
      <w:r w:rsidRPr="00D81186">
        <w:rPr>
          <w:rFonts w:ascii="Century Gothic" w:hAnsi="Century Gothic" w:cs="Calibri (Body)"/>
          <w:sz w:val="20"/>
          <w:szCs w:val="20"/>
        </w:rPr>
        <w:t>Rapidly exit people from their homelessness to stable housing</w:t>
      </w:r>
    </w:p>
    <w:p w14:paraId="4C18D59A" w14:textId="77777777" w:rsidR="00DC784B" w:rsidRPr="00D81186" w:rsidRDefault="00DC784B" w:rsidP="00E928BB">
      <w:pPr>
        <w:pStyle w:val="ListParagraph"/>
        <w:numPr>
          <w:ilvl w:val="0"/>
          <w:numId w:val="7"/>
        </w:numPr>
        <w:tabs>
          <w:tab w:val="left" w:pos="840"/>
          <w:tab w:val="left" w:pos="841"/>
        </w:tabs>
        <w:ind w:hanging="361"/>
        <w:jc w:val="both"/>
        <w:rPr>
          <w:rFonts w:ascii="Century Gothic" w:hAnsi="Century Gothic" w:cs="Calibri (Body)"/>
          <w:sz w:val="20"/>
          <w:szCs w:val="20"/>
        </w:rPr>
      </w:pPr>
      <w:r w:rsidRPr="00D81186">
        <w:rPr>
          <w:rFonts w:ascii="Century Gothic" w:hAnsi="Century Gothic" w:cs="Calibri (Body)"/>
          <w:sz w:val="20"/>
          <w:szCs w:val="20"/>
        </w:rPr>
        <w:t>Ensure that the hardest to serve, with the greatest needs, are served</w:t>
      </w:r>
    </w:p>
    <w:p w14:paraId="6FC740C5" w14:textId="77777777" w:rsidR="00DC784B" w:rsidRPr="00D81186" w:rsidRDefault="00DC784B" w:rsidP="00E928BB">
      <w:pPr>
        <w:pStyle w:val="ListParagraph"/>
        <w:numPr>
          <w:ilvl w:val="0"/>
          <w:numId w:val="7"/>
        </w:numPr>
        <w:tabs>
          <w:tab w:val="left" w:pos="840"/>
          <w:tab w:val="left" w:pos="841"/>
        </w:tabs>
        <w:ind w:hanging="361"/>
        <w:jc w:val="both"/>
        <w:rPr>
          <w:rFonts w:ascii="Century Gothic" w:hAnsi="Century Gothic" w:cs="Calibri (Body)"/>
          <w:sz w:val="20"/>
          <w:szCs w:val="20"/>
        </w:rPr>
      </w:pPr>
      <w:r w:rsidRPr="00D81186">
        <w:rPr>
          <w:rFonts w:ascii="Century Gothic" w:hAnsi="Century Gothic" w:cs="Calibri (Body)"/>
          <w:sz w:val="20"/>
          <w:szCs w:val="20"/>
        </w:rPr>
        <w:t>Serve clients as efficiently and effectively as possible</w:t>
      </w:r>
    </w:p>
    <w:p w14:paraId="4A0CBEE0" w14:textId="77777777" w:rsidR="00DC784B" w:rsidRPr="00D81186" w:rsidRDefault="00DC784B" w:rsidP="00E928BB">
      <w:pPr>
        <w:pStyle w:val="ListParagraph"/>
        <w:numPr>
          <w:ilvl w:val="0"/>
          <w:numId w:val="7"/>
        </w:numPr>
        <w:tabs>
          <w:tab w:val="left" w:pos="840"/>
          <w:tab w:val="left" w:pos="841"/>
        </w:tabs>
        <w:ind w:hanging="361"/>
        <w:jc w:val="both"/>
        <w:rPr>
          <w:rFonts w:ascii="Century Gothic" w:hAnsi="Century Gothic" w:cs="Calibri (Body)"/>
          <w:sz w:val="20"/>
          <w:szCs w:val="20"/>
        </w:rPr>
      </w:pPr>
      <w:r w:rsidRPr="00D81186">
        <w:rPr>
          <w:rFonts w:ascii="Century Gothic" w:hAnsi="Century Gothic" w:cs="Calibri (Body)"/>
          <w:sz w:val="20"/>
          <w:szCs w:val="20"/>
        </w:rPr>
        <w:t>Ensure transparency and accountability throughout the referral and assessment process</w:t>
      </w:r>
      <w:bookmarkStart w:id="13" w:name="Background_and_Purpose"/>
      <w:bookmarkEnd w:id="13"/>
    </w:p>
    <w:p w14:paraId="66037436" w14:textId="77777777" w:rsidR="00DC784B" w:rsidRPr="00D81186" w:rsidRDefault="00DC784B" w:rsidP="008D65F5">
      <w:pPr>
        <w:tabs>
          <w:tab w:val="left" w:pos="840"/>
          <w:tab w:val="left" w:pos="841"/>
        </w:tabs>
        <w:rPr>
          <w:rFonts w:ascii="Century Gothic" w:hAnsi="Century Gothic" w:cs="Calibri (Body)"/>
          <w:color w:val="2D74B5"/>
          <w:sz w:val="32"/>
          <w:szCs w:val="32"/>
        </w:rPr>
      </w:pPr>
    </w:p>
    <w:p w14:paraId="2D8E177B" w14:textId="77777777" w:rsidR="00DC784B" w:rsidRPr="00D81186" w:rsidRDefault="00DC784B" w:rsidP="00A90B83">
      <w:pPr>
        <w:tabs>
          <w:tab w:val="left" w:pos="840"/>
          <w:tab w:val="left" w:pos="841"/>
        </w:tabs>
        <w:rPr>
          <w:rFonts w:ascii="Century Gothic" w:hAnsi="Century Gothic" w:cstheme="minorHAnsi"/>
          <w:color w:val="4F81BD" w:themeColor="accent1"/>
        </w:rPr>
      </w:pPr>
      <w:r w:rsidRPr="00D81186">
        <w:rPr>
          <w:rFonts w:ascii="Century Gothic" w:hAnsi="Century Gothic" w:cstheme="minorHAnsi"/>
          <w:color w:val="4F81BD" w:themeColor="accent1"/>
        </w:rPr>
        <w:t>Background and Purpose</w:t>
      </w:r>
    </w:p>
    <w:p w14:paraId="3F2797AF" w14:textId="7B663B3B" w:rsidR="00DC784B" w:rsidRPr="00D81186" w:rsidRDefault="00DC784B" w:rsidP="00A90B83">
      <w:pPr>
        <w:pStyle w:val="BodyText"/>
        <w:spacing w:before="59"/>
        <w:ind w:left="0"/>
        <w:jc w:val="both"/>
        <w:rPr>
          <w:rFonts w:ascii="Century Gothic" w:hAnsi="Century Gothic" w:cs="Calibri (Body)"/>
          <w:position w:val="7"/>
          <w:sz w:val="12"/>
        </w:rPr>
      </w:pPr>
      <w:r w:rsidRPr="00D81186">
        <w:rPr>
          <w:rFonts w:ascii="Century Gothic" w:hAnsi="Century Gothic" w:cs="Calibri (Body)"/>
        </w:rPr>
        <w:t xml:space="preserve">HUD requires Continuum of Cares’ to establish and operate a coordinated entry system to increase efficiency of crisis response systems and improving ease of access to resources (including </w:t>
      </w:r>
      <w:r w:rsidRPr="00D81186">
        <w:rPr>
          <w:rFonts w:ascii="Century Gothic" w:hAnsi="Century Gothic" w:cs="Calibri (Body)"/>
          <w:w w:val="95"/>
        </w:rPr>
        <w:t xml:space="preserve">mainstream resources). Both </w:t>
      </w:r>
      <w:proofErr w:type="spellStart"/>
      <w:r w:rsidRPr="00D81186">
        <w:rPr>
          <w:rFonts w:ascii="Century Gothic" w:hAnsi="Century Gothic" w:cs="Calibri (Body)"/>
          <w:w w:val="95"/>
        </w:rPr>
        <w:t>CoC</w:t>
      </w:r>
      <w:proofErr w:type="spellEnd"/>
      <w:r w:rsidRPr="00D81186">
        <w:rPr>
          <w:rFonts w:ascii="Century Gothic" w:hAnsi="Century Gothic" w:cs="Calibri (Body)"/>
          <w:w w:val="95"/>
        </w:rPr>
        <w:t xml:space="preserve"> and ESG regulations require participation in coordinated entry for projects </w:t>
      </w:r>
      <w:r w:rsidRPr="00D81186">
        <w:rPr>
          <w:rFonts w:ascii="Century Gothic" w:hAnsi="Century Gothic" w:cs="Calibri (Body)"/>
        </w:rPr>
        <w:t>receiving funding from the Continuum of Care (</w:t>
      </w:r>
      <w:proofErr w:type="spellStart"/>
      <w:r w:rsidRPr="00D81186">
        <w:rPr>
          <w:rFonts w:ascii="Century Gothic" w:hAnsi="Century Gothic" w:cs="Calibri (Body)"/>
        </w:rPr>
        <w:t>CoC</w:t>
      </w:r>
      <w:proofErr w:type="spellEnd"/>
      <w:r w:rsidRPr="00D81186">
        <w:rPr>
          <w:rFonts w:ascii="Century Gothic" w:hAnsi="Century Gothic" w:cs="Calibri (Body)"/>
        </w:rPr>
        <w:t xml:space="preserve">) program and the Emergency Solutions Grant (ESG) program. Coordinated </w:t>
      </w:r>
      <w:r w:rsidR="00E63578" w:rsidRPr="00D81186">
        <w:rPr>
          <w:rFonts w:ascii="Century Gothic" w:hAnsi="Century Gothic" w:cs="Calibri (Body)"/>
        </w:rPr>
        <w:t>E</w:t>
      </w:r>
      <w:r w:rsidRPr="00D81186">
        <w:rPr>
          <w:rFonts w:ascii="Century Gothic" w:hAnsi="Century Gothic" w:cs="Calibri (Body)"/>
        </w:rPr>
        <w:t xml:space="preserve">ntry is designed to help communities prioritize clients who need assistance and allow </w:t>
      </w:r>
      <w:proofErr w:type="spellStart"/>
      <w:r w:rsidRPr="00D81186">
        <w:rPr>
          <w:rFonts w:ascii="Century Gothic" w:hAnsi="Century Gothic" w:cs="Calibri (Body)"/>
        </w:rPr>
        <w:t>CoCs</w:t>
      </w:r>
      <w:proofErr w:type="spellEnd"/>
      <w:r w:rsidRPr="00D81186">
        <w:rPr>
          <w:rFonts w:ascii="Century Gothic" w:hAnsi="Century Gothic" w:cs="Calibri (Body)"/>
        </w:rPr>
        <w:t xml:space="preserve"> to identify gaps in services and resources.</w:t>
      </w:r>
      <w:bookmarkStart w:id="14" w:name="Joint_Coordinated_Entry_System"/>
      <w:bookmarkStart w:id="15" w:name="Governance"/>
      <w:bookmarkEnd w:id="14"/>
      <w:bookmarkEnd w:id="15"/>
    </w:p>
    <w:p w14:paraId="6CF2F1C8" w14:textId="77777777" w:rsidR="00DC784B" w:rsidRPr="00D81186" w:rsidRDefault="00DC784B" w:rsidP="00A90B83">
      <w:pPr>
        <w:pStyle w:val="BodyText"/>
        <w:spacing w:before="59"/>
        <w:ind w:left="0"/>
        <w:rPr>
          <w:rFonts w:ascii="Century Gothic" w:hAnsi="Century Gothic" w:cstheme="minorHAnsi"/>
          <w:position w:val="7"/>
          <w:sz w:val="12"/>
        </w:rPr>
      </w:pPr>
    </w:p>
    <w:p w14:paraId="3F32845C" w14:textId="77777777" w:rsidR="00DC784B" w:rsidRPr="00D81186" w:rsidRDefault="00DC784B" w:rsidP="00A90B83">
      <w:pPr>
        <w:pStyle w:val="BodyText"/>
        <w:spacing w:before="0"/>
        <w:ind w:left="0"/>
        <w:rPr>
          <w:rFonts w:ascii="Century Gothic" w:hAnsi="Century Gothic" w:cstheme="minorHAnsi"/>
          <w:color w:val="4F81BD" w:themeColor="accent1"/>
          <w:position w:val="7"/>
          <w:sz w:val="24"/>
          <w:szCs w:val="24"/>
        </w:rPr>
      </w:pPr>
      <w:r w:rsidRPr="00D81186">
        <w:rPr>
          <w:rFonts w:ascii="Century Gothic" w:hAnsi="Century Gothic" w:cstheme="minorHAnsi"/>
          <w:color w:val="4F81BD" w:themeColor="accent1"/>
          <w:sz w:val="24"/>
          <w:szCs w:val="24"/>
        </w:rPr>
        <w:t>Governance</w:t>
      </w:r>
    </w:p>
    <w:p w14:paraId="100C9D42" w14:textId="348D872B" w:rsidR="00DC784B" w:rsidRPr="00D81186" w:rsidRDefault="00DC784B" w:rsidP="00A90B83">
      <w:pPr>
        <w:pStyle w:val="BodyText"/>
        <w:spacing w:before="0"/>
        <w:ind w:left="0"/>
        <w:jc w:val="both"/>
        <w:rPr>
          <w:rFonts w:ascii="Century Gothic" w:hAnsi="Century Gothic" w:cs="Calibri (Body)"/>
          <w:position w:val="7"/>
          <w:sz w:val="32"/>
          <w:szCs w:val="32"/>
        </w:rPr>
      </w:pPr>
      <w:r w:rsidRPr="00D81186">
        <w:rPr>
          <w:rFonts w:ascii="Century Gothic" w:hAnsi="Century Gothic" w:cs="Calibri (Body)"/>
        </w:rPr>
        <w:t xml:space="preserve">The </w:t>
      </w:r>
      <w:r w:rsidR="008025E1" w:rsidRPr="00D81186">
        <w:rPr>
          <w:rFonts w:ascii="Century Gothic" w:hAnsi="Century Gothic" w:cs="Calibri (Body)"/>
        </w:rPr>
        <w:t>E</w:t>
      </w:r>
      <w:r w:rsidRPr="00D81186">
        <w:rPr>
          <w:rFonts w:ascii="Century Gothic" w:hAnsi="Century Gothic" w:cs="Calibri (Body)"/>
        </w:rPr>
        <w:t xml:space="preserve">xecutive </w:t>
      </w:r>
      <w:r w:rsidR="008025E1" w:rsidRPr="00D81186">
        <w:rPr>
          <w:rFonts w:ascii="Century Gothic" w:hAnsi="Century Gothic" w:cs="Calibri (Body)"/>
        </w:rPr>
        <w:t>B</w:t>
      </w:r>
      <w:r w:rsidRPr="00D81186">
        <w:rPr>
          <w:rFonts w:ascii="Century Gothic" w:hAnsi="Century Gothic" w:cs="Calibri (Body)"/>
        </w:rPr>
        <w:t xml:space="preserve">oard must approve changes to this policies and procedures manual </w:t>
      </w:r>
      <w:r w:rsidR="00E63578" w:rsidRPr="00D81186">
        <w:rPr>
          <w:rFonts w:ascii="Century Gothic" w:hAnsi="Century Gothic" w:cs="Calibri (Body)"/>
        </w:rPr>
        <w:t>before</w:t>
      </w:r>
      <w:r w:rsidR="00A62CD1" w:rsidRPr="00D81186">
        <w:rPr>
          <w:rFonts w:ascii="Century Gothic" w:hAnsi="Century Gothic" w:cs="Calibri (Body)"/>
        </w:rPr>
        <w:t xml:space="preserve"> it</w:t>
      </w:r>
      <w:r w:rsidR="00E63578" w:rsidRPr="00D81186">
        <w:rPr>
          <w:rFonts w:ascii="Century Gothic" w:hAnsi="Century Gothic" w:cs="Calibri (Body)"/>
        </w:rPr>
        <w:t xml:space="preserve">’s </w:t>
      </w:r>
      <w:r w:rsidR="00A62CD1" w:rsidRPr="00D81186">
        <w:rPr>
          <w:rFonts w:ascii="Century Gothic" w:hAnsi="Century Gothic" w:cs="Calibri (Body)"/>
        </w:rPr>
        <w:t>submitted to the</w:t>
      </w:r>
      <w:r w:rsidRPr="00D81186">
        <w:rPr>
          <w:rFonts w:ascii="Century Gothic" w:hAnsi="Century Gothic" w:cs="Calibri (Body)"/>
        </w:rPr>
        <w:t xml:space="preserve"> </w:t>
      </w:r>
      <w:proofErr w:type="spellStart"/>
      <w:r w:rsidRPr="00D81186">
        <w:rPr>
          <w:rFonts w:ascii="Century Gothic" w:hAnsi="Century Gothic" w:cs="Calibri (Body)"/>
        </w:rPr>
        <w:t>CoC</w:t>
      </w:r>
      <w:proofErr w:type="spellEnd"/>
      <w:r w:rsidR="00A62CD1" w:rsidRPr="00D81186">
        <w:rPr>
          <w:rFonts w:ascii="Century Gothic" w:hAnsi="Century Gothic" w:cs="Calibri (Body)"/>
        </w:rPr>
        <w:t xml:space="preserve"> general</w:t>
      </w:r>
      <w:r w:rsidRPr="00D81186">
        <w:rPr>
          <w:rFonts w:ascii="Century Gothic" w:hAnsi="Century Gothic" w:cs="Calibri (Body)"/>
        </w:rPr>
        <w:t xml:space="preserve"> body</w:t>
      </w:r>
      <w:r w:rsidR="00B50155" w:rsidRPr="00D81186">
        <w:rPr>
          <w:rFonts w:ascii="Century Gothic" w:hAnsi="Century Gothic" w:cs="Calibri (Body)"/>
        </w:rPr>
        <w:t xml:space="preserve"> for review</w:t>
      </w:r>
      <w:r w:rsidRPr="00D81186">
        <w:rPr>
          <w:rFonts w:ascii="Century Gothic" w:hAnsi="Century Gothic" w:cs="Calibri (Body)"/>
        </w:rPr>
        <w:t xml:space="preserve">. The general </w:t>
      </w:r>
      <w:proofErr w:type="spellStart"/>
      <w:r w:rsidRPr="00D81186">
        <w:rPr>
          <w:rFonts w:ascii="Century Gothic" w:hAnsi="Century Gothic" w:cs="Calibri (Body)"/>
        </w:rPr>
        <w:t>CoC</w:t>
      </w:r>
      <w:proofErr w:type="spellEnd"/>
      <w:r w:rsidRPr="00D81186">
        <w:rPr>
          <w:rFonts w:ascii="Century Gothic" w:hAnsi="Century Gothic" w:cs="Calibri (Body)"/>
        </w:rPr>
        <w:t xml:space="preserve"> body will be given 30 days to review the manual before a vote </w:t>
      </w:r>
      <w:r w:rsidR="00E63578" w:rsidRPr="00D81186">
        <w:rPr>
          <w:rFonts w:ascii="Century Gothic" w:hAnsi="Century Gothic" w:cs="Calibri (Body)"/>
        </w:rPr>
        <w:t>occurs</w:t>
      </w:r>
      <w:r w:rsidR="00B50155" w:rsidRPr="00D81186">
        <w:rPr>
          <w:rFonts w:ascii="Century Gothic" w:hAnsi="Century Gothic" w:cs="Calibri (Body)"/>
        </w:rPr>
        <w:t xml:space="preserve"> to finalize any updates to the coordinated entry policy and procedure manual</w:t>
      </w:r>
      <w:r w:rsidRPr="00D81186">
        <w:rPr>
          <w:rFonts w:ascii="Century Gothic" w:hAnsi="Century Gothic" w:cs="Calibri (Body)"/>
        </w:rPr>
        <w:t>. It may take an additional 30 days to implemented after the final approval is received.</w:t>
      </w:r>
    </w:p>
    <w:p w14:paraId="4EF9ACAA" w14:textId="77777777" w:rsidR="00DC784B" w:rsidRPr="00D81186" w:rsidRDefault="00DC784B" w:rsidP="00A90B83">
      <w:pPr>
        <w:rPr>
          <w:rFonts w:ascii="Century Gothic" w:hAnsi="Century Gothic"/>
        </w:rPr>
      </w:pPr>
    </w:p>
    <w:p w14:paraId="1491BE1C" w14:textId="77777777" w:rsidR="00AB11B0" w:rsidRPr="00D81186" w:rsidRDefault="00AB11B0" w:rsidP="008D65F5">
      <w:pPr>
        <w:pStyle w:val="BodyText"/>
        <w:spacing w:before="0"/>
        <w:ind w:left="0"/>
        <w:rPr>
          <w:rFonts w:ascii="Century Gothic" w:hAnsi="Century Gothic"/>
        </w:rPr>
      </w:pPr>
    </w:p>
    <w:p w14:paraId="36370101" w14:textId="77777777" w:rsidR="00AB11B0" w:rsidRPr="00D81186" w:rsidRDefault="00AB11B0" w:rsidP="008D65F5">
      <w:pPr>
        <w:pStyle w:val="BodyText"/>
        <w:spacing w:before="0"/>
        <w:ind w:left="0"/>
        <w:rPr>
          <w:rFonts w:ascii="Century Gothic" w:hAnsi="Century Gothic"/>
        </w:rPr>
      </w:pPr>
    </w:p>
    <w:p w14:paraId="772E4C1E" w14:textId="77777777" w:rsidR="00AB11B0" w:rsidRPr="00D81186" w:rsidRDefault="00AB11B0">
      <w:pPr>
        <w:pStyle w:val="BodyText"/>
        <w:spacing w:before="0"/>
        <w:ind w:left="0"/>
        <w:rPr>
          <w:rFonts w:ascii="Century Gothic" w:hAnsi="Century Gothic"/>
        </w:rPr>
      </w:pPr>
    </w:p>
    <w:p w14:paraId="6FD2BA14" w14:textId="77777777" w:rsidR="00DC784B" w:rsidRDefault="00DC784B" w:rsidP="00393080">
      <w:pPr>
        <w:pStyle w:val="Heading1"/>
        <w:ind w:left="0"/>
        <w:rPr>
          <w:rFonts w:asciiTheme="minorHAnsi" w:hAnsiTheme="minorHAnsi"/>
          <w:spacing w:val="-9"/>
        </w:rPr>
      </w:pPr>
      <w:bookmarkStart w:id="16" w:name="Section_1:_Guiding_Principles_of_Coordin"/>
      <w:bookmarkStart w:id="17" w:name="_bookmark2"/>
      <w:bookmarkEnd w:id="16"/>
      <w:bookmarkEnd w:id="17"/>
    </w:p>
    <w:p w14:paraId="764951DB" w14:textId="77777777" w:rsidR="00DC784B" w:rsidRDefault="00DC784B" w:rsidP="00393080">
      <w:pPr>
        <w:pStyle w:val="Heading1"/>
        <w:ind w:left="0"/>
        <w:rPr>
          <w:rFonts w:asciiTheme="minorHAnsi" w:hAnsiTheme="minorHAnsi"/>
          <w:spacing w:val="-9"/>
        </w:rPr>
      </w:pPr>
    </w:p>
    <w:p w14:paraId="373B4734" w14:textId="77777777" w:rsidR="00DC784B" w:rsidRDefault="00DC784B" w:rsidP="00393080">
      <w:pPr>
        <w:pStyle w:val="Heading1"/>
        <w:ind w:left="0"/>
        <w:rPr>
          <w:rFonts w:asciiTheme="minorHAnsi" w:hAnsiTheme="minorHAnsi"/>
          <w:spacing w:val="-9"/>
        </w:rPr>
      </w:pPr>
    </w:p>
    <w:p w14:paraId="19BD0437" w14:textId="03576F5A" w:rsidR="00DC784B" w:rsidRDefault="00DC784B" w:rsidP="00393080">
      <w:pPr>
        <w:pStyle w:val="Heading1"/>
        <w:ind w:left="0"/>
        <w:rPr>
          <w:rFonts w:asciiTheme="minorHAnsi" w:hAnsiTheme="minorHAnsi"/>
          <w:spacing w:val="-9"/>
        </w:rPr>
      </w:pPr>
    </w:p>
    <w:p w14:paraId="649E3E90" w14:textId="212B537F" w:rsidR="00D81186" w:rsidRDefault="00D81186" w:rsidP="00393080">
      <w:pPr>
        <w:pStyle w:val="Heading1"/>
        <w:ind w:left="0"/>
        <w:rPr>
          <w:rFonts w:ascii="Century Gothic" w:hAnsi="Century Gothic"/>
          <w:sz w:val="20"/>
          <w:szCs w:val="20"/>
        </w:rPr>
      </w:pPr>
    </w:p>
    <w:p w14:paraId="162EF2F3" w14:textId="222B1684" w:rsidR="00AD21F7" w:rsidRDefault="00AD21F7" w:rsidP="00393080">
      <w:pPr>
        <w:pStyle w:val="Heading1"/>
        <w:ind w:left="0"/>
        <w:rPr>
          <w:rFonts w:ascii="Century Gothic" w:hAnsi="Century Gothic"/>
          <w:sz w:val="20"/>
          <w:szCs w:val="20"/>
        </w:rPr>
      </w:pPr>
    </w:p>
    <w:p w14:paraId="6A0B8F4E" w14:textId="77777777" w:rsidR="00AD21F7" w:rsidRDefault="00AD21F7" w:rsidP="00393080">
      <w:pPr>
        <w:pStyle w:val="Heading1"/>
        <w:ind w:left="0"/>
        <w:rPr>
          <w:rFonts w:ascii="Century Gothic" w:hAnsi="Century Gothic"/>
          <w:sz w:val="20"/>
          <w:szCs w:val="20"/>
        </w:rPr>
      </w:pPr>
    </w:p>
    <w:p w14:paraId="72EF6E53" w14:textId="3ACCF9F7" w:rsidR="00AB11B0" w:rsidRPr="00D81186" w:rsidRDefault="00523160" w:rsidP="00393080">
      <w:pPr>
        <w:pStyle w:val="Heading1"/>
        <w:ind w:left="0"/>
        <w:rPr>
          <w:rFonts w:ascii="Century Gothic" w:hAnsi="Century Gothic"/>
          <w:sz w:val="36"/>
          <w:szCs w:val="36"/>
        </w:rPr>
      </w:pPr>
      <w:r w:rsidRPr="00D81186">
        <w:rPr>
          <w:rFonts w:ascii="Century Gothic" w:hAnsi="Century Gothic"/>
          <w:sz w:val="36"/>
          <w:szCs w:val="36"/>
        </w:rPr>
        <w:lastRenderedPageBreak/>
        <w:t>Section 1: Guiding Principles of Coordinated Entry</w:t>
      </w:r>
    </w:p>
    <w:p w14:paraId="16A4AB0D" w14:textId="77777777" w:rsidR="0009248C" w:rsidRPr="00D81186" w:rsidRDefault="0009248C" w:rsidP="00430802">
      <w:pPr>
        <w:pStyle w:val="BodyText"/>
        <w:spacing w:before="36"/>
        <w:ind w:left="0"/>
        <w:jc w:val="both"/>
        <w:rPr>
          <w:rFonts w:ascii="Century Gothic" w:hAnsi="Century Gothic"/>
        </w:rPr>
      </w:pPr>
      <w:bookmarkStart w:id="18" w:name="Affirmative_Marketing_and_Outreach"/>
      <w:bookmarkEnd w:id="18"/>
      <w:r w:rsidRPr="00D81186">
        <w:rPr>
          <w:rFonts w:ascii="Century Gothic" w:hAnsi="Century Gothic"/>
        </w:rPr>
        <w:t>Coordinated entry intends to provide individuals and families at risk of or experiencing homelessness with need-based access to services and supports to resolve their housing crisis. The following principles are present throughout the coordinated entry process.</w:t>
      </w:r>
    </w:p>
    <w:p w14:paraId="4642D455" w14:textId="77777777" w:rsidR="0009248C" w:rsidRPr="00D81186" w:rsidRDefault="0009248C" w:rsidP="00430802">
      <w:pPr>
        <w:pStyle w:val="Heading2"/>
        <w:ind w:left="0"/>
        <w:jc w:val="both"/>
        <w:rPr>
          <w:rFonts w:ascii="Century Gothic" w:hAnsi="Century Gothic"/>
          <w:sz w:val="24"/>
          <w:szCs w:val="24"/>
        </w:rPr>
      </w:pPr>
      <w:bookmarkStart w:id="19" w:name="Nondiscrimination"/>
      <w:bookmarkEnd w:id="19"/>
      <w:r w:rsidRPr="00D81186">
        <w:rPr>
          <w:rFonts w:ascii="Century Gothic" w:hAnsi="Century Gothic"/>
          <w:color w:val="2D74B5"/>
          <w:sz w:val="24"/>
          <w:szCs w:val="24"/>
        </w:rPr>
        <w:t>Nondiscrimination</w:t>
      </w:r>
    </w:p>
    <w:p w14:paraId="0CD8AD14" w14:textId="0924661D" w:rsidR="0009248C" w:rsidRPr="00D81186" w:rsidRDefault="0009248C" w:rsidP="00430802">
      <w:pPr>
        <w:pStyle w:val="BodyText"/>
        <w:spacing w:before="59"/>
        <w:ind w:left="0"/>
        <w:jc w:val="both"/>
        <w:rPr>
          <w:rFonts w:ascii="Century Gothic" w:hAnsi="Century Gothic"/>
        </w:rPr>
      </w:pPr>
      <w:r w:rsidRPr="00D81186">
        <w:rPr>
          <w:rFonts w:ascii="Century Gothic" w:hAnsi="Century Gothic"/>
        </w:rPr>
        <w:t xml:space="preserve">The </w:t>
      </w:r>
      <w:proofErr w:type="spellStart"/>
      <w:r w:rsidRPr="00D81186">
        <w:rPr>
          <w:rFonts w:ascii="Century Gothic" w:hAnsi="Century Gothic"/>
        </w:rPr>
        <w:t>CoC</w:t>
      </w:r>
      <w:proofErr w:type="spellEnd"/>
      <w:r w:rsidRPr="00D81186">
        <w:rPr>
          <w:rFonts w:ascii="Century Gothic" w:hAnsi="Century Gothic"/>
        </w:rPr>
        <w:t xml:space="preserve"> believes that the most effective response to homelessness results from a </w:t>
      </w:r>
      <w:r w:rsidR="00E63578" w:rsidRPr="00D81186">
        <w:rPr>
          <w:rFonts w:ascii="Century Gothic" w:hAnsi="Century Gothic"/>
        </w:rPr>
        <w:t>service</w:t>
      </w:r>
      <w:r w:rsidRPr="00D81186">
        <w:rPr>
          <w:rFonts w:ascii="Century Gothic" w:hAnsi="Century Gothic"/>
        </w:rPr>
        <w:t xml:space="preserve"> delivery system that values diversity and recognizes the inherent dignity of individuals and families of all backgrounds. As such, the </w:t>
      </w:r>
      <w:proofErr w:type="spellStart"/>
      <w:r w:rsidRPr="00D81186">
        <w:rPr>
          <w:rFonts w:ascii="Century Gothic" w:hAnsi="Century Gothic"/>
        </w:rPr>
        <w:t>CoC</w:t>
      </w:r>
      <w:proofErr w:type="spellEnd"/>
      <w:r w:rsidRPr="00D81186">
        <w:rPr>
          <w:rFonts w:ascii="Century Gothic" w:hAnsi="Century Gothic"/>
        </w:rPr>
        <w:t xml:space="preserve"> and their member agencies shall not discriminate or withhold services based on race, color, religion, national origin, ancestry, disability or health-related condition, familial status, marital status, sex, gender identity, gender expression, sexual orientation, veteran status, or source of income. Additionally, the </w:t>
      </w:r>
      <w:proofErr w:type="spellStart"/>
      <w:r w:rsidRPr="00D81186">
        <w:rPr>
          <w:rFonts w:ascii="Century Gothic" w:hAnsi="Century Gothic"/>
        </w:rPr>
        <w:t>CoC</w:t>
      </w:r>
      <w:proofErr w:type="spellEnd"/>
      <w:r w:rsidRPr="00D81186">
        <w:rPr>
          <w:rFonts w:ascii="Century Gothic" w:hAnsi="Century Gothic"/>
        </w:rPr>
        <w:t xml:space="preserve"> will ensure that the Fair Housing Act, Section 504 of the Rehabilitation Act, Title VI of the Civil Rights Act, Title II of the Americans with Disabilities Act, and HUD's Equal Access Rule at 24 CFR 5.105(a)(2) will be followed. Individuals or families fleeing, or attempting to flee, domestic violence, dating violence, sexual assault, stalking, human trafficking, or other life-threatening situations shall not be prohibited from receiving services from non-victim service providers.</w:t>
      </w:r>
    </w:p>
    <w:p w14:paraId="26D7AB22" w14:textId="77777777" w:rsidR="00D81186" w:rsidRPr="00E27C1E" w:rsidRDefault="00D81186" w:rsidP="00430802">
      <w:pPr>
        <w:pStyle w:val="Title"/>
        <w:ind w:left="0" w:right="0"/>
        <w:jc w:val="both"/>
        <w:rPr>
          <w:rFonts w:ascii="Century Gothic" w:hAnsi="Century Gothic"/>
          <w:color w:val="4F81BD" w:themeColor="accent1"/>
          <w:sz w:val="10"/>
          <w:szCs w:val="10"/>
        </w:rPr>
      </w:pPr>
    </w:p>
    <w:p w14:paraId="6F7496D4" w14:textId="07C4E025" w:rsidR="0009248C" w:rsidRPr="00D81186" w:rsidRDefault="0009248C" w:rsidP="00430802">
      <w:pPr>
        <w:pStyle w:val="Title"/>
        <w:ind w:left="0" w:right="0"/>
        <w:jc w:val="both"/>
        <w:rPr>
          <w:rFonts w:ascii="Century Gothic" w:hAnsi="Century Gothic"/>
          <w:color w:val="FF0000"/>
          <w:sz w:val="24"/>
          <w:szCs w:val="24"/>
        </w:rPr>
      </w:pPr>
      <w:r w:rsidRPr="00D81186">
        <w:rPr>
          <w:rFonts w:ascii="Century Gothic" w:hAnsi="Century Gothic"/>
          <w:color w:val="4F81BD" w:themeColor="accent1"/>
          <w:sz w:val="24"/>
          <w:szCs w:val="24"/>
        </w:rPr>
        <w:t>Service Animals</w:t>
      </w:r>
    </w:p>
    <w:p w14:paraId="66CB368E" w14:textId="77777777"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rPr>
        <w:t xml:space="preserve">Service animals are animals trained to perform tasks for people with disabilities such as guiding people who are blind, alerting people who are deaf, pulling wheelchairs, alerting and protecting a person who is having a seizure, or performing other individual tasks. Service animals are working animals, not pets.  </w:t>
      </w:r>
    </w:p>
    <w:p w14:paraId="1CF8C306" w14:textId="77777777" w:rsidR="0009248C" w:rsidRPr="00D81186" w:rsidRDefault="0009248C" w:rsidP="00430802">
      <w:pPr>
        <w:ind w:firstLine="270"/>
        <w:jc w:val="both"/>
        <w:rPr>
          <w:rFonts w:ascii="Century Gothic" w:hAnsi="Century Gothic"/>
          <w:color w:val="000000" w:themeColor="text1"/>
          <w:sz w:val="20"/>
          <w:szCs w:val="20"/>
        </w:rPr>
      </w:pPr>
    </w:p>
    <w:p w14:paraId="0E5E8411" w14:textId="77777777"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shd w:val="clear" w:color="auto" w:fill="FFFFFF"/>
        </w:rPr>
        <w:t>While Emotional Support Animals or Comfort Animals are often used as part of a medical treatment plan as therapy animals, </w:t>
      </w:r>
      <w:r w:rsidRPr="00D81186">
        <w:rPr>
          <w:rFonts w:ascii="Century Gothic" w:hAnsi="Century Gothic"/>
          <w:color w:val="000000" w:themeColor="text1"/>
          <w:sz w:val="20"/>
          <w:szCs w:val="20"/>
          <w:u w:val="single"/>
          <w:bdr w:val="none" w:sz="0" w:space="0" w:color="auto" w:frame="1"/>
        </w:rPr>
        <w:t>they are not considered service animals under the ADA.</w:t>
      </w:r>
      <w:r w:rsidRPr="00D81186">
        <w:rPr>
          <w:rFonts w:ascii="Century Gothic" w:hAnsi="Century Gothic"/>
          <w:color w:val="000000" w:themeColor="text1"/>
          <w:sz w:val="20"/>
          <w:szCs w:val="20"/>
          <w:shd w:val="clear" w:color="auto" w:fill="FFFFFF"/>
        </w:rPr>
        <w:t> These support animals provide companionship, relieve loneliness, and sometimes help with depression, anxiety, and specific phobias, but do not have special training to perform tasks that assist people with disabilities. Even though some states have laws defining therapy animals, these animals are not limited to working with people with disabilities and therefore are not covered by federal laws protecting service animals' use.  Therapy animals provide people with therapeutic contact, usually in a clinical setting, to improve their physical, social, emotional, and cognitive functioning.</w:t>
      </w:r>
    </w:p>
    <w:p w14:paraId="5AFD2D35" w14:textId="77777777" w:rsidR="0009248C" w:rsidRPr="00D81186" w:rsidRDefault="0009248C" w:rsidP="00430802">
      <w:pPr>
        <w:ind w:firstLine="270"/>
        <w:jc w:val="both"/>
        <w:rPr>
          <w:rFonts w:ascii="Century Gothic" w:hAnsi="Century Gothic"/>
          <w:color w:val="000000" w:themeColor="text1"/>
          <w:sz w:val="20"/>
          <w:szCs w:val="20"/>
        </w:rPr>
      </w:pPr>
    </w:p>
    <w:p w14:paraId="3DBC2A76" w14:textId="77777777"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rPr>
        <w:t>Agencies are not required to provide care, food for the service animal, or a unique location to relieve itself.</w:t>
      </w:r>
    </w:p>
    <w:p w14:paraId="76B5D365" w14:textId="77777777" w:rsidR="0009248C" w:rsidRPr="00D81186" w:rsidRDefault="0009248C" w:rsidP="00430802">
      <w:pPr>
        <w:ind w:firstLine="270"/>
        <w:jc w:val="both"/>
        <w:rPr>
          <w:rFonts w:ascii="Century Gothic" w:hAnsi="Century Gothic"/>
          <w:color w:val="000000" w:themeColor="text1"/>
          <w:sz w:val="20"/>
          <w:szCs w:val="20"/>
        </w:rPr>
      </w:pPr>
    </w:p>
    <w:p w14:paraId="387BC46D" w14:textId="77777777"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rPr>
        <w:t>Those with a service animal will need to:</w:t>
      </w:r>
    </w:p>
    <w:p w14:paraId="7F2B5173" w14:textId="77777777" w:rsidR="0009248C" w:rsidRPr="00D81186" w:rsidRDefault="0009248C" w:rsidP="00E928BB">
      <w:pPr>
        <w:pStyle w:val="ListParagraph"/>
        <w:widowControl/>
        <w:numPr>
          <w:ilvl w:val="0"/>
          <w:numId w:val="8"/>
        </w:numPr>
        <w:autoSpaceDE/>
        <w:autoSpaceDN/>
        <w:spacing w:before="0"/>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Maintain control of the animal.</w:t>
      </w:r>
    </w:p>
    <w:p w14:paraId="3BE0B066" w14:textId="77777777" w:rsidR="0009248C" w:rsidRPr="00D81186" w:rsidRDefault="0009248C" w:rsidP="00E928BB">
      <w:pPr>
        <w:pStyle w:val="ListParagraph"/>
        <w:widowControl/>
        <w:numPr>
          <w:ilvl w:val="0"/>
          <w:numId w:val="8"/>
        </w:numPr>
        <w:autoSpaceDE/>
        <w:autoSpaceDN/>
        <w:spacing w:before="0"/>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 xml:space="preserve">Keep the animal with them at all times.  </w:t>
      </w:r>
    </w:p>
    <w:p w14:paraId="35DC0A34" w14:textId="77777777" w:rsidR="0009248C" w:rsidRPr="00D81186" w:rsidRDefault="0009248C" w:rsidP="00E928BB">
      <w:pPr>
        <w:pStyle w:val="ListParagraph"/>
        <w:widowControl/>
        <w:numPr>
          <w:ilvl w:val="0"/>
          <w:numId w:val="8"/>
        </w:numPr>
        <w:autoSpaceDE/>
        <w:autoSpaceDN/>
        <w:spacing w:before="0"/>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 xml:space="preserve">Pick up all bowel movements inside and outside. </w:t>
      </w:r>
    </w:p>
    <w:p w14:paraId="55803BDD" w14:textId="77777777" w:rsidR="0009248C" w:rsidRPr="00D81186" w:rsidRDefault="0009248C" w:rsidP="00E928BB">
      <w:pPr>
        <w:pStyle w:val="ListParagraph"/>
        <w:widowControl/>
        <w:numPr>
          <w:ilvl w:val="0"/>
          <w:numId w:val="8"/>
        </w:numPr>
        <w:autoSpaceDE/>
        <w:autoSpaceDN/>
        <w:spacing w:before="0"/>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If applicable, animals are required to be housebroken.</w:t>
      </w:r>
    </w:p>
    <w:p w14:paraId="3385785C" w14:textId="77777777" w:rsidR="0009248C" w:rsidRPr="00D81186" w:rsidRDefault="0009248C" w:rsidP="00E928BB">
      <w:pPr>
        <w:pStyle w:val="ListParagraph"/>
        <w:widowControl/>
        <w:numPr>
          <w:ilvl w:val="0"/>
          <w:numId w:val="8"/>
        </w:numPr>
        <w:autoSpaceDE/>
        <w:autoSpaceDN/>
        <w:spacing w:before="0" w:after="200"/>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A service animal may be asked to leave the property if:</w:t>
      </w:r>
    </w:p>
    <w:p w14:paraId="22672A8E" w14:textId="77777777" w:rsidR="0009248C" w:rsidRPr="00D81186" w:rsidRDefault="0009248C" w:rsidP="00E928BB">
      <w:pPr>
        <w:pStyle w:val="ListParagraph"/>
        <w:widowControl/>
        <w:numPr>
          <w:ilvl w:val="0"/>
          <w:numId w:val="9"/>
        </w:numPr>
        <w:autoSpaceDE/>
        <w:autoSpaceDN/>
        <w:spacing w:beforeLines="1" w:before="2" w:afterLines="1" w:after="2"/>
        <w:ind w:left="2160" w:hanging="45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The service animal is out of control, and the animal's owner does not take effective action to control it (for example, a dog that repeatedly barks after lights out).</w:t>
      </w:r>
    </w:p>
    <w:p w14:paraId="6AD847D9" w14:textId="77777777" w:rsidR="0009248C" w:rsidRPr="00D81186" w:rsidRDefault="0009248C" w:rsidP="00E928BB">
      <w:pPr>
        <w:pStyle w:val="ListParagraph"/>
        <w:widowControl/>
        <w:numPr>
          <w:ilvl w:val="0"/>
          <w:numId w:val="9"/>
        </w:numPr>
        <w:autoSpaceDE/>
        <w:autoSpaceDN/>
        <w:spacing w:beforeLines="1" w:before="2" w:afterLines="1" w:after="2"/>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The service animal poses a direct threat to the health or safety of others.</w:t>
      </w:r>
    </w:p>
    <w:p w14:paraId="06494DDE" w14:textId="77777777" w:rsidR="0009248C" w:rsidRPr="00D81186" w:rsidRDefault="0009248C" w:rsidP="00E928BB">
      <w:pPr>
        <w:pStyle w:val="ListParagraph"/>
        <w:widowControl/>
        <w:numPr>
          <w:ilvl w:val="0"/>
          <w:numId w:val="9"/>
        </w:numPr>
        <w:autoSpaceDE/>
        <w:autoSpaceDN/>
        <w:spacing w:beforeLines="1" w:before="2" w:afterLines="1" w:after="2"/>
        <w:ind w:firstLine="270"/>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The service animal is not housebroken.</w:t>
      </w:r>
    </w:p>
    <w:p w14:paraId="453CDED7" w14:textId="77777777" w:rsidR="0009248C" w:rsidRPr="00D81186" w:rsidRDefault="0009248C" w:rsidP="00430802">
      <w:pPr>
        <w:spacing w:beforeLines="1" w:before="2" w:afterLines="1" w:after="2"/>
        <w:ind w:left="1440"/>
        <w:contextualSpacing/>
        <w:jc w:val="both"/>
        <w:rPr>
          <w:rFonts w:ascii="Century Gothic" w:hAnsi="Century Gothic"/>
          <w:color w:val="000000" w:themeColor="text1"/>
          <w:sz w:val="20"/>
          <w:szCs w:val="20"/>
        </w:rPr>
      </w:pPr>
    </w:p>
    <w:p w14:paraId="4B3DC9DA" w14:textId="77777777" w:rsidR="0009248C" w:rsidRPr="00D81186" w:rsidRDefault="0009248C" w:rsidP="00430802">
      <w:pPr>
        <w:spacing w:beforeLines="1" w:before="2" w:afterLines="1" w:after="2"/>
        <w:contextualSpacing/>
        <w:jc w:val="both"/>
        <w:rPr>
          <w:rFonts w:ascii="Century Gothic" w:hAnsi="Century Gothic"/>
          <w:color w:val="000000" w:themeColor="text1"/>
          <w:sz w:val="20"/>
          <w:szCs w:val="20"/>
        </w:rPr>
      </w:pPr>
      <w:r w:rsidRPr="00D81186">
        <w:rPr>
          <w:rFonts w:ascii="Century Gothic" w:hAnsi="Century Gothic"/>
          <w:color w:val="000000" w:themeColor="text1"/>
          <w:sz w:val="20"/>
          <w:szCs w:val="20"/>
        </w:rPr>
        <w:t>When there is a legitimate reason to remove a service animal, agencies should offer the participant with the disability the opportunity to obtain services without the animal's presence.  Allergies and fear of animals are generally not valid reasons for denying access or refusing service to people with service animals.</w:t>
      </w:r>
    </w:p>
    <w:p w14:paraId="1C7591AE" w14:textId="77777777" w:rsidR="0009248C" w:rsidRPr="00D81186" w:rsidRDefault="0009248C" w:rsidP="00430802">
      <w:pPr>
        <w:jc w:val="both"/>
        <w:rPr>
          <w:rFonts w:ascii="Century Gothic" w:hAnsi="Century Gothic"/>
          <w:color w:val="000000" w:themeColor="text1"/>
          <w:sz w:val="20"/>
          <w:szCs w:val="20"/>
        </w:rPr>
      </w:pPr>
    </w:p>
    <w:p w14:paraId="65627FC0" w14:textId="77777777"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rPr>
        <w:t xml:space="preserve">For additional info, you may request a copy of a booklet containing information about the federal law, the Americans with Disabilities Act of 1990 (ADA), and the 2010 Revised Regulations. </w:t>
      </w:r>
    </w:p>
    <w:p w14:paraId="0ECBC3CB" w14:textId="77777777" w:rsidR="0009248C" w:rsidRPr="00D81186" w:rsidRDefault="0009248C" w:rsidP="00430802">
      <w:pPr>
        <w:jc w:val="both"/>
        <w:rPr>
          <w:rFonts w:ascii="Century Gothic" w:hAnsi="Century Gothic"/>
          <w:color w:val="000000" w:themeColor="text1"/>
          <w:sz w:val="20"/>
          <w:szCs w:val="20"/>
        </w:rPr>
      </w:pPr>
    </w:p>
    <w:p w14:paraId="3A22EA75" w14:textId="432302B3" w:rsidR="0009248C" w:rsidRPr="00D81186" w:rsidRDefault="0009248C" w:rsidP="00430802">
      <w:pPr>
        <w:jc w:val="both"/>
        <w:rPr>
          <w:rFonts w:ascii="Century Gothic" w:hAnsi="Century Gothic"/>
          <w:color w:val="000000" w:themeColor="text1"/>
          <w:sz w:val="20"/>
          <w:szCs w:val="20"/>
        </w:rPr>
      </w:pPr>
      <w:r w:rsidRPr="00D81186">
        <w:rPr>
          <w:rFonts w:ascii="Century Gothic" w:hAnsi="Century Gothic"/>
          <w:color w:val="000000" w:themeColor="text1"/>
          <w:sz w:val="20"/>
          <w:szCs w:val="20"/>
        </w:rPr>
        <w:t xml:space="preserve">If an agency needs help sheltering a pet or emotional support animal while providing services to a household, </w:t>
      </w:r>
      <w:r w:rsidR="00A44AA9" w:rsidRPr="00D81186">
        <w:rPr>
          <w:rFonts w:ascii="Century Gothic" w:hAnsi="Century Gothic"/>
          <w:color w:val="000000" w:themeColor="text1"/>
          <w:sz w:val="20"/>
          <w:szCs w:val="20"/>
        </w:rPr>
        <w:t xml:space="preserve">client advocate </w:t>
      </w:r>
      <w:r w:rsidRPr="00D81186">
        <w:rPr>
          <w:rFonts w:ascii="Century Gothic" w:hAnsi="Century Gothic"/>
          <w:color w:val="000000" w:themeColor="text1"/>
          <w:sz w:val="20"/>
          <w:szCs w:val="20"/>
        </w:rPr>
        <w:t xml:space="preserve">can call </w:t>
      </w:r>
      <w:r w:rsidR="00711978" w:rsidRPr="00D81186">
        <w:rPr>
          <w:rFonts w:ascii="Century Gothic" w:hAnsi="Century Gothic"/>
          <w:color w:val="000000" w:themeColor="text1"/>
          <w:sz w:val="20"/>
          <w:szCs w:val="20"/>
        </w:rPr>
        <w:t xml:space="preserve">the </w:t>
      </w:r>
      <w:r w:rsidRPr="00D81186">
        <w:rPr>
          <w:rFonts w:ascii="Century Gothic" w:hAnsi="Century Gothic"/>
          <w:color w:val="000000" w:themeColor="text1"/>
          <w:sz w:val="20"/>
          <w:szCs w:val="20"/>
        </w:rPr>
        <w:t>APA, Animal Protection Association, at (314) 645-4610 or visit their website at www.apamo.org</w:t>
      </w:r>
    </w:p>
    <w:p w14:paraId="68896EAE" w14:textId="77777777" w:rsidR="0009248C" w:rsidRPr="00D81186" w:rsidRDefault="0009248C" w:rsidP="00430802">
      <w:pPr>
        <w:jc w:val="both"/>
        <w:rPr>
          <w:rFonts w:ascii="Century Gothic" w:hAnsi="Century Gothic"/>
          <w:sz w:val="20"/>
          <w:szCs w:val="20"/>
        </w:rPr>
      </w:pPr>
    </w:p>
    <w:p w14:paraId="021D08C7" w14:textId="7F52AAC1" w:rsidR="00B72353" w:rsidRPr="00E27C1E" w:rsidRDefault="00B72353" w:rsidP="00430802">
      <w:pPr>
        <w:pStyle w:val="Heading2"/>
        <w:spacing w:before="167"/>
        <w:ind w:left="0"/>
        <w:jc w:val="both"/>
        <w:rPr>
          <w:rFonts w:ascii="Century Gothic" w:hAnsi="Century Gothic"/>
          <w:color w:val="FF0000"/>
          <w:sz w:val="24"/>
          <w:szCs w:val="24"/>
        </w:rPr>
      </w:pPr>
      <w:r w:rsidRPr="00E27C1E">
        <w:rPr>
          <w:rFonts w:ascii="Century Gothic" w:hAnsi="Century Gothic"/>
          <w:color w:val="2D74B5"/>
          <w:sz w:val="24"/>
          <w:szCs w:val="24"/>
        </w:rPr>
        <w:lastRenderedPageBreak/>
        <w:t xml:space="preserve">Affirmative Marketing and Outreach </w:t>
      </w:r>
    </w:p>
    <w:p w14:paraId="2EE679C2" w14:textId="3D51CC4A" w:rsidR="00B72353" w:rsidRPr="00E27C1E" w:rsidRDefault="00B72353" w:rsidP="00430802">
      <w:pPr>
        <w:pStyle w:val="BodyText"/>
        <w:spacing w:before="59"/>
        <w:ind w:left="0"/>
        <w:jc w:val="both"/>
        <w:rPr>
          <w:rFonts w:ascii="Century Gothic" w:hAnsi="Century Gothic"/>
        </w:rPr>
      </w:pPr>
      <w:r w:rsidRPr="00E27C1E">
        <w:rPr>
          <w:rFonts w:ascii="Century Gothic" w:hAnsi="Century Gothic"/>
        </w:rPr>
        <w:t xml:space="preserve">The coordinated entry system and services available within </w:t>
      </w:r>
      <w:r w:rsidR="00A202C5" w:rsidRPr="00E27C1E">
        <w:rPr>
          <w:rFonts w:ascii="Century Gothic" w:hAnsi="Century Gothic"/>
        </w:rPr>
        <w:t xml:space="preserve">are </w:t>
      </w:r>
      <w:r w:rsidRPr="00E27C1E">
        <w:rPr>
          <w:rFonts w:ascii="Century Gothic" w:hAnsi="Century Gothic"/>
        </w:rPr>
        <w:t xml:space="preserve">affirmatively marketed to "eligible persons regardless of race, color, national origin, religion, sex, age, familial status, or disability who are least likely to apply in the absence of special outreach, and will maintain records of those marketing activities. Housing assisted by HUD and made available through the </w:t>
      </w:r>
      <w:proofErr w:type="spellStart"/>
      <w:r w:rsidRPr="00E27C1E">
        <w:rPr>
          <w:rFonts w:ascii="Century Gothic" w:hAnsi="Century Gothic"/>
        </w:rPr>
        <w:t>CoC</w:t>
      </w:r>
      <w:proofErr w:type="spellEnd"/>
      <w:r w:rsidRPr="00E27C1E">
        <w:rPr>
          <w:rFonts w:ascii="Century Gothic" w:hAnsi="Century Gothic"/>
        </w:rPr>
        <w:t xml:space="preserve"> must also be made available to individuals and families without regard to actual or perceived sexual orientation, gender identity, or marital status in accordance with 24 CFR 5.105 (a)(2)."</w:t>
      </w:r>
    </w:p>
    <w:p w14:paraId="5AD9DB8C" w14:textId="77777777" w:rsidR="00B72353" w:rsidRPr="00E27C1E" w:rsidRDefault="00B72353" w:rsidP="00430802">
      <w:pPr>
        <w:pStyle w:val="Heading2"/>
        <w:ind w:left="0"/>
        <w:rPr>
          <w:rFonts w:ascii="Century Gothic" w:hAnsi="Century Gothic"/>
          <w:sz w:val="24"/>
          <w:szCs w:val="24"/>
        </w:rPr>
      </w:pPr>
      <w:bookmarkStart w:id="20" w:name="Access"/>
      <w:bookmarkEnd w:id="20"/>
      <w:r w:rsidRPr="00E27C1E">
        <w:rPr>
          <w:rFonts w:ascii="Century Gothic" w:hAnsi="Century Gothic"/>
          <w:color w:val="2D74B5"/>
          <w:w w:val="95"/>
          <w:sz w:val="24"/>
          <w:szCs w:val="24"/>
        </w:rPr>
        <w:t>Access</w:t>
      </w:r>
    </w:p>
    <w:p w14:paraId="72C8730E" w14:textId="55B7A31F" w:rsidR="00B72353" w:rsidRPr="00E27C1E" w:rsidRDefault="00B72353" w:rsidP="00430802">
      <w:pPr>
        <w:pStyle w:val="BodyText"/>
        <w:spacing w:before="59"/>
        <w:ind w:left="0"/>
        <w:jc w:val="both"/>
        <w:rPr>
          <w:rFonts w:ascii="Century Gothic" w:hAnsi="Century Gothic"/>
          <w:color w:val="FF0000"/>
        </w:rPr>
      </w:pPr>
      <w:r w:rsidRPr="00E27C1E">
        <w:rPr>
          <w:rFonts w:ascii="Century Gothic" w:hAnsi="Century Gothic"/>
        </w:rPr>
        <w:t xml:space="preserve">The coordinated entry system must be easily accessed by individuals and families seeking services to address housing crises. </w:t>
      </w:r>
      <w:r w:rsidR="00B50155" w:rsidRPr="00E27C1E">
        <w:rPr>
          <w:rFonts w:ascii="Century Gothic" w:hAnsi="Century Gothic"/>
        </w:rPr>
        <w:t>Access points</w:t>
      </w:r>
      <w:r w:rsidR="00A202C5" w:rsidRPr="00E27C1E">
        <w:rPr>
          <w:rFonts w:ascii="Century Gothic" w:hAnsi="Century Gothic"/>
        </w:rPr>
        <w:t xml:space="preserve"> </w:t>
      </w:r>
      <w:r w:rsidRPr="00E27C1E">
        <w:rPr>
          <w:rFonts w:ascii="Century Gothic" w:hAnsi="Century Gothic"/>
        </w:rPr>
        <w:t>will be a</w:t>
      </w:r>
      <w:r w:rsidR="00FC4367" w:rsidRPr="00E27C1E">
        <w:rPr>
          <w:rFonts w:ascii="Century Gothic" w:hAnsi="Century Gothic"/>
        </w:rPr>
        <w:t>vailable</w:t>
      </w:r>
      <w:r w:rsidRPr="00E27C1E">
        <w:rPr>
          <w:rFonts w:ascii="Century Gothic" w:hAnsi="Century Gothic"/>
        </w:rPr>
        <w:t xml:space="preserve"> via walk-in and telephone. Additionally, the </w:t>
      </w:r>
      <w:proofErr w:type="spellStart"/>
      <w:r w:rsidRPr="00E27C1E">
        <w:rPr>
          <w:rFonts w:ascii="Century Gothic" w:hAnsi="Century Gothic"/>
        </w:rPr>
        <w:t>CoC</w:t>
      </w:r>
      <w:proofErr w:type="spellEnd"/>
      <w:r w:rsidRPr="00E27C1E">
        <w:rPr>
          <w:rFonts w:ascii="Century Gothic" w:hAnsi="Century Gothic"/>
        </w:rPr>
        <w:t xml:space="preserve"> will establish</w:t>
      </w:r>
      <w:r w:rsidR="00A202C5" w:rsidRPr="00E27C1E">
        <w:rPr>
          <w:rFonts w:ascii="Century Gothic" w:hAnsi="Century Gothic"/>
        </w:rPr>
        <w:t xml:space="preserve"> access points</w:t>
      </w:r>
      <w:r w:rsidRPr="00E27C1E">
        <w:rPr>
          <w:rFonts w:ascii="Century Gothic" w:hAnsi="Century Gothic"/>
          <w:color w:val="000000" w:themeColor="text1"/>
        </w:rPr>
        <w:t xml:space="preserve"> accessible via walk-in throughout the geographic region</w:t>
      </w:r>
      <w:r w:rsidR="00A202C5" w:rsidRPr="00E27C1E">
        <w:rPr>
          <w:rFonts w:ascii="Century Gothic" w:hAnsi="Century Gothic"/>
          <w:color w:val="000000" w:themeColor="text1"/>
        </w:rPr>
        <w:t xml:space="preserve"> to the greatest extent possible</w:t>
      </w:r>
      <w:r w:rsidRPr="00E27C1E">
        <w:rPr>
          <w:rFonts w:ascii="Century Gothic" w:hAnsi="Century Gothic"/>
          <w:color w:val="000000" w:themeColor="text1"/>
        </w:rPr>
        <w:t xml:space="preserve">. </w:t>
      </w:r>
      <w:r w:rsidR="00B50155" w:rsidRPr="00E27C1E">
        <w:rPr>
          <w:rFonts w:ascii="Century Gothic" w:hAnsi="Century Gothic"/>
          <w:color w:val="000000" w:themeColor="text1"/>
        </w:rPr>
        <w:t>Access points</w:t>
      </w:r>
      <w:r w:rsidRPr="00E27C1E">
        <w:rPr>
          <w:rFonts w:ascii="Century Gothic" w:hAnsi="Century Gothic"/>
          <w:color w:val="000000" w:themeColor="text1"/>
        </w:rPr>
        <w:t xml:space="preserve"> for protected classes, i.e., </w:t>
      </w:r>
      <w:r w:rsidR="00711978" w:rsidRPr="00E27C1E">
        <w:rPr>
          <w:rFonts w:ascii="Century Gothic" w:hAnsi="Century Gothic"/>
          <w:color w:val="000000" w:themeColor="text1"/>
        </w:rPr>
        <w:t>VSP</w:t>
      </w:r>
      <w:r w:rsidRPr="00E27C1E">
        <w:rPr>
          <w:rFonts w:ascii="Century Gothic" w:hAnsi="Century Gothic"/>
          <w:color w:val="000000" w:themeColor="text1"/>
        </w:rPr>
        <w:t xml:space="preserve">, </w:t>
      </w:r>
      <w:r w:rsidR="00B50155" w:rsidRPr="00E27C1E">
        <w:rPr>
          <w:rFonts w:ascii="Century Gothic" w:hAnsi="Century Gothic"/>
          <w:color w:val="000000" w:themeColor="text1"/>
        </w:rPr>
        <w:t>y</w:t>
      </w:r>
      <w:r w:rsidRPr="00E27C1E">
        <w:rPr>
          <w:rFonts w:ascii="Century Gothic" w:hAnsi="Century Gothic"/>
          <w:color w:val="000000" w:themeColor="text1"/>
        </w:rPr>
        <w:t>outh, HIV/AID</w:t>
      </w:r>
      <w:r w:rsidR="00B50155" w:rsidRPr="00E27C1E">
        <w:rPr>
          <w:rFonts w:ascii="Century Gothic" w:hAnsi="Century Gothic"/>
          <w:color w:val="000000" w:themeColor="text1"/>
        </w:rPr>
        <w:t>S</w:t>
      </w:r>
      <w:r w:rsidRPr="00E27C1E">
        <w:rPr>
          <w:rFonts w:ascii="Century Gothic" w:hAnsi="Century Gothic"/>
          <w:color w:val="000000" w:themeColor="text1"/>
        </w:rPr>
        <w:t xml:space="preserve">, or veterans, will not be required to provide walk-in services. </w:t>
      </w:r>
      <w:r w:rsidR="00B50155" w:rsidRPr="00E27C1E">
        <w:rPr>
          <w:rFonts w:ascii="Century Gothic" w:hAnsi="Century Gothic"/>
        </w:rPr>
        <w:t>Access points</w:t>
      </w:r>
      <w:r w:rsidRPr="00E27C1E">
        <w:rPr>
          <w:rFonts w:ascii="Century Gothic" w:hAnsi="Century Gothic"/>
        </w:rPr>
        <w:t xml:space="preserve"> must provide reasonable accommodation for disabilities upon request. The assessments at each </w:t>
      </w:r>
      <w:r w:rsidR="00BA1A2F" w:rsidRPr="00E27C1E">
        <w:rPr>
          <w:rFonts w:ascii="Century Gothic" w:hAnsi="Century Gothic"/>
        </w:rPr>
        <w:t>access point</w:t>
      </w:r>
      <w:r w:rsidRPr="00E27C1E">
        <w:rPr>
          <w:rFonts w:ascii="Century Gothic" w:hAnsi="Century Gothic"/>
        </w:rPr>
        <w:t xml:space="preserve"> must follow this manual's requirements to ensure that clients are provided with the same assessment regardless </w:t>
      </w:r>
      <w:r w:rsidR="00FC4367" w:rsidRPr="00E27C1E">
        <w:rPr>
          <w:rFonts w:ascii="Century Gothic" w:hAnsi="Century Gothic"/>
        </w:rPr>
        <w:t>of</w:t>
      </w:r>
      <w:r w:rsidRPr="00E27C1E">
        <w:rPr>
          <w:rFonts w:ascii="Century Gothic" w:hAnsi="Century Gothic"/>
        </w:rPr>
        <w:t xml:space="preserve"> wh</w:t>
      </w:r>
      <w:r w:rsidR="00FC4367" w:rsidRPr="00E27C1E">
        <w:rPr>
          <w:rFonts w:ascii="Century Gothic" w:hAnsi="Century Gothic"/>
        </w:rPr>
        <w:t>ere</w:t>
      </w:r>
      <w:r w:rsidRPr="00E27C1E">
        <w:rPr>
          <w:rFonts w:ascii="Century Gothic" w:hAnsi="Century Gothic"/>
        </w:rPr>
        <w:t xml:space="preserve"> they seek services. If the </w:t>
      </w:r>
      <w:r w:rsidR="00FC4367" w:rsidRPr="00E27C1E">
        <w:rPr>
          <w:rFonts w:ascii="Century Gothic" w:hAnsi="Century Gothic"/>
        </w:rPr>
        <w:t>access point</w:t>
      </w:r>
      <w:r w:rsidRPr="00E27C1E">
        <w:rPr>
          <w:rFonts w:ascii="Century Gothic" w:hAnsi="Century Gothic"/>
        </w:rPr>
        <w:t xml:space="preserve"> is unable to serve a client, the front door agrees to provide a warm referral to another front door to the greatest extent possible. </w:t>
      </w:r>
    </w:p>
    <w:p w14:paraId="0EF2E131" w14:textId="77777777" w:rsidR="00B72353" w:rsidRPr="00E27C1E" w:rsidRDefault="00B72353" w:rsidP="00430802">
      <w:pPr>
        <w:pStyle w:val="Heading2"/>
        <w:spacing w:before="167"/>
        <w:ind w:left="0"/>
        <w:rPr>
          <w:rFonts w:ascii="Century Gothic" w:hAnsi="Century Gothic"/>
          <w:sz w:val="24"/>
          <w:szCs w:val="24"/>
        </w:rPr>
      </w:pPr>
      <w:bookmarkStart w:id="21" w:name="Low_Barrier"/>
      <w:bookmarkEnd w:id="21"/>
      <w:r w:rsidRPr="00E27C1E">
        <w:rPr>
          <w:rFonts w:ascii="Century Gothic" w:hAnsi="Century Gothic"/>
          <w:color w:val="2D74B5"/>
          <w:sz w:val="24"/>
          <w:szCs w:val="24"/>
        </w:rPr>
        <w:t>Low Barrier</w:t>
      </w:r>
    </w:p>
    <w:p w14:paraId="16B5C715" w14:textId="77777777" w:rsidR="00B72353" w:rsidRPr="00E27C1E" w:rsidRDefault="00B72353" w:rsidP="00430802">
      <w:pPr>
        <w:pStyle w:val="BodyText"/>
        <w:spacing w:before="58"/>
        <w:ind w:left="0"/>
        <w:jc w:val="both"/>
        <w:rPr>
          <w:rFonts w:ascii="Century Gothic" w:hAnsi="Century Gothic"/>
        </w:rPr>
      </w:pPr>
      <w:r w:rsidRPr="00E27C1E">
        <w:rPr>
          <w:rFonts w:ascii="Century Gothic" w:hAnsi="Century Gothic"/>
        </w:rPr>
        <w:t>The coordinated entry system prohibits the "screening out" of clients "due to perceived barriers relating to housing or services, including, but not limited to, too little or no income, active or a history of substance use, domestic violence history, resistance to receiving services, the type or extent of disability-related services or supports that are needed, history of evictions or poor credit, lease violations or history of not being a leaseholder, or criminal records – with exceptions for state and local restrictions that prevent projects from serving people with certain convictions."</w:t>
      </w:r>
    </w:p>
    <w:p w14:paraId="56A31F88" w14:textId="77777777" w:rsidR="00B72353" w:rsidRPr="00E27C1E" w:rsidRDefault="00B72353" w:rsidP="00430802">
      <w:pPr>
        <w:pStyle w:val="Heading2"/>
        <w:ind w:left="0"/>
        <w:rPr>
          <w:rFonts w:ascii="Century Gothic" w:hAnsi="Century Gothic"/>
          <w:sz w:val="24"/>
          <w:szCs w:val="24"/>
        </w:rPr>
      </w:pPr>
      <w:bookmarkStart w:id="22" w:name="Client_Choice"/>
      <w:bookmarkEnd w:id="22"/>
      <w:r w:rsidRPr="00E27C1E">
        <w:rPr>
          <w:rFonts w:ascii="Century Gothic" w:hAnsi="Century Gothic"/>
          <w:color w:val="2D74B5"/>
          <w:sz w:val="24"/>
          <w:szCs w:val="24"/>
        </w:rPr>
        <w:t>Client Choice</w:t>
      </w:r>
    </w:p>
    <w:p w14:paraId="4AFD995E" w14:textId="7CBE012A" w:rsidR="00B72353" w:rsidRPr="00E27C1E" w:rsidRDefault="00B72353" w:rsidP="00430802">
      <w:pPr>
        <w:pStyle w:val="BodyText"/>
        <w:spacing w:before="9"/>
        <w:ind w:left="0"/>
        <w:jc w:val="both"/>
        <w:rPr>
          <w:rFonts w:ascii="Century Gothic" w:hAnsi="Century Gothic"/>
        </w:rPr>
      </w:pPr>
      <w:r w:rsidRPr="00E27C1E">
        <w:rPr>
          <w:rFonts w:ascii="Century Gothic" w:hAnsi="Century Gothic"/>
        </w:rPr>
        <w:t xml:space="preserve">Clients are provided with information about the coordinated entry system, including which programs are available to them, so they </w:t>
      </w:r>
      <w:r w:rsidR="00FC4367" w:rsidRPr="00E27C1E">
        <w:rPr>
          <w:rFonts w:ascii="Century Gothic" w:hAnsi="Century Gothic"/>
        </w:rPr>
        <w:t>decide</w:t>
      </w:r>
      <w:r w:rsidRPr="00E27C1E">
        <w:rPr>
          <w:rFonts w:ascii="Century Gothic" w:hAnsi="Century Gothic"/>
        </w:rPr>
        <w:t xml:space="preserve"> about their housing goals. Clients are free to </w:t>
      </w:r>
      <w:r w:rsidR="00FC4367" w:rsidRPr="00E27C1E">
        <w:rPr>
          <w:rFonts w:ascii="Century Gothic" w:hAnsi="Century Gothic"/>
        </w:rPr>
        <w:t>determine</w:t>
      </w:r>
      <w:r w:rsidRPr="00E27C1E">
        <w:rPr>
          <w:rFonts w:ascii="Century Gothic" w:hAnsi="Century Gothic"/>
        </w:rPr>
        <w:t xml:space="preserve"> what information they provide during the assessment process. Clients may not be denied services if the client refuses to provide certain pieces of information unless the information is required to establish or document program eligibility for the project or compliance with state and federal laws.</w:t>
      </w:r>
    </w:p>
    <w:p w14:paraId="7DF199BD" w14:textId="77777777" w:rsidR="00B72353" w:rsidRPr="00E27C1E" w:rsidRDefault="00B72353" w:rsidP="00430802">
      <w:pPr>
        <w:pStyle w:val="Heading2"/>
        <w:spacing w:before="167"/>
        <w:ind w:left="0"/>
        <w:rPr>
          <w:rFonts w:ascii="Century Gothic" w:hAnsi="Century Gothic"/>
          <w:sz w:val="24"/>
          <w:szCs w:val="24"/>
        </w:rPr>
      </w:pPr>
      <w:r w:rsidRPr="00E27C1E">
        <w:rPr>
          <w:rFonts w:ascii="Century Gothic" w:hAnsi="Century Gothic"/>
          <w:color w:val="2D74B5"/>
          <w:sz w:val="24"/>
          <w:szCs w:val="24"/>
        </w:rPr>
        <w:t>Collaboration</w:t>
      </w:r>
    </w:p>
    <w:p w14:paraId="38A3EBC2" w14:textId="3A390AA0" w:rsidR="00B72353" w:rsidRPr="00E27C1E" w:rsidRDefault="00B72353" w:rsidP="00430802">
      <w:pPr>
        <w:pStyle w:val="BodyText"/>
        <w:spacing w:before="57"/>
        <w:ind w:left="0"/>
        <w:jc w:val="both"/>
        <w:rPr>
          <w:rFonts w:ascii="Century Gothic" w:hAnsi="Century Gothic"/>
        </w:rPr>
      </w:pPr>
      <w:r w:rsidRPr="00E27C1E">
        <w:rPr>
          <w:rFonts w:ascii="Century Gothic" w:hAnsi="Century Gothic"/>
        </w:rPr>
        <w:t>Coordinated entry is a system-wide process, and therefore all agencies within the network must collaborate to ensure the system functions smoothly and effectively. To have the most effective coordinated entry</w:t>
      </w:r>
      <w:r w:rsidR="00FC4367" w:rsidRPr="00E27C1E">
        <w:rPr>
          <w:rFonts w:ascii="Century Gothic" w:hAnsi="Century Gothic"/>
        </w:rPr>
        <w:t xml:space="preserve"> system</w:t>
      </w:r>
      <w:r w:rsidRPr="00E27C1E">
        <w:rPr>
          <w:rFonts w:ascii="Century Gothic" w:hAnsi="Century Gothic"/>
        </w:rPr>
        <w:t xml:space="preserve">, the </w:t>
      </w:r>
      <w:proofErr w:type="spellStart"/>
      <w:r w:rsidRPr="00E27C1E">
        <w:rPr>
          <w:rFonts w:ascii="Century Gothic" w:hAnsi="Century Gothic"/>
        </w:rPr>
        <w:t>CoC</w:t>
      </w:r>
      <w:proofErr w:type="spellEnd"/>
      <w:r w:rsidRPr="00E27C1E">
        <w:rPr>
          <w:rFonts w:ascii="Century Gothic" w:hAnsi="Century Gothic"/>
        </w:rPr>
        <w:t xml:space="preserve"> recognizes that partnerships from across sectors will help our region best provide services for all persons experiencing or at risk of homelessness and invite non-HUD funded programs and agencies to participate in the Homeless System Coordinated Entry Process.</w:t>
      </w:r>
    </w:p>
    <w:p w14:paraId="03985450" w14:textId="77777777" w:rsidR="00B72353" w:rsidRPr="00E27C1E" w:rsidRDefault="00B72353" w:rsidP="00430802">
      <w:pPr>
        <w:pStyle w:val="Heading2"/>
        <w:ind w:left="0"/>
        <w:rPr>
          <w:rFonts w:ascii="Century Gothic" w:hAnsi="Century Gothic"/>
          <w:sz w:val="24"/>
          <w:szCs w:val="24"/>
        </w:rPr>
      </w:pPr>
      <w:bookmarkStart w:id="23" w:name="Data"/>
      <w:bookmarkEnd w:id="23"/>
      <w:r w:rsidRPr="00E27C1E">
        <w:rPr>
          <w:rFonts w:ascii="Century Gothic" w:hAnsi="Century Gothic"/>
          <w:color w:val="2D74B5"/>
          <w:sz w:val="24"/>
          <w:szCs w:val="24"/>
        </w:rPr>
        <w:t>Data</w:t>
      </w:r>
    </w:p>
    <w:p w14:paraId="05E72495" w14:textId="77777777" w:rsidR="00B72353" w:rsidRPr="00E27C1E" w:rsidRDefault="00B72353" w:rsidP="00E27C1E">
      <w:pPr>
        <w:pStyle w:val="BodyText"/>
        <w:spacing w:before="59"/>
        <w:ind w:left="0"/>
        <w:jc w:val="both"/>
        <w:rPr>
          <w:rFonts w:ascii="Century Gothic" w:hAnsi="Century Gothic"/>
        </w:rPr>
      </w:pPr>
      <w:r w:rsidRPr="00E27C1E">
        <w:rPr>
          <w:rFonts w:ascii="Century Gothic" w:hAnsi="Century Gothic"/>
        </w:rPr>
        <w:t>An essential function of coordinated entry is collecting data regarding each client's housing crisis and needs to provide clients with the most appropriate housing interventions available. The data gathered is also utilized to reveal gaps in services and inform funding decisions. Clients may not be denied services if they refuse to allow their personally-identifying information to be shared unless required by local, state, or federal statute as a condition of program participation.</w:t>
      </w:r>
    </w:p>
    <w:p w14:paraId="0F731F5B" w14:textId="0FA34C6B" w:rsidR="00B72353" w:rsidRPr="00E27C1E" w:rsidRDefault="00B72353" w:rsidP="00E27C1E">
      <w:pPr>
        <w:pStyle w:val="Heading2"/>
        <w:spacing w:before="167"/>
        <w:ind w:left="0"/>
        <w:rPr>
          <w:rFonts w:ascii="Century Gothic" w:hAnsi="Century Gothic"/>
          <w:sz w:val="24"/>
          <w:szCs w:val="24"/>
        </w:rPr>
      </w:pPr>
      <w:r w:rsidRPr="00E27C1E">
        <w:rPr>
          <w:rFonts w:ascii="Century Gothic" w:hAnsi="Century Gothic"/>
          <w:color w:val="2D74B5"/>
          <w:sz w:val="24"/>
          <w:szCs w:val="24"/>
        </w:rPr>
        <w:t>Housing First</w:t>
      </w:r>
    </w:p>
    <w:p w14:paraId="4E869483" w14:textId="087DFD87" w:rsidR="00B72353" w:rsidRPr="00E27C1E" w:rsidRDefault="00BA1A2F" w:rsidP="00E27C1E">
      <w:pPr>
        <w:jc w:val="both"/>
        <w:rPr>
          <w:rFonts w:ascii="Century Gothic" w:hAnsi="Century Gothic" w:cstheme="minorHAnsi"/>
          <w:sz w:val="20"/>
          <w:szCs w:val="20"/>
        </w:rPr>
      </w:pPr>
      <w:r w:rsidRPr="00E27C1E">
        <w:rPr>
          <w:rFonts w:ascii="Century Gothic" w:hAnsi="Century Gothic" w:cstheme="minorHAnsi"/>
          <w:color w:val="202124"/>
          <w:sz w:val="20"/>
          <w:szCs w:val="20"/>
        </w:rPr>
        <w:t>Housing First</w:t>
      </w:r>
      <w:r w:rsidRPr="00E27C1E">
        <w:rPr>
          <w:rStyle w:val="apple-converted-space"/>
          <w:rFonts w:ascii="Century Gothic" w:hAnsi="Century Gothic" w:cstheme="minorHAnsi"/>
          <w:color w:val="202124"/>
          <w:sz w:val="20"/>
          <w:szCs w:val="20"/>
          <w:shd w:val="clear" w:color="auto" w:fill="FFFFFF"/>
        </w:rPr>
        <w:t> </w:t>
      </w:r>
      <w:r w:rsidRPr="00E27C1E">
        <w:rPr>
          <w:rFonts w:ascii="Century Gothic" w:hAnsi="Century Gothic" w:cstheme="minorHAnsi"/>
          <w:color w:val="202124"/>
          <w:sz w:val="20"/>
          <w:szCs w:val="20"/>
          <w:shd w:val="clear" w:color="auto" w:fill="FFFFFF"/>
        </w:rPr>
        <w:t>is an approach to quickly and successfully connect individuals and families experiencing homelessness to permanent</w:t>
      </w:r>
      <w:r w:rsidRPr="00E27C1E">
        <w:rPr>
          <w:rStyle w:val="apple-converted-space"/>
          <w:rFonts w:ascii="Century Gothic" w:hAnsi="Century Gothic" w:cstheme="minorHAnsi"/>
          <w:color w:val="202124"/>
          <w:sz w:val="20"/>
          <w:szCs w:val="20"/>
          <w:shd w:val="clear" w:color="auto" w:fill="FFFFFF"/>
        </w:rPr>
        <w:t> </w:t>
      </w:r>
      <w:r w:rsidRPr="00E27C1E">
        <w:rPr>
          <w:rFonts w:ascii="Century Gothic" w:hAnsi="Century Gothic" w:cstheme="minorHAnsi"/>
          <w:color w:val="202124"/>
          <w:sz w:val="20"/>
          <w:szCs w:val="20"/>
        </w:rPr>
        <w:t>housing</w:t>
      </w:r>
      <w:r w:rsidRPr="00E27C1E">
        <w:rPr>
          <w:rStyle w:val="apple-converted-space"/>
          <w:rFonts w:ascii="Century Gothic" w:hAnsi="Century Gothic" w:cstheme="minorHAnsi"/>
          <w:color w:val="202124"/>
          <w:sz w:val="20"/>
          <w:szCs w:val="20"/>
          <w:shd w:val="clear" w:color="auto" w:fill="FFFFFF"/>
        </w:rPr>
        <w:t> </w:t>
      </w:r>
      <w:r w:rsidRPr="00E27C1E">
        <w:rPr>
          <w:rFonts w:ascii="Century Gothic" w:hAnsi="Century Gothic" w:cstheme="minorHAnsi"/>
          <w:color w:val="202124"/>
          <w:sz w:val="20"/>
          <w:szCs w:val="20"/>
          <w:shd w:val="clear" w:color="auto" w:fill="FFFFFF"/>
        </w:rPr>
        <w:t>without preconditions and barriers to entry, such as sobriety, treatment</w:t>
      </w:r>
      <w:r w:rsidR="00FC4367" w:rsidRPr="00E27C1E">
        <w:rPr>
          <w:rFonts w:ascii="Century Gothic" w:hAnsi="Century Gothic" w:cstheme="minorHAnsi"/>
          <w:color w:val="202124"/>
          <w:sz w:val="20"/>
          <w:szCs w:val="20"/>
          <w:shd w:val="clear" w:color="auto" w:fill="FFFFFF"/>
        </w:rPr>
        <w:t>,</w:t>
      </w:r>
      <w:r w:rsidRPr="00E27C1E">
        <w:rPr>
          <w:rFonts w:ascii="Century Gothic" w:hAnsi="Century Gothic" w:cstheme="minorHAnsi"/>
          <w:color w:val="202124"/>
          <w:sz w:val="20"/>
          <w:szCs w:val="20"/>
          <w:shd w:val="clear" w:color="auto" w:fill="FFFFFF"/>
        </w:rPr>
        <w:t xml:space="preserve"> or service participation requirements.</w:t>
      </w:r>
      <w:r w:rsidRPr="00E27C1E">
        <w:rPr>
          <w:rFonts w:ascii="Century Gothic" w:hAnsi="Century Gothic" w:cstheme="minorHAnsi"/>
          <w:sz w:val="20"/>
          <w:szCs w:val="20"/>
        </w:rPr>
        <w:t xml:space="preserve"> </w:t>
      </w:r>
      <w:r w:rsidRPr="00E27C1E">
        <w:rPr>
          <w:rFonts w:ascii="Century Gothic" w:hAnsi="Century Gothic" w:cstheme="minorHAnsi"/>
          <w:color w:val="3B3A3D"/>
          <w:sz w:val="20"/>
          <w:szCs w:val="20"/>
        </w:rPr>
        <w:t xml:space="preserve">Housing First is a philosophy that values flexibility, individualized supports, client choice, and autonomy. It </w:t>
      </w:r>
      <w:r w:rsidR="00FC4367" w:rsidRPr="00E27C1E">
        <w:rPr>
          <w:rFonts w:ascii="Century Gothic" w:hAnsi="Century Gothic" w:cstheme="minorHAnsi"/>
          <w:color w:val="3B3A3D"/>
          <w:sz w:val="20"/>
          <w:szCs w:val="20"/>
        </w:rPr>
        <w:t>has never</w:t>
      </w:r>
      <w:r w:rsidRPr="00E27C1E">
        <w:rPr>
          <w:rFonts w:ascii="Century Gothic" w:hAnsi="Century Gothic" w:cstheme="minorHAnsi"/>
          <w:color w:val="3B3A3D"/>
          <w:sz w:val="20"/>
          <w:szCs w:val="20"/>
        </w:rPr>
        <w:t xml:space="preserve"> been housing only, and it never should be.</w:t>
      </w:r>
      <w:r w:rsidRPr="00E27C1E">
        <w:rPr>
          <w:rFonts w:ascii="Century Gothic" w:hAnsi="Century Gothic" w:cstheme="minorHAnsi"/>
          <w:sz w:val="20"/>
          <w:szCs w:val="20"/>
        </w:rPr>
        <w:t xml:space="preserve"> </w:t>
      </w:r>
      <w:r w:rsidR="00B72353" w:rsidRPr="00E27C1E">
        <w:rPr>
          <w:rFonts w:ascii="Century Gothic" w:hAnsi="Century Gothic"/>
          <w:sz w:val="20"/>
          <w:szCs w:val="20"/>
        </w:rPr>
        <w:t>Agencies who participate in coordinated entry voluntarily are strongly encouraged to follow the Housing First approach.</w:t>
      </w:r>
    </w:p>
    <w:p w14:paraId="51A1D3C0" w14:textId="616BF817" w:rsidR="00915C9C" w:rsidRPr="00E27C1E" w:rsidRDefault="00915C9C" w:rsidP="00430802">
      <w:pPr>
        <w:pStyle w:val="Heading2"/>
        <w:ind w:left="0"/>
        <w:rPr>
          <w:rFonts w:ascii="Century Gothic" w:hAnsi="Century Gothic"/>
          <w:sz w:val="24"/>
          <w:szCs w:val="24"/>
        </w:rPr>
      </w:pPr>
      <w:bookmarkStart w:id="24" w:name="Prioritization"/>
      <w:bookmarkEnd w:id="24"/>
      <w:r w:rsidRPr="00E27C1E">
        <w:rPr>
          <w:rFonts w:ascii="Century Gothic" w:hAnsi="Century Gothic"/>
          <w:color w:val="2D74B5"/>
          <w:w w:val="105"/>
          <w:sz w:val="24"/>
          <w:szCs w:val="24"/>
        </w:rPr>
        <w:lastRenderedPageBreak/>
        <w:t>Prioritization</w:t>
      </w:r>
    </w:p>
    <w:p w14:paraId="484555B9" w14:textId="4634B86E" w:rsidR="00915C9C" w:rsidRDefault="00915C9C" w:rsidP="00430802">
      <w:pPr>
        <w:pStyle w:val="BodyText"/>
        <w:spacing w:before="59"/>
        <w:ind w:left="0"/>
        <w:jc w:val="both"/>
        <w:rPr>
          <w:rFonts w:ascii="Century Gothic" w:hAnsi="Century Gothic"/>
        </w:rPr>
      </w:pPr>
      <w:r w:rsidRPr="00E27C1E">
        <w:rPr>
          <w:rFonts w:ascii="Century Gothic" w:hAnsi="Century Gothic"/>
        </w:rPr>
        <w:t xml:space="preserve">Coordinated entry will ensure that those clients with the highest needs are provided with services first. A </w:t>
      </w:r>
      <w:r w:rsidRPr="00E27C1E">
        <w:rPr>
          <w:rFonts w:ascii="Century Gothic" w:hAnsi="Century Gothic"/>
          <w:w w:val="95"/>
        </w:rPr>
        <w:t xml:space="preserve">uniform assessment process is utilized for all clients experiencing housing crises to ensure needs-based access </w:t>
      </w:r>
      <w:r w:rsidRPr="00E27C1E">
        <w:rPr>
          <w:rFonts w:ascii="Century Gothic" w:hAnsi="Century Gothic"/>
        </w:rPr>
        <w:t>to housing interventions. Prioritization may not be based on any of the following: race, color, religion, national origin, sex, age, familial status, disability, type or amount of disability or disability-related services or supports required, actual or perceived sexual orientation, gender identity</w:t>
      </w:r>
      <w:r w:rsidR="00FC4367" w:rsidRPr="00E27C1E">
        <w:rPr>
          <w:rFonts w:ascii="Century Gothic" w:hAnsi="Century Gothic"/>
        </w:rPr>
        <w:t>,</w:t>
      </w:r>
      <w:r w:rsidRPr="00E27C1E">
        <w:rPr>
          <w:rFonts w:ascii="Century Gothic" w:hAnsi="Century Gothic"/>
        </w:rPr>
        <w:t xml:space="preserve"> or marital status.</w:t>
      </w:r>
    </w:p>
    <w:p w14:paraId="6F94324B" w14:textId="77777777" w:rsidR="00E27C1E" w:rsidRPr="00E27C1E" w:rsidRDefault="00E27C1E" w:rsidP="00430802">
      <w:pPr>
        <w:pStyle w:val="BodyText"/>
        <w:spacing w:before="59"/>
        <w:ind w:left="0"/>
        <w:jc w:val="both"/>
        <w:rPr>
          <w:rFonts w:ascii="Century Gothic" w:hAnsi="Century Gothic"/>
          <w:sz w:val="10"/>
          <w:szCs w:val="10"/>
        </w:rPr>
      </w:pPr>
    </w:p>
    <w:p w14:paraId="611415FE" w14:textId="77777777" w:rsidR="0049065D" w:rsidRPr="00E27C1E" w:rsidRDefault="0049065D" w:rsidP="00430802">
      <w:pPr>
        <w:pStyle w:val="Heading2"/>
        <w:spacing w:before="97"/>
        <w:ind w:left="0"/>
        <w:rPr>
          <w:rFonts w:ascii="Century Gothic" w:hAnsi="Century Gothic"/>
          <w:sz w:val="24"/>
          <w:szCs w:val="24"/>
        </w:rPr>
      </w:pPr>
      <w:r w:rsidRPr="00E27C1E">
        <w:rPr>
          <w:rFonts w:ascii="Century Gothic" w:hAnsi="Century Gothic"/>
          <w:color w:val="2D74B5"/>
          <w:w w:val="95"/>
          <w:sz w:val="24"/>
          <w:szCs w:val="24"/>
        </w:rPr>
        <w:t>Privacy Protections</w:t>
      </w:r>
    </w:p>
    <w:p w14:paraId="5A9CA509" w14:textId="132564BB" w:rsidR="0049065D" w:rsidRPr="00E27C1E" w:rsidRDefault="0049065D" w:rsidP="00430802">
      <w:pPr>
        <w:pStyle w:val="BodyText"/>
        <w:spacing w:before="59"/>
        <w:ind w:left="0"/>
        <w:jc w:val="both"/>
        <w:rPr>
          <w:rFonts w:ascii="Century Gothic" w:hAnsi="Century Gothic"/>
        </w:rPr>
      </w:pPr>
      <w:r w:rsidRPr="00E27C1E">
        <w:rPr>
          <w:rFonts w:ascii="Century Gothic" w:hAnsi="Century Gothic"/>
        </w:rPr>
        <w:t>Participating</w:t>
      </w:r>
      <w:r w:rsidR="00FC4367" w:rsidRPr="00E27C1E">
        <w:rPr>
          <w:rFonts w:ascii="Century Gothic" w:hAnsi="Century Gothic"/>
        </w:rPr>
        <w:t xml:space="preserve"> </w:t>
      </w:r>
      <w:r w:rsidRPr="00E27C1E">
        <w:rPr>
          <w:rFonts w:ascii="Century Gothic" w:hAnsi="Century Gothic"/>
        </w:rPr>
        <w:t xml:space="preserve">agencies will only gather information deemed necessary to provide quality services, and assessments cannot require the disclosure of specific disabilities or diagnoses unless otherwise required </w:t>
      </w:r>
      <w:r w:rsidR="00FC4367" w:rsidRPr="00E27C1E">
        <w:rPr>
          <w:rFonts w:ascii="Century Gothic" w:hAnsi="Century Gothic"/>
        </w:rPr>
        <w:t>to</w:t>
      </w:r>
      <w:r w:rsidRPr="00E27C1E">
        <w:rPr>
          <w:rFonts w:ascii="Century Gothic" w:hAnsi="Century Gothic"/>
        </w:rPr>
        <w:t xml:space="preserve"> determine eligibility.</w:t>
      </w:r>
    </w:p>
    <w:p w14:paraId="46743C76" w14:textId="235A5B63" w:rsidR="0049065D" w:rsidRDefault="0049065D" w:rsidP="00430802">
      <w:pPr>
        <w:pStyle w:val="BodyText"/>
        <w:spacing w:before="160"/>
        <w:ind w:left="0"/>
        <w:jc w:val="both"/>
        <w:rPr>
          <w:rFonts w:ascii="Century Gothic" w:hAnsi="Century Gothic"/>
        </w:rPr>
      </w:pPr>
      <w:r w:rsidRPr="00E27C1E">
        <w:rPr>
          <w:rFonts w:ascii="Century Gothic" w:hAnsi="Century Gothic"/>
        </w:rPr>
        <w:t xml:space="preserve">Clients must be notified of their HMIS-related privacy rights </w:t>
      </w:r>
      <w:r w:rsidR="00FC4367" w:rsidRPr="00E27C1E">
        <w:rPr>
          <w:rFonts w:ascii="Century Gothic" w:hAnsi="Century Gothic"/>
        </w:rPr>
        <w:t>per</w:t>
      </w:r>
      <w:r w:rsidRPr="00E27C1E">
        <w:rPr>
          <w:rFonts w:ascii="Century Gothic" w:hAnsi="Century Gothic"/>
        </w:rPr>
        <w:t xml:space="preserve"> the notification requirements included</w:t>
      </w:r>
      <w:r w:rsidR="0006196C" w:rsidRPr="00E27C1E">
        <w:rPr>
          <w:rFonts w:ascii="Century Gothic" w:hAnsi="Century Gothic"/>
        </w:rPr>
        <w:t xml:space="preserve"> </w:t>
      </w:r>
      <w:r w:rsidRPr="00E27C1E">
        <w:rPr>
          <w:rFonts w:ascii="Century Gothic" w:hAnsi="Century Gothic"/>
        </w:rPr>
        <w:t>in the HMIS Policies and Procedures Manual. Staff and volunteers of agencies participating in coordinated entry will access client information only as necessary to provide services and referrals. No identifiable client information may be released to any individual, agency, organization, or government entity unless written consent is obtained from the client or is otherwise required by law.</w:t>
      </w:r>
    </w:p>
    <w:p w14:paraId="18DFE251" w14:textId="77777777" w:rsidR="00AD21F7" w:rsidRDefault="00AD21F7" w:rsidP="00430802">
      <w:pPr>
        <w:pStyle w:val="Heading2"/>
        <w:spacing w:before="167"/>
        <w:ind w:left="0"/>
        <w:rPr>
          <w:rFonts w:ascii="Century Gothic" w:hAnsi="Century Gothic"/>
          <w:color w:val="2D74B5"/>
          <w:sz w:val="24"/>
          <w:szCs w:val="24"/>
        </w:rPr>
      </w:pPr>
      <w:bookmarkStart w:id="25" w:name="Collaboration"/>
      <w:bookmarkStart w:id="26" w:name="Housing_First"/>
      <w:bookmarkEnd w:id="25"/>
      <w:bookmarkEnd w:id="26"/>
    </w:p>
    <w:p w14:paraId="5643F5CF" w14:textId="58859CDE" w:rsidR="00915C9C" w:rsidRPr="00E27C1E" w:rsidRDefault="00915C9C" w:rsidP="00430802">
      <w:pPr>
        <w:pStyle w:val="Heading2"/>
        <w:spacing w:before="167"/>
        <w:ind w:left="0"/>
        <w:rPr>
          <w:rFonts w:ascii="Century Gothic" w:hAnsi="Century Gothic"/>
          <w:color w:val="2D74B5"/>
          <w:sz w:val="24"/>
          <w:szCs w:val="24"/>
        </w:rPr>
      </w:pPr>
      <w:r w:rsidRPr="00E27C1E">
        <w:rPr>
          <w:rFonts w:ascii="Century Gothic" w:hAnsi="Century Gothic"/>
          <w:color w:val="2D74B5"/>
          <w:sz w:val="24"/>
          <w:szCs w:val="24"/>
        </w:rPr>
        <w:t>Safety Planning</w:t>
      </w:r>
    </w:p>
    <w:p w14:paraId="0839DCD2" w14:textId="04C7BF7D" w:rsidR="00915C9C" w:rsidRPr="00E27C1E" w:rsidRDefault="00915C9C" w:rsidP="00430802">
      <w:pPr>
        <w:pStyle w:val="BodyText"/>
        <w:spacing w:before="57"/>
        <w:ind w:left="0"/>
        <w:jc w:val="both"/>
        <w:rPr>
          <w:rFonts w:ascii="Century Gothic" w:hAnsi="Century Gothic"/>
        </w:rPr>
      </w:pPr>
      <w:r w:rsidRPr="00E27C1E">
        <w:rPr>
          <w:rFonts w:ascii="Century Gothic" w:hAnsi="Century Gothic"/>
        </w:rPr>
        <w:t>When a non-victim service provider is sheltering, housing</w:t>
      </w:r>
      <w:r w:rsidR="00FC4367" w:rsidRPr="00E27C1E">
        <w:rPr>
          <w:rFonts w:ascii="Century Gothic" w:hAnsi="Century Gothic"/>
        </w:rPr>
        <w:t>,</w:t>
      </w:r>
      <w:r w:rsidRPr="00E27C1E">
        <w:rPr>
          <w:rFonts w:ascii="Century Gothic" w:hAnsi="Century Gothic"/>
        </w:rPr>
        <w:t xml:space="preserve"> or otherwise providing services to an individual or family fleeing, or</w:t>
      </w:r>
      <w:r w:rsidR="00CF3FB4" w:rsidRPr="00E27C1E">
        <w:rPr>
          <w:rFonts w:ascii="Century Gothic" w:hAnsi="Century Gothic"/>
        </w:rPr>
        <w:t xml:space="preserve"> </w:t>
      </w:r>
      <w:r w:rsidRPr="00E27C1E">
        <w:rPr>
          <w:rFonts w:ascii="Century Gothic" w:hAnsi="Century Gothic"/>
        </w:rPr>
        <w:t>attempting to flee, domestic violence, dating violence, sexual assault, stalking, human trafficking, or other life-threatening situation,</w:t>
      </w:r>
      <w:r w:rsidR="00CF3FB4" w:rsidRPr="00E27C1E">
        <w:rPr>
          <w:rFonts w:ascii="Century Gothic" w:hAnsi="Century Gothic"/>
        </w:rPr>
        <w:t xml:space="preserve"> </w:t>
      </w:r>
      <w:r w:rsidRPr="00E27C1E">
        <w:rPr>
          <w:rFonts w:ascii="Century Gothic" w:hAnsi="Century Gothic"/>
        </w:rPr>
        <w:t xml:space="preserve">that service provider shall follow the safety protections in the </w:t>
      </w:r>
      <w:r w:rsidRPr="00E27C1E">
        <w:rPr>
          <w:rFonts w:ascii="Century Gothic" w:hAnsi="Century Gothic"/>
          <w:w w:val="95"/>
        </w:rPr>
        <w:t xml:space="preserve">Violence Against Women Act (VAWA) and HUD Protections Against Survivors of Violence (16-159). </w:t>
      </w:r>
      <w:r w:rsidR="0006196C" w:rsidRPr="00E27C1E">
        <w:rPr>
          <w:rFonts w:ascii="Century Gothic" w:hAnsi="Century Gothic"/>
          <w:w w:val="95"/>
        </w:rPr>
        <w:t>Agencies</w:t>
      </w:r>
      <w:r w:rsidRPr="00E27C1E">
        <w:rPr>
          <w:rFonts w:ascii="Century Gothic" w:hAnsi="Century Gothic"/>
        </w:rPr>
        <w:t xml:space="preserve"> will give </w:t>
      </w:r>
      <w:r w:rsidR="007E262B" w:rsidRPr="00E27C1E">
        <w:rPr>
          <w:rFonts w:ascii="Century Gothic" w:hAnsi="Century Gothic"/>
        </w:rPr>
        <w:t xml:space="preserve">the survivor </w:t>
      </w:r>
      <w:r w:rsidRPr="00E27C1E">
        <w:rPr>
          <w:rFonts w:ascii="Century Gothic" w:hAnsi="Century Gothic"/>
        </w:rPr>
        <w:t>the safety and confidentiality rights the highest priority and ensure the survivor’s autonomy, self-determination</w:t>
      </w:r>
      <w:r w:rsidR="007E262B" w:rsidRPr="00E27C1E">
        <w:rPr>
          <w:rFonts w:ascii="Century Gothic" w:hAnsi="Century Gothic"/>
        </w:rPr>
        <w:t>,</w:t>
      </w:r>
      <w:r w:rsidRPr="00E27C1E">
        <w:rPr>
          <w:rFonts w:ascii="Century Gothic" w:hAnsi="Century Gothic"/>
        </w:rPr>
        <w:t xml:space="preserve"> and safety are respected.</w:t>
      </w:r>
    </w:p>
    <w:p w14:paraId="7F848B5E" w14:textId="722E2150" w:rsidR="00CF3FB4" w:rsidRPr="00E27C1E" w:rsidRDefault="00915C9C" w:rsidP="00430802">
      <w:pPr>
        <w:pStyle w:val="BodyText"/>
        <w:spacing w:before="199"/>
        <w:ind w:left="0"/>
        <w:jc w:val="both"/>
        <w:rPr>
          <w:rFonts w:ascii="Century Gothic" w:hAnsi="Century Gothic"/>
        </w:rPr>
      </w:pPr>
      <w:r w:rsidRPr="00E27C1E">
        <w:rPr>
          <w:rFonts w:ascii="Century Gothic" w:hAnsi="Century Gothic"/>
        </w:rPr>
        <w:t xml:space="preserve">Non-victim service </w:t>
      </w:r>
      <w:r w:rsidR="00BA1A2F" w:rsidRPr="00E27C1E">
        <w:rPr>
          <w:rFonts w:ascii="Century Gothic" w:hAnsi="Century Gothic"/>
        </w:rPr>
        <w:t>access points</w:t>
      </w:r>
      <w:r w:rsidRPr="00E27C1E">
        <w:rPr>
          <w:rFonts w:ascii="Century Gothic" w:hAnsi="Century Gothic"/>
        </w:rPr>
        <w:t xml:space="preserve"> responding to domestic or sexual violence </w:t>
      </w:r>
      <w:r w:rsidR="007E262B" w:rsidRPr="00E27C1E">
        <w:rPr>
          <w:rFonts w:ascii="Century Gothic" w:hAnsi="Century Gothic"/>
        </w:rPr>
        <w:t xml:space="preserve">victims </w:t>
      </w:r>
      <w:r w:rsidRPr="00E27C1E">
        <w:rPr>
          <w:rFonts w:ascii="Century Gothic" w:hAnsi="Century Gothic"/>
        </w:rPr>
        <w:t xml:space="preserve">will provide a private location and assistance in contacting local shelters for victims of violence. Should a victim of violence choose to seek </w:t>
      </w:r>
      <w:r w:rsidR="007E262B" w:rsidRPr="00E27C1E">
        <w:rPr>
          <w:rFonts w:ascii="Century Gothic" w:hAnsi="Century Gothic"/>
        </w:rPr>
        <w:t>refuge</w:t>
      </w:r>
      <w:r w:rsidRPr="00E27C1E">
        <w:rPr>
          <w:rFonts w:ascii="Century Gothic" w:hAnsi="Century Gothic"/>
        </w:rPr>
        <w:t xml:space="preserve"> with a program that does not provide </w:t>
      </w:r>
      <w:r w:rsidR="007E262B" w:rsidRPr="00E27C1E">
        <w:rPr>
          <w:rFonts w:ascii="Century Gothic" w:hAnsi="Century Gothic"/>
        </w:rPr>
        <w:t>victim-specific</w:t>
      </w:r>
      <w:r w:rsidRPr="00E27C1E">
        <w:rPr>
          <w:rFonts w:ascii="Century Gothic" w:hAnsi="Century Gothic"/>
        </w:rPr>
        <w:t xml:space="preserve"> services, they cannot be discriminated against due to the violence</w:t>
      </w:r>
      <w:r w:rsidR="007E262B" w:rsidRPr="00E27C1E">
        <w:rPr>
          <w:rFonts w:ascii="Century Gothic" w:hAnsi="Century Gothic"/>
        </w:rPr>
        <w:t>. They must</w:t>
      </w:r>
      <w:r w:rsidRPr="00E27C1E">
        <w:rPr>
          <w:rFonts w:ascii="Century Gothic" w:hAnsi="Century Gothic"/>
        </w:rPr>
        <w:t xml:space="preserve"> be offered the same confidentiality of </w:t>
      </w:r>
      <w:r w:rsidR="007E262B" w:rsidRPr="00E27C1E">
        <w:rPr>
          <w:rFonts w:ascii="Century Gothic" w:hAnsi="Century Gothic"/>
        </w:rPr>
        <w:t>services provided</w:t>
      </w:r>
      <w:r w:rsidRPr="00E27C1E">
        <w:rPr>
          <w:rFonts w:ascii="Century Gothic" w:hAnsi="Century Gothic"/>
        </w:rPr>
        <w:t xml:space="preserve"> through victim service providers</w:t>
      </w:r>
      <w:r w:rsidR="007E262B" w:rsidRPr="00E27C1E">
        <w:rPr>
          <w:rFonts w:ascii="Century Gothic" w:hAnsi="Century Gothic"/>
        </w:rPr>
        <w:t>,</w:t>
      </w:r>
      <w:r w:rsidRPr="00E27C1E">
        <w:rPr>
          <w:rFonts w:ascii="Century Gothic" w:hAnsi="Century Gothic"/>
        </w:rPr>
        <w:t xml:space="preserve"> including but not limited to data collection, privacy, and sharing.</w:t>
      </w:r>
    </w:p>
    <w:p w14:paraId="594F0D6D" w14:textId="6DE3E264" w:rsidR="00915C9C" w:rsidRPr="00E27C1E" w:rsidRDefault="00915C9C" w:rsidP="00430802">
      <w:pPr>
        <w:pStyle w:val="BodyText"/>
        <w:spacing w:before="199"/>
        <w:ind w:left="0"/>
        <w:jc w:val="both"/>
        <w:rPr>
          <w:rFonts w:ascii="Century Gothic" w:hAnsi="Century Gothic"/>
        </w:rPr>
      </w:pPr>
      <w:r w:rsidRPr="00E27C1E">
        <w:rPr>
          <w:rFonts w:ascii="Century Gothic" w:hAnsi="Century Gothic"/>
        </w:rPr>
        <w:t xml:space="preserve">Housing providers must have emergency transfer plans in place that allow for a survivor to move immediately to a safe and available unit if the survivor fears for their life and safety. Such </w:t>
      </w:r>
      <w:r w:rsidR="007E262B" w:rsidRPr="00E27C1E">
        <w:rPr>
          <w:rFonts w:ascii="Century Gothic" w:hAnsi="Century Gothic"/>
        </w:rPr>
        <w:t>programs</w:t>
      </w:r>
      <w:r w:rsidRPr="00E27C1E">
        <w:rPr>
          <w:rFonts w:ascii="Century Gothic" w:hAnsi="Century Gothic"/>
        </w:rPr>
        <w:t xml:space="preserve"> </w:t>
      </w:r>
      <w:r w:rsidR="007E262B" w:rsidRPr="00E27C1E">
        <w:rPr>
          <w:rFonts w:ascii="Century Gothic" w:hAnsi="Century Gothic"/>
        </w:rPr>
        <w:t>enable</w:t>
      </w:r>
      <w:r w:rsidRPr="00E27C1E">
        <w:rPr>
          <w:rFonts w:ascii="Century Gothic" w:hAnsi="Century Gothic"/>
        </w:rPr>
        <w:t xml:space="preserve"> a survivor to self-certify their need for the transfer, do not require the survivor to undergo an application process as a new tenant, and allow the survivor to determine a safe unit for purposes of the transfer.</w:t>
      </w:r>
    </w:p>
    <w:p w14:paraId="053BB038" w14:textId="5A7103A6" w:rsidR="0043092A" w:rsidRPr="00E27C1E" w:rsidRDefault="0006196C" w:rsidP="00430802">
      <w:pPr>
        <w:pStyle w:val="BodyText"/>
        <w:spacing w:before="198"/>
        <w:ind w:left="0"/>
        <w:jc w:val="both"/>
        <w:rPr>
          <w:rFonts w:ascii="Century Gothic" w:hAnsi="Century Gothic"/>
        </w:rPr>
      </w:pPr>
      <w:r w:rsidRPr="00E27C1E">
        <w:rPr>
          <w:rFonts w:ascii="Century Gothic" w:hAnsi="Century Gothic"/>
        </w:rPr>
        <w:t>N</w:t>
      </w:r>
      <w:r w:rsidR="00915C9C" w:rsidRPr="00E27C1E">
        <w:rPr>
          <w:rFonts w:ascii="Century Gothic" w:hAnsi="Century Gothic"/>
        </w:rPr>
        <w:t xml:space="preserve">on-victim service providers are encouraged to consult and collaborate with </w:t>
      </w:r>
      <w:r w:rsidRPr="00E27C1E">
        <w:rPr>
          <w:rFonts w:ascii="Century Gothic" w:hAnsi="Century Gothic"/>
        </w:rPr>
        <w:t>victim</w:t>
      </w:r>
      <w:r w:rsidR="00915C9C" w:rsidRPr="00E27C1E">
        <w:rPr>
          <w:rFonts w:ascii="Century Gothic" w:hAnsi="Century Gothic"/>
        </w:rPr>
        <w:t xml:space="preserve"> service providers and familiarize themselves with safety planning resources available through the Missouri Coalition Against Domestic and Sexual Violence website </w:t>
      </w:r>
      <w:hyperlink r:id="rId12">
        <w:r w:rsidR="00915C9C" w:rsidRPr="00E27C1E">
          <w:rPr>
            <w:rFonts w:ascii="Century Gothic" w:hAnsi="Century Gothic"/>
            <w:color w:val="0462C1"/>
            <w:u w:val="single" w:color="0462C1"/>
          </w:rPr>
          <w:t>https://www.mocadsv.org/resources/</w:t>
        </w:r>
        <w:r w:rsidR="00915C9C" w:rsidRPr="00E27C1E">
          <w:rPr>
            <w:rFonts w:ascii="Century Gothic" w:hAnsi="Century Gothic"/>
          </w:rPr>
          <w:t>.</w:t>
        </w:r>
      </w:hyperlink>
    </w:p>
    <w:p w14:paraId="0DE20DED" w14:textId="77777777" w:rsidR="0043092A" w:rsidRPr="00E27C1E" w:rsidRDefault="0043092A" w:rsidP="00430802">
      <w:pPr>
        <w:pStyle w:val="BodyText"/>
        <w:spacing w:before="198"/>
        <w:ind w:left="0"/>
        <w:rPr>
          <w:rFonts w:ascii="Century Gothic" w:hAnsi="Century Gothic"/>
          <w:sz w:val="10"/>
          <w:szCs w:val="10"/>
        </w:rPr>
      </w:pPr>
    </w:p>
    <w:p w14:paraId="54EF118F" w14:textId="665D70AC" w:rsidR="00C80125" w:rsidRPr="00E27C1E" w:rsidRDefault="00C80125" w:rsidP="00C80125">
      <w:pPr>
        <w:pStyle w:val="BodyText"/>
        <w:spacing w:before="0"/>
        <w:ind w:left="0"/>
        <w:rPr>
          <w:rFonts w:ascii="Century Gothic" w:hAnsi="Century Gothic"/>
          <w:color w:val="2D74B5"/>
          <w:sz w:val="24"/>
          <w:szCs w:val="24"/>
        </w:rPr>
      </w:pPr>
      <w:r w:rsidRPr="00E27C1E">
        <w:rPr>
          <w:rFonts w:ascii="Century Gothic" w:hAnsi="Century Gothic"/>
          <w:color w:val="2D74B5"/>
          <w:sz w:val="24"/>
          <w:szCs w:val="24"/>
        </w:rPr>
        <w:t>Grievance Policy</w:t>
      </w:r>
    </w:p>
    <w:p w14:paraId="20170FED" w14:textId="31D0576D" w:rsidR="00C80125" w:rsidRPr="00E27C1E" w:rsidRDefault="00C80125" w:rsidP="00C80125">
      <w:pPr>
        <w:pStyle w:val="BodyText"/>
        <w:spacing w:before="0"/>
        <w:ind w:left="0"/>
        <w:rPr>
          <w:rFonts w:ascii="Century Gothic" w:hAnsi="Century Gothic"/>
          <w:color w:val="000000" w:themeColor="text1"/>
        </w:rPr>
      </w:pPr>
      <w:r w:rsidRPr="00E27C1E">
        <w:rPr>
          <w:rFonts w:ascii="Century Gothic" w:hAnsi="Century Gothic"/>
          <w:color w:val="000000" w:themeColor="text1"/>
        </w:rPr>
        <w:t>Before a grievance can be brought before the Coordinated Entry Committee, the client</w:t>
      </w:r>
      <w:r w:rsidR="00930417" w:rsidRPr="00E27C1E">
        <w:rPr>
          <w:rFonts w:ascii="Century Gothic" w:hAnsi="Century Gothic"/>
          <w:color w:val="000000" w:themeColor="text1"/>
        </w:rPr>
        <w:t xml:space="preserve"> </w:t>
      </w:r>
      <w:r w:rsidRPr="00E27C1E">
        <w:rPr>
          <w:rFonts w:ascii="Century Gothic" w:hAnsi="Century Gothic"/>
          <w:color w:val="000000" w:themeColor="text1"/>
        </w:rPr>
        <w:t xml:space="preserve">must exhaust all grievance procedures within the agency project guidelines. </w:t>
      </w:r>
    </w:p>
    <w:p w14:paraId="6BCFF498" w14:textId="23E760DC" w:rsidR="00C80125" w:rsidRPr="00E27C1E" w:rsidRDefault="00C80125" w:rsidP="00C80125">
      <w:pPr>
        <w:pStyle w:val="BodyText"/>
        <w:spacing w:before="0"/>
        <w:ind w:left="0"/>
        <w:rPr>
          <w:rFonts w:ascii="Century Gothic" w:hAnsi="Century Gothic"/>
          <w:color w:val="000000" w:themeColor="text1"/>
        </w:rPr>
      </w:pPr>
    </w:p>
    <w:p w14:paraId="27BE75E0" w14:textId="48B0BAF2" w:rsidR="00C80125" w:rsidRPr="00E27C1E" w:rsidRDefault="00C80125" w:rsidP="00C80125">
      <w:pPr>
        <w:pStyle w:val="BodyText"/>
        <w:spacing w:before="0"/>
        <w:ind w:left="0"/>
        <w:rPr>
          <w:rFonts w:ascii="Century Gothic" w:hAnsi="Century Gothic"/>
          <w:color w:val="000000" w:themeColor="text1"/>
        </w:rPr>
      </w:pPr>
      <w:r w:rsidRPr="00E27C1E">
        <w:rPr>
          <w:rFonts w:ascii="Century Gothic" w:hAnsi="Century Gothic"/>
          <w:color w:val="000000" w:themeColor="text1"/>
        </w:rPr>
        <w:t xml:space="preserve">Only grievances related to the Coordinated Entry process should be brought to the committee. Clients </w:t>
      </w:r>
      <w:r w:rsidR="007E262B" w:rsidRPr="00E27C1E">
        <w:rPr>
          <w:rFonts w:ascii="Century Gothic" w:hAnsi="Century Gothic"/>
          <w:color w:val="000000" w:themeColor="text1"/>
        </w:rPr>
        <w:t>with</w:t>
      </w:r>
      <w:r w:rsidRPr="00E27C1E">
        <w:rPr>
          <w:rFonts w:ascii="Century Gothic" w:hAnsi="Century Gothic"/>
          <w:color w:val="000000" w:themeColor="text1"/>
        </w:rPr>
        <w:t xml:space="preserve"> concerns about the coordinated entry process can file a complaint via email with the CE Chair, Jacki MacIntosh, at </w:t>
      </w:r>
      <w:hyperlink r:id="rId13" w:history="1">
        <w:r w:rsidRPr="00E27C1E">
          <w:rPr>
            <w:rStyle w:val="Hyperlink"/>
            <w:rFonts w:ascii="Century Gothic" w:hAnsi="Century Gothic"/>
          </w:rPr>
          <w:t>jacki@loavesandfishes-stl.org</w:t>
        </w:r>
      </w:hyperlink>
      <w:r w:rsidRPr="00E27C1E">
        <w:rPr>
          <w:rFonts w:ascii="Century Gothic" w:hAnsi="Century Gothic"/>
          <w:color w:val="000000" w:themeColor="text1"/>
        </w:rPr>
        <w:t xml:space="preserve"> or the CE Vice-Chair, Linda </w:t>
      </w:r>
      <w:proofErr w:type="spellStart"/>
      <w:r w:rsidRPr="00E27C1E">
        <w:rPr>
          <w:rFonts w:ascii="Century Gothic" w:hAnsi="Century Gothic"/>
          <w:color w:val="000000" w:themeColor="text1"/>
        </w:rPr>
        <w:t>Huntspon</w:t>
      </w:r>
      <w:proofErr w:type="spellEnd"/>
      <w:r w:rsidRPr="00E27C1E">
        <w:rPr>
          <w:rFonts w:ascii="Century Gothic" w:hAnsi="Century Gothic"/>
          <w:color w:val="000000" w:themeColor="text1"/>
        </w:rPr>
        <w:t xml:space="preserve">, at </w:t>
      </w:r>
      <w:hyperlink r:id="rId14" w:history="1">
        <w:r w:rsidRPr="00E27C1E">
          <w:rPr>
            <w:rStyle w:val="Hyperlink"/>
            <w:rFonts w:ascii="Century Gothic" w:hAnsi="Century Gothic"/>
          </w:rPr>
          <w:t>lhuntspon@stlouisco.com</w:t>
        </w:r>
      </w:hyperlink>
      <w:r w:rsidRPr="00E27C1E">
        <w:rPr>
          <w:rFonts w:ascii="Century Gothic" w:hAnsi="Century Gothic"/>
          <w:color w:val="000000" w:themeColor="text1"/>
        </w:rPr>
        <w:t>.</w:t>
      </w:r>
    </w:p>
    <w:p w14:paraId="7998A1FE" w14:textId="77777777" w:rsidR="00C80125" w:rsidRPr="00E27C1E" w:rsidRDefault="00C80125" w:rsidP="00C80125">
      <w:pPr>
        <w:pStyle w:val="BodyText"/>
        <w:spacing w:before="0"/>
        <w:ind w:left="0"/>
        <w:rPr>
          <w:rFonts w:ascii="Century Gothic" w:hAnsi="Century Gothic"/>
          <w:color w:val="2D74B5"/>
          <w:sz w:val="10"/>
          <w:szCs w:val="10"/>
        </w:rPr>
      </w:pPr>
    </w:p>
    <w:p w14:paraId="02907886" w14:textId="77777777" w:rsidR="00AD21F7" w:rsidRDefault="00B71867" w:rsidP="00AD21F7">
      <w:pPr>
        <w:pStyle w:val="BodyText"/>
        <w:spacing w:before="198"/>
        <w:ind w:left="0"/>
        <w:rPr>
          <w:rFonts w:ascii="Century Gothic" w:hAnsi="Century Gothic"/>
          <w:color w:val="FF0000"/>
          <w:sz w:val="24"/>
          <w:szCs w:val="24"/>
        </w:rPr>
      </w:pPr>
      <w:r w:rsidRPr="00E27C1E">
        <w:rPr>
          <w:rFonts w:ascii="Century Gothic" w:hAnsi="Century Gothic"/>
          <w:color w:val="2D74B5"/>
          <w:sz w:val="24"/>
          <w:szCs w:val="24"/>
        </w:rPr>
        <w:t>Crisis Management</w:t>
      </w:r>
      <w:r w:rsidR="00E27C1E">
        <w:rPr>
          <w:rFonts w:ascii="Century Gothic" w:hAnsi="Century Gothic"/>
          <w:color w:val="2D74B5"/>
          <w:sz w:val="24"/>
          <w:szCs w:val="24"/>
        </w:rPr>
        <w:t xml:space="preserve"> - </w:t>
      </w:r>
      <w:r w:rsidR="00E27C1E">
        <w:rPr>
          <w:rFonts w:ascii="Century Gothic" w:hAnsi="Century Gothic"/>
          <w:color w:val="FF0000"/>
          <w:sz w:val="24"/>
          <w:szCs w:val="24"/>
        </w:rPr>
        <w:t>In draft form</w:t>
      </w:r>
      <w:bookmarkStart w:id="27" w:name="Privacy_Protections"/>
      <w:bookmarkStart w:id="28" w:name="Safety_Planning"/>
      <w:bookmarkEnd w:id="27"/>
      <w:bookmarkEnd w:id="28"/>
    </w:p>
    <w:p w14:paraId="217E3534" w14:textId="15C35B41" w:rsidR="00AB11B0" w:rsidRPr="00AD21F7" w:rsidRDefault="00E27C1E" w:rsidP="00AD21F7">
      <w:pPr>
        <w:pStyle w:val="BodyText"/>
        <w:spacing w:before="198"/>
        <w:ind w:left="0"/>
        <w:rPr>
          <w:rFonts w:ascii="Century Gothic" w:hAnsi="Century Gothic"/>
          <w:color w:val="FF0000"/>
          <w:sz w:val="24"/>
          <w:szCs w:val="24"/>
        </w:rPr>
      </w:pPr>
      <w:r w:rsidRPr="00E27C1E">
        <w:rPr>
          <w:rFonts w:ascii="Century Gothic" w:hAnsi="Century Gothic"/>
          <w:sz w:val="36"/>
          <w:szCs w:val="36"/>
        </w:rPr>
        <w:lastRenderedPageBreak/>
        <w:t>S</w:t>
      </w:r>
      <w:r w:rsidR="00523160" w:rsidRPr="00E27C1E">
        <w:rPr>
          <w:rFonts w:ascii="Century Gothic" w:hAnsi="Century Gothic"/>
          <w:sz w:val="36"/>
          <w:szCs w:val="36"/>
        </w:rPr>
        <w:t>ection 2: Access to Housing Crises Services</w:t>
      </w:r>
    </w:p>
    <w:p w14:paraId="0064C477" w14:textId="77777777" w:rsidR="00430802" w:rsidRPr="00E27C1E" w:rsidRDefault="00430802" w:rsidP="00430802">
      <w:pPr>
        <w:pStyle w:val="Heading2"/>
        <w:spacing w:before="0"/>
        <w:ind w:left="0"/>
        <w:rPr>
          <w:rFonts w:ascii="Century Gothic" w:hAnsi="Century Gothic"/>
          <w:color w:val="2D74B5"/>
        </w:rPr>
      </w:pPr>
      <w:bookmarkStart w:id="29" w:name="Emergency_Services_Entry_Points"/>
      <w:bookmarkStart w:id="30" w:name="Front_Doors"/>
      <w:bookmarkEnd w:id="29"/>
      <w:bookmarkEnd w:id="30"/>
    </w:p>
    <w:p w14:paraId="6EDE9BA6" w14:textId="484020C8" w:rsidR="00DC47C0" w:rsidRDefault="00B71867" w:rsidP="00E27C1E">
      <w:pPr>
        <w:pStyle w:val="Heading2"/>
        <w:spacing w:before="0"/>
        <w:ind w:left="0"/>
        <w:rPr>
          <w:rFonts w:ascii="Century Gothic" w:hAnsi="Century Gothic"/>
          <w:color w:val="2D74B5"/>
          <w:sz w:val="24"/>
          <w:szCs w:val="24"/>
        </w:rPr>
      </w:pPr>
      <w:r w:rsidRPr="00E27C1E">
        <w:rPr>
          <w:rFonts w:ascii="Century Gothic" w:hAnsi="Century Gothic"/>
          <w:color w:val="2D74B5"/>
          <w:sz w:val="24"/>
          <w:szCs w:val="24"/>
        </w:rPr>
        <w:t>Prevention and Diversion</w:t>
      </w:r>
    </w:p>
    <w:p w14:paraId="5623CF62" w14:textId="00419430" w:rsidR="00E90BEC" w:rsidRPr="00E27C1E" w:rsidRDefault="00B71867" w:rsidP="00E27C1E">
      <w:pPr>
        <w:pStyle w:val="Heading2"/>
        <w:spacing w:before="0"/>
        <w:ind w:left="0"/>
        <w:rPr>
          <w:rFonts w:ascii="Century Gothic" w:hAnsi="Century Gothic"/>
          <w:color w:val="2D74B5"/>
        </w:rPr>
      </w:pPr>
      <w:r w:rsidRPr="00E27C1E">
        <w:rPr>
          <w:rFonts w:ascii="Century Gothic" w:hAnsi="Century Gothic"/>
          <w:b/>
          <w:bCs/>
          <w:color w:val="000000" w:themeColor="text1"/>
          <w:sz w:val="20"/>
          <w:szCs w:val="20"/>
        </w:rPr>
        <w:t>Prevention</w:t>
      </w:r>
      <w:r w:rsidRPr="00E27C1E">
        <w:rPr>
          <w:rFonts w:ascii="Century Gothic" w:hAnsi="Century Gothic"/>
          <w:color w:val="000000" w:themeColor="text1"/>
          <w:sz w:val="20"/>
          <w:szCs w:val="20"/>
        </w:rPr>
        <w:t xml:space="preserve"> </w:t>
      </w:r>
      <w:r w:rsidR="00E90BEC" w:rsidRPr="00E27C1E">
        <w:rPr>
          <w:rFonts w:ascii="Century Gothic" w:hAnsi="Century Gothic"/>
          <w:color w:val="000000" w:themeColor="text1"/>
          <w:sz w:val="20"/>
          <w:szCs w:val="20"/>
        </w:rPr>
        <w:t xml:space="preserve">- </w:t>
      </w:r>
      <w:r w:rsidR="00E90BEC" w:rsidRPr="00E27C1E">
        <w:rPr>
          <w:rFonts w:ascii="Century Gothic" w:hAnsi="Century Gothic"/>
          <w:sz w:val="20"/>
          <w:szCs w:val="20"/>
        </w:rPr>
        <w:t xml:space="preserve">Homelessness prevention strategies represent a wide array of efforts to prevent housing crises from occurring and to prevent people who face such crises from experiencing homelessness. Homelessness prevention requires a multi-sector approach and an active focus on reducing the prevalence of housing crises. Prevention strategies as described by Housing and Urban Development and U.S. Interagency Council of Homelessness define prevention into the following categories: </w:t>
      </w:r>
    </w:p>
    <w:p w14:paraId="36D7D89D" w14:textId="77777777" w:rsidR="00E90BEC" w:rsidRPr="00E27C1E" w:rsidRDefault="00E90BEC" w:rsidP="00E27C1E">
      <w:pPr>
        <w:pStyle w:val="NormalWeb"/>
        <w:numPr>
          <w:ilvl w:val="0"/>
          <w:numId w:val="10"/>
        </w:numPr>
        <w:jc w:val="both"/>
        <w:rPr>
          <w:rFonts w:ascii="Century Gothic" w:hAnsi="Century Gothic"/>
          <w:sz w:val="20"/>
          <w:szCs w:val="20"/>
        </w:rPr>
      </w:pPr>
      <w:r w:rsidRPr="00E27C1E">
        <w:rPr>
          <w:rFonts w:ascii="Century Gothic" w:hAnsi="Century Gothic"/>
          <w:sz w:val="20"/>
          <w:szCs w:val="20"/>
        </w:rPr>
        <w:t xml:space="preserve">Activities that reduce the prevalence of risk of housing crises within communities; </w:t>
      </w:r>
    </w:p>
    <w:p w14:paraId="7011757C" w14:textId="1FEEBFDB" w:rsidR="00E90BEC" w:rsidRPr="00E27C1E" w:rsidRDefault="00E90BEC" w:rsidP="00E27C1E">
      <w:pPr>
        <w:pStyle w:val="NormalWeb"/>
        <w:numPr>
          <w:ilvl w:val="0"/>
          <w:numId w:val="10"/>
        </w:numPr>
        <w:jc w:val="both"/>
        <w:rPr>
          <w:rFonts w:ascii="Century Gothic" w:hAnsi="Century Gothic"/>
          <w:sz w:val="20"/>
          <w:szCs w:val="20"/>
        </w:rPr>
      </w:pPr>
      <w:r w:rsidRPr="00E27C1E">
        <w:rPr>
          <w:rFonts w:ascii="Century Gothic" w:hAnsi="Century Gothic"/>
          <w:sz w:val="20"/>
          <w:szCs w:val="20"/>
        </w:rPr>
        <w:t xml:space="preserve">Activities that reduce the risk of homelessness while households are engaged with or are transitioning from systems; and </w:t>
      </w:r>
    </w:p>
    <w:p w14:paraId="4E22F0B2" w14:textId="02223D32" w:rsidR="00E90BEC" w:rsidRPr="00E27C1E" w:rsidRDefault="00E90BEC" w:rsidP="00E27C1E">
      <w:pPr>
        <w:pStyle w:val="NormalWeb"/>
        <w:numPr>
          <w:ilvl w:val="0"/>
          <w:numId w:val="10"/>
        </w:numPr>
        <w:jc w:val="both"/>
        <w:rPr>
          <w:rFonts w:ascii="Century Gothic" w:hAnsi="Century Gothic"/>
          <w:sz w:val="20"/>
          <w:szCs w:val="20"/>
        </w:rPr>
      </w:pPr>
      <w:r w:rsidRPr="00E27C1E">
        <w:rPr>
          <w:rFonts w:ascii="Century Gothic" w:hAnsi="Century Gothic"/>
          <w:sz w:val="20"/>
          <w:szCs w:val="20"/>
        </w:rPr>
        <w:t xml:space="preserve">Activities that target assistance to prevent housing crises that do occur from escalating further and resulting in homelessness. </w:t>
      </w:r>
    </w:p>
    <w:p w14:paraId="0BEFF53C" w14:textId="2B6F860D" w:rsidR="00E90BEC" w:rsidRPr="00E27C1E" w:rsidRDefault="00E90BEC" w:rsidP="00E27C1E">
      <w:pPr>
        <w:spacing w:before="100" w:beforeAutospacing="1" w:after="100" w:afterAutospacing="1"/>
        <w:jc w:val="both"/>
        <w:rPr>
          <w:rFonts w:ascii="Century Gothic" w:hAnsi="Century Gothic"/>
          <w:sz w:val="20"/>
          <w:szCs w:val="20"/>
        </w:rPr>
      </w:pPr>
      <w:r w:rsidRPr="00E27C1E">
        <w:rPr>
          <w:rFonts w:ascii="Century Gothic" w:hAnsi="Century Gothic"/>
          <w:b/>
          <w:bCs/>
          <w:sz w:val="20"/>
          <w:szCs w:val="20"/>
        </w:rPr>
        <w:t xml:space="preserve">Diversion - </w:t>
      </w:r>
      <w:r w:rsidRPr="00E27C1E">
        <w:rPr>
          <w:rFonts w:ascii="Century Gothic" w:hAnsi="Century Gothic"/>
          <w:sz w:val="20"/>
          <w:szCs w:val="20"/>
        </w:rPr>
        <w:t xml:space="preserve">Strategies and practices that assist people to resolve their immediate housing crisis by accessing alternatives to entering emergency shelter or the experience of unsheltered living. This typically occurs </w:t>
      </w:r>
      <w:r w:rsidR="000566B8" w:rsidRPr="00E27C1E">
        <w:rPr>
          <w:rFonts w:ascii="Century Gothic" w:hAnsi="Century Gothic"/>
          <w:sz w:val="20"/>
          <w:szCs w:val="20"/>
        </w:rPr>
        <w:t>when</w:t>
      </w:r>
      <w:r w:rsidRPr="00E27C1E">
        <w:rPr>
          <w:rFonts w:ascii="Century Gothic" w:hAnsi="Century Gothic"/>
          <w:sz w:val="20"/>
          <w:szCs w:val="20"/>
        </w:rPr>
        <w:t xml:space="preserve"> people request emergency services, such as entry into emergency shelter, or could take place in a day center or through outreach before a person spends a night unsheltered. </w:t>
      </w:r>
    </w:p>
    <w:p w14:paraId="363BEEB4" w14:textId="07357272" w:rsidR="00E90BEC" w:rsidRPr="00E27C1E" w:rsidRDefault="00E90BEC" w:rsidP="00E27C1E">
      <w:pPr>
        <w:spacing w:before="100" w:beforeAutospacing="1" w:after="100" w:afterAutospacing="1"/>
        <w:jc w:val="both"/>
        <w:rPr>
          <w:rFonts w:ascii="Century Gothic" w:hAnsi="Century Gothic"/>
          <w:sz w:val="20"/>
          <w:szCs w:val="20"/>
        </w:rPr>
      </w:pPr>
      <w:r w:rsidRPr="00E27C1E">
        <w:rPr>
          <w:rFonts w:ascii="Century Gothic" w:hAnsi="Century Gothic"/>
          <w:sz w:val="20"/>
          <w:szCs w:val="20"/>
        </w:rPr>
        <w:t xml:space="preserve">Diversion occurs at a “front door” of the homelessness service system (e.g., coordinated entry access point, services center, emergency shelter) but before the person spends a night at a shelter, in a motel with a voucher, in a place not meant for human habitation, or unsheltered. In diversion, there is a focused conversation </w:t>
      </w:r>
      <w:r w:rsidR="000566B8" w:rsidRPr="00E27C1E">
        <w:rPr>
          <w:rFonts w:ascii="Century Gothic" w:hAnsi="Century Gothic"/>
          <w:sz w:val="20"/>
          <w:szCs w:val="20"/>
        </w:rPr>
        <w:t>to help</w:t>
      </w:r>
      <w:r w:rsidRPr="00E27C1E">
        <w:rPr>
          <w:rFonts w:ascii="Century Gothic" w:hAnsi="Century Gothic"/>
          <w:sz w:val="20"/>
          <w:szCs w:val="20"/>
        </w:rPr>
        <w:t xml:space="preserve"> the person identify an immediate housing arrangement</w:t>
      </w:r>
      <w:r w:rsidR="003E4528" w:rsidRPr="00E27C1E">
        <w:rPr>
          <w:rFonts w:ascii="Century Gothic" w:hAnsi="Century Gothic"/>
          <w:sz w:val="20"/>
          <w:szCs w:val="20"/>
        </w:rPr>
        <w:t xml:space="preserve"> </w:t>
      </w:r>
      <w:r w:rsidRPr="00E27C1E">
        <w:rPr>
          <w:rFonts w:ascii="Century Gothic" w:hAnsi="Century Gothic"/>
          <w:sz w:val="20"/>
          <w:szCs w:val="20"/>
        </w:rPr>
        <w:t>that</w:t>
      </w:r>
      <w:r w:rsidR="003E4528" w:rsidRPr="00E27C1E">
        <w:rPr>
          <w:rFonts w:ascii="Century Gothic" w:hAnsi="Century Gothic"/>
          <w:sz w:val="20"/>
          <w:szCs w:val="20"/>
        </w:rPr>
        <w:t xml:space="preserve"> </w:t>
      </w:r>
      <w:r w:rsidRPr="00E27C1E">
        <w:rPr>
          <w:rFonts w:ascii="Century Gothic" w:hAnsi="Century Gothic"/>
          <w:sz w:val="20"/>
          <w:szCs w:val="20"/>
        </w:rPr>
        <w:t>is</w:t>
      </w:r>
      <w:r w:rsidR="003E4528" w:rsidRPr="00E27C1E">
        <w:rPr>
          <w:rFonts w:ascii="Century Gothic" w:hAnsi="Century Gothic"/>
          <w:sz w:val="20"/>
          <w:szCs w:val="20"/>
        </w:rPr>
        <w:t xml:space="preserve"> </w:t>
      </w:r>
      <w:r w:rsidRPr="00E27C1E">
        <w:rPr>
          <w:rFonts w:ascii="Century Gothic" w:hAnsi="Century Gothic"/>
          <w:sz w:val="20"/>
          <w:szCs w:val="20"/>
        </w:rPr>
        <w:t>a safe alternative to shelter or sleeping unsheltered.</w:t>
      </w:r>
      <w:r w:rsidR="003E4528" w:rsidRPr="00E27C1E">
        <w:rPr>
          <w:rFonts w:ascii="Century Gothic" w:hAnsi="Century Gothic"/>
          <w:sz w:val="20"/>
          <w:szCs w:val="20"/>
        </w:rPr>
        <w:t xml:space="preserve"> </w:t>
      </w:r>
      <w:r w:rsidRPr="00E27C1E">
        <w:rPr>
          <w:rFonts w:ascii="Century Gothic" w:hAnsi="Century Gothic"/>
          <w:sz w:val="20"/>
          <w:szCs w:val="20"/>
        </w:rPr>
        <w:t>This</w:t>
      </w:r>
      <w:r w:rsidR="003E4528" w:rsidRPr="00E27C1E">
        <w:rPr>
          <w:rFonts w:ascii="Century Gothic" w:hAnsi="Century Gothic"/>
          <w:sz w:val="20"/>
          <w:szCs w:val="20"/>
        </w:rPr>
        <w:t xml:space="preserve"> </w:t>
      </w:r>
      <w:r w:rsidRPr="00E27C1E">
        <w:rPr>
          <w:rFonts w:ascii="Century Gothic" w:hAnsi="Century Gothic"/>
          <w:sz w:val="20"/>
          <w:szCs w:val="20"/>
        </w:rPr>
        <w:t>housing arrangement may be temporary, allowing time to</w:t>
      </w:r>
      <w:r w:rsidR="003E4528" w:rsidRPr="00E27C1E">
        <w:rPr>
          <w:rFonts w:ascii="Century Gothic" w:hAnsi="Century Gothic"/>
          <w:sz w:val="20"/>
          <w:szCs w:val="20"/>
        </w:rPr>
        <w:t xml:space="preserve"> </w:t>
      </w:r>
      <w:r w:rsidRPr="00E27C1E">
        <w:rPr>
          <w:rFonts w:ascii="Century Gothic" w:hAnsi="Century Gothic"/>
          <w:sz w:val="20"/>
          <w:szCs w:val="20"/>
        </w:rPr>
        <w:t>identify a permanent housing option while avoiding</w:t>
      </w:r>
      <w:r w:rsidR="003E4528" w:rsidRPr="00E27C1E">
        <w:rPr>
          <w:rFonts w:ascii="Century Gothic" w:hAnsi="Century Gothic"/>
          <w:sz w:val="20"/>
          <w:szCs w:val="20"/>
        </w:rPr>
        <w:t xml:space="preserve"> </w:t>
      </w:r>
      <w:r w:rsidRPr="00E27C1E">
        <w:rPr>
          <w:rFonts w:ascii="Century Gothic" w:hAnsi="Century Gothic"/>
          <w:sz w:val="20"/>
          <w:szCs w:val="20"/>
        </w:rPr>
        <w:t>the</w:t>
      </w:r>
      <w:r w:rsidR="003E4528" w:rsidRPr="00E27C1E">
        <w:rPr>
          <w:rFonts w:ascii="Century Gothic" w:hAnsi="Century Gothic"/>
          <w:sz w:val="20"/>
          <w:szCs w:val="20"/>
        </w:rPr>
        <w:t xml:space="preserve"> </w:t>
      </w:r>
      <w:r w:rsidRPr="00E27C1E">
        <w:rPr>
          <w:rFonts w:ascii="Century Gothic" w:hAnsi="Century Gothic"/>
          <w:sz w:val="20"/>
          <w:szCs w:val="20"/>
        </w:rPr>
        <w:t>immediate trauma of homelessness, or it may allow those involved to explore the possibility of extending a temporary</w:t>
      </w:r>
      <w:r w:rsidR="007555EA" w:rsidRPr="00E27C1E">
        <w:rPr>
          <w:rFonts w:ascii="Century Gothic" w:hAnsi="Century Gothic"/>
          <w:sz w:val="20"/>
          <w:szCs w:val="20"/>
        </w:rPr>
        <w:t xml:space="preserve"> </w:t>
      </w:r>
      <w:r w:rsidRPr="00E27C1E">
        <w:rPr>
          <w:rFonts w:ascii="Century Gothic" w:hAnsi="Century Gothic"/>
          <w:sz w:val="20"/>
          <w:szCs w:val="20"/>
        </w:rPr>
        <w:t xml:space="preserve">arrangement into a permanent one. </w:t>
      </w:r>
    </w:p>
    <w:p w14:paraId="1D471548" w14:textId="5EEEDF41" w:rsidR="00F76893" w:rsidRPr="00E27C1E" w:rsidRDefault="007555EA" w:rsidP="00E27C1E">
      <w:pPr>
        <w:spacing w:before="100" w:beforeAutospacing="1" w:after="100" w:afterAutospacing="1"/>
        <w:jc w:val="both"/>
        <w:rPr>
          <w:rFonts w:ascii="Century Gothic" w:hAnsi="Century Gothic"/>
          <w:sz w:val="20"/>
          <w:szCs w:val="20"/>
        </w:rPr>
      </w:pPr>
      <w:r w:rsidRPr="00E27C1E">
        <w:rPr>
          <w:rFonts w:ascii="Century Gothic" w:hAnsi="Century Gothic"/>
          <w:sz w:val="20"/>
          <w:szCs w:val="20"/>
        </w:rPr>
        <w:t xml:space="preserve">Approaching diversion from a client-centered service perspective is critical. Diversion is not a process of turning people away or declining to provide needed services. </w:t>
      </w:r>
      <w:r w:rsidR="000566B8" w:rsidRPr="00E27C1E">
        <w:rPr>
          <w:rFonts w:ascii="Century Gothic" w:hAnsi="Century Gothic"/>
          <w:sz w:val="20"/>
          <w:szCs w:val="20"/>
        </w:rPr>
        <w:t>Instead</w:t>
      </w:r>
      <w:r w:rsidRPr="00E27C1E">
        <w:rPr>
          <w:rFonts w:ascii="Century Gothic" w:hAnsi="Century Gothic"/>
          <w:sz w:val="20"/>
          <w:szCs w:val="20"/>
        </w:rPr>
        <w:t xml:space="preserve">, diversion offers a valuable service that helps people avoid the experience of being in </w:t>
      </w:r>
      <w:r w:rsidR="000566B8" w:rsidRPr="00E27C1E">
        <w:rPr>
          <w:rFonts w:ascii="Century Gothic" w:hAnsi="Century Gothic"/>
          <w:sz w:val="20"/>
          <w:szCs w:val="20"/>
        </w:rPr>
        <w:t xml:space="preserve">a </w:t>
      </w:r>
      <w:r w:rsidRPr="00E27C1E">
        <w:rPr>
          <w:rFonts w:ascii="Century Gothic" w:hAnsi="Century Gothic"/>
          <w:sz w:val="20"/>
          <w:szCs w:val="20"/>
        </w:rPr>
        <w:t xml:space="preserve">shelter or unsheltered. Integrating diversion practices into the system helps ensure that scarce resources are better utilized. More importantly, good diversion processes focus on serving the household in crisis by helping them find positive alternatives to entering the shelter system or staying outdoors. </w:t>
      </w:r>
    </w:p>
    <w:p w14:paraId="016D5DBA" w14:textId="7FA29B5B" w:rsidR="007555EA" w:rsidRPr="00E27C1E" w:rsidRDefault="00D2033A" w:rsidP="00E27C1E">
      <w:pPr>
        <w:rPr>
          <w:rFonts w:ascii="Century Gothic" w:hAnsi="Century Gothic"/>
        </w:rPr>
      </w:pPr>
      <w:r w:rsidRPr="00E27C1E">
        <w:rPr>
          <w:rFonts w:ascii="Century Gothic" w:hAnsi="Century Gothic"/>
          <w:color w:val="2D74B5"/>
        </w:rPr>
        <w:t>Coordinated Entry</w:t>
      </w:r>
      <w:r w:rsidR="007555EA" w:rsidRPr="00E27C1E">
        <w:rPr>
          <w:rFonts w:ascii="Century Gothic" w:hAnsi="Century Gothic"/>
          <w:color w:val="2D74B5"/>
        </w:rPr>
        <w:t xml:space="preserve"> Manager</w:t>
      </w:r>
      <w:r w:rsidR="00E27C1E">
        <w:rPr>
          <w:rFonts w:ascii="Century Gothic" w:hAnsi="Century Gothic"/>
          <w:color w:val="2D74B5"/>
        </w:rPr>
        <w:t xml:space="preserve"> (CEM)</w:t>
      </w:r>
    </w:p>
    <w:p w14:paraId="09970A3B" w14:textId="2D44D991" w:rsidR="00196FEB" w:rsidRPr="00E27C1E" w:rsidRDefault="00196FEB" w:rsidP="00E27C1E">
      <w:pPr>
        <w:pStyle w:val="Heading2"/>
        <w:spacing w:before="0"/>
        <w:ind w:left="0"/>
        <w:jc w:val="both"/>
        <w:rPr>
          <w:rFonts w:ascii="Century Gothic" w:hAnsi="Century Gothic"/>
          <w:sz w:val="20"/>
          <w:szCs w:val="20"/>
        </w:rPr>
      </w:pPr>
      <w:r w:rsidRPr="00E27C1E">
        <w:rPr>
          <w:rFonts w:ascii="Century Gothic" w:hAnsi="Century Gothic"/>
          <w:sz w:val="20"/>
          <w:szCs w:val="20"/>
        </w:rPr>
        <w:t xml:space="preserve">St. Louis County Homeless Services will be the </w:t>
      </w:r>
      <w:r w:rsidR="000566B8" w:rsidRPr="00E27C1E">
        <w:rPr>
          <w:rFonts w:ascii="Century Gothic" w:hAnsi="Century Gothic"/>
          <w:sz w:val="20"/>
          <w:szCs w:val="20"/>
        </w:rPr>
        <w:t xml:space="preserve">Coordinated Entry </w:t>
      </w:r>
      <w:r w:rsidRPr="00E27C1E">
        <w:rPr>
          <w:rFonts w:ascii="Century Gothic" w:hAnsi="Century Gothic"/>
          <w:sz w:val="20"/>
          <w:szCs w:val="20"/>
        </w:rPr>
        <w:t xml:space="preserve">Manager. The </w:t>
      </w:r>
      <w:r w:rsidR="000566B8" w:rsidRPr="00E27C1E">
        <w:rPr>
          <w:rFonts w:ascii="Century Gothic" w:hAnsi="Century Gothic"/>
          <w:sz w:val="20"/>
          <w:szCs w:val="20"/>
        </w:rPr>
        <w:t>CEM’s</w:t>
      </w:r>
      <w:r w:rsidRPr="00E27C1E">
        <w:rPr>
          <w:rFonts w:ascii="Century Gothic" w:hAnsi="Century Gothic"/>
          <w:sz w:val="20"/>
          <w:szCs w:val="20"/>
        </w:rPr>
        <w:t xml:space="preserve"> responsibilities </w:t>
      </w:r>
      <w:r w:rsidR="000566B8" w:rsidRPr="00E27C1E">
        <w:rPr>
          <w:rFonts w:ascii="Century Gothic" w:hAnsi="Century Gothic"/>
          <w:sz w:val="20"/>
          <w:szCs w:val="20"/>
        </w:rPr>
        <w:t>include, but are not limited to:</w:t>
      </w:r>
    </w:p>
    <w:p w14:paraId="65142B1C" w14:textId="77777777" w:rsidR="00F80E86" w:rsidRPr="00E27C1E" w:rsidRDefault="00F80E86" w:rsidP="00A90B83">
      <w:pPr>
        <w:pStyle w:val="Heading2"/>
        <w:spacing w:before="0"/>
        <w:ind w:left="0"/>
        <w:jc w:val="both"/>
        <w:rPr>
          <w:rFonts w:ascii="Century Gothic" w:hAnsi="Century Gothic"/>
          <w:sz w:val="20"/>
          <w:szCs w:val="20"/>
        </w:rPr>
      </w:pPr>
    </w:p>
    <w:p w14:paraId="5C1B2BCB" w14:textId="1FAF93CA" w:rsidR="00196FEB"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 xml:space="preserve">Oversee the operations of the </w:t>
      </w:r>
      <w:r w:rsidR="000566B8" w:rsidRPr="00E27C1E">
        <w:rPr>
          <w:rFonts w:ascii="Century Gothic" w:hAnsi="Century Gothic"/>
          <w:sz w:val="20"/>
          <w:szCs w:val="20"/>
        </w:rPr>
        <w:t xml:space="preserve">Housing </w:t>
      </w:r>
      <w:r w:rsidRPr="00E27C1E">
        <w:rPr>
          <w:rFonts w:ascii="Century Gothic" w:hAnsi="Century Gothic"/>
          <w:sz w:val="20"/>
          <w:szCs w:val="20"/>
        </w:rPr>
        <w:t xml:space="preserve">Prioritization </w:t>
      </w:r>
      <w:r w:rsidR="00CE5014">
        <w:rPr>
          <w:rFonts w:ascii="Century Gothic" w:hAnsi="Century Gothic"/>
          <w:sz w:val="20"/>
          <w:szCs w:val="20"/>
        </w:rPr>
        <w:t>List</w:t>
      </w:r>
      <w:r w:rsidR="000566B8" w:rsidRPr="00E27C1E">
        <w:rPr>
          <w:rFonts w:ascii="Century Gothic" w:hAnsi="Century Gothic"/>
          <w:sz w:val="20"/>
          <w:szCs w:val="20"/>
        </w:rPr>
        <w:t xml:space="preserve"> and Project Enrollment List.</w:t>
      </w:r>
    </w:p>
    <w:p w14:paraId="5D6086D1" w14:textId="5901B0B6" w:rsidR="00196FEB"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Monitors the inactive policy</w:t>
      </w:r>
      <w:r w:rsidR="001E34C5" w:rsidRPr="00E27C1E">
        <w:rPr>
          <w:rFonts w:ascii="Century Gothic" w:hAnsi="Century Gothic"/>
          <w:sz w:val="20"/>
          <w:szCs w:val="20"/>
        </w:rPr>
        <w:t xml:space="preserve"> and ensures clients that have not been engaged in 90 days are moved to the inactive list.</w:t>
      </w:r>
    </w:p>
    <w:p w14:paraId="5B20D737" w14:textId="2DC57C8F" w:rsidR="00196FEB"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 xml:space="preserve">Coordinates </w:t>
      </w:r>
      <w:r w:rsidR="001E34C5" w:rsidRPr="00E27C1E">
        <w:rPr>
          <w:rFonts w:ascii="Century Gothic" w:hAnsi="Century Gothic"/>
          <w:sz w:val="20"/>
          <w:szCs w:val="20"/>
        </w:rPr>
        <w:t>with the HMIS lead</w:t>
      </w:r>
      <w:r w:rsidRPr="00E27C1E">
        <w:rPr>
          <w:rFonts w:ascii="Century Gothic" w:hAnsi="Century Gothic"/>
          <w:sz w:val="20"/>
          <w:szCs w:val="20"/>
        </w:rPr>
        <w:t xml:space="preserve"> and the HMIS committee to address any data issues, concerns</w:t>
      </w:r>
      <w:r w:rsidR="000566B8" w:rsidRPr="00E27C1E">
        <w:rPr>
          <w:rFonts w:ascii="Century Gothic" w:hAnsi="Century Gothic"/>
          <w:sz w:val="20"/>
          <w:szCs w:val="20"/>
        </w:rPr>
        <w:t>,</w:t>
      </w:r>
      <w:r w:rsidRPr="00E27C1E">
        <w:rPr>
          <w:rFonts w:ascii="Century Gothic" w:hAnsi="Century Gothic"/>
          <w:sz w:val="20"/>
          <w:szCs w:val="20"/>
        </w:rPr>
        <w:t xml:space="preserve"> or changes.</w:t>
      </w:r>
    </w:p>
    <w:p w14:paraId="15ED4A46" w14:textId="37B68DA1" w:rsidR="00196FEB"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 xml:space="preserve">Ensures that </w:t>
      </w:r>
      <w:r w:rsidR="000566B8" w:rsidRPr="00E27C1E">
        <w:rPr>
          <w:rFonts w:ascii="Century Gothic" w:hAnsi="Century Gothic"/>
          <w:sz w:val="20"/>
          <w:szCs w:val="20"/>
        </w:rPr>
        <w:t xml:space="preserve">housing openings </w:t>
      </w:r>
      <w:r w:rsidRPr="00E27C1E">
        <w:rPr>
          <w:rFonts w:ascii="Century Gothic" w:hAnsi="Century Gothic"/>
          <w:sz w:val="20"/>
          <w:szCs w:val="20"/>
        </w:rPr>
        <w:t>are being paired with qualifying clients</w:t>
      </w:r>
      <w:r w:rsidR="000566B8" w:rsidRPr="00E27C1E">
        <w:rPr>
          <w:rFonts w:ascii="Century Gothic" w:hAnsi="Century Gothic"/>
          <w:sz w:val="20"/>
          <w:szCs w:val="20"/>
        </w:rPr>
        <w:t>.</w:t>
      </w:r>
    </w:p>
    <w:p w14:paraId="716423AA" w14:textId="12A3E63C" w:rsidR="001E34C5" w:rsidRPr="00E27C1E" w:rsidRDefault="001E34C5"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Contacts housing project regarding referrals.</w:t>
      </w:r>
    </w:p>
    <w:p w14:paraId="045BF58A" w14:textId="6E31672B" w:rsidR="00196FEB"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 xml:space="preserve">Provides monthly reporting to St. Louis County </w:t>
      </w:r>
      <w:proofErr w:type="spellStart"/>
      <w:r w:rsidRPr="00E27C1E">
        <w:rPr>
          <w:rFonts w:ascii="Century Gothic" w:hAnsi="Century Gothic"/>
          <w:sz w:val="20"/>
          <w:szCs w:val="20"/>
        </w:rPr>
        <w:t>CoC</w:t>
      </w:r>
      <w:proofErr w:type="spellEnd"/>
      <w:r w:rsidRPr="00E27C1E">
        <w:rPr>
          <w:rFonts w:ascii="Century Gothic" w:hAnsi="Century Gothic"/>
          <w:sz w:val="20"/>
          <w:szCs w:val="20"/>
        </w:rPr>
        <w:t xml:space="preserve"> Executive Boards and Coordinated Entry Committee.</w:t>
      </w:r>
    </w:p>
    <w:p w14:paraId="4B1C1A04" w14:textId="31FD41F7" w:rsidR="00633B36" w:rsidRPr="00E27C1E" w:rsidRDefault="00196FEB" w:rsidP="00E928BB">
      <w:pPr>
        <w:pStyle w:val="ListParagraph"/>
        <w:widowControl/>
        <w:numPr>
          <w:ilvl w:val="0"/>
          <w:numId w:val="11"/>
        </w:numPr>
        <w:autoSpaceDE/>
        <w:autoSpaceDN/>
        <w:spacing w:before="0"/>
        <w:contextualSpacing/>
        <w:jc w:val="both"/>
        <w:rPr>
          <w:rFonts w:ascii="Century Gothic" w:hAnsi="Century Gothic"/>
          <w:sz w:val="20"/>
          <w:szCs w:val="20"/>
        </w:rPr>
      </w:pPr>
      <w:r w:rsidRPr="00E27C1E">
        <w:rPr>
          <w:rFonts w:ascii="Century Gothic" w:hAnsi="Century Gothic"/>
          <w:sz w:val="20"/>
          <w:szCs w:val="20"/>
        </w:rPr>
        <w:t xml:space="preserve">Coordinates </w:t>
      </w:r>
      <w:r w:rsidR="001E34C5" w:rsidRPr="00E27C1E">
        <w:rPr>
          <w:rFonts w:ascii="Century Gothic" w:hAnsi="Century Gothic"/>
          <w:sz w:val="20"/>
          <w:szCs w:val="20"/>
        </w:rPr>
        <w:t xml:space="preserve">with </w:t>
      </w:r>
      <w:r w:rsidRPr="00E27C1E">
        <w:rPr>
          <w:rFonts w:ascii="Century Gothic" w:hAnsi="Century Gothic"/>
          <w:sz w:val="20"/>
          <w:szCs w:val="20"/>
        </w:rPr>
        <w:t>all access points.</w:t>
      </w:r>
    </w:p>
    <w:p w14:paraId="49668A49" w14:textId="77777777" w:rsidR="00633B36" w:rsidRPr="00E27C1E" w:rsidRDefault="00633B36" w:rsidP="00430802">
      <w:pPr>
        <w:ind w:left="360"/>
        <w:contextualSpacing/>
        <w:jc w:val="both"/>
        <w:rPr>
          <w:rFonts w:ascii="Century Gothic" w:hAnsi="Century Gothic" w:cstheme="minorHAnsi"/>
          <w:sz w:val="20"/>
          <w:szCs w:val="20"/>
        </w:rPr>
      </w:pPr>
    </w:p>
    <w:p w14:paraId="2061D9B2" w14:textId="77777777" w:rsidR="00E27C1E" w:rsidRDefault="00E27C1E" w:rsidP="00430802">
      <w:pPr>
        <w:pStyle w:val="Heading2"/>
        <w:spacing w:before="169"/>
        <w:ind w:left="0"/>
        <w:jc w:val="both"/>
        <w:rPr>
          <w:rFonts w:ascii="Century Gothic" w:hAnsi="Century Gothic"/>
          <w:color w:val="2D74B5"/>
        </w:rPr>
      </w:pPr>
    </w:p>
    <w:p w14:paraId="0E285D69" w14:textId="4560747E" w:rsidR="00AB11B0" w:rsidRPr="00E27C1E" w:rsidRDefault="00277BB7" w:rsidP="00430802">
      <w:pPr>
        <w:pStyle w:val="Heading2"/>
        <w:spacing w:before="169"/>
        <w:ind w:left="0"/>
        <w:jc w:val="both"/>
        <w:rPr>
          <w:rFonts w:ascii="Century Gothic" w:hAnsi="Century Gothic"/>
          <w:color w:val="FF0000"/>
          <w:sz w:val="24"/>
          <w:szCs w:val="24"/>
        </w:rPr>
      </w:pPr>
      <w:r w:rsidRPr="00E27C1E">
        <w:rPr>
          <w:rFonts w:ascii="Century Gothic" w:hAnsi="Century Gothic"/>
          <w:color w:val="2D74B5"/>
          <w:sz w:val="24"/>
          <w:szCs w:val="24"/>
        </w:rPr>
        <w:lastRenderedPageBreak/>
        <w:t>Access Point</w:t>
      </w:r>
      <w:r w:rsidR="00E10CEB" w:rsidRPr="00E27C1E">
        <w:rPr>
          <w:rFonts w:ascii="Century Gothic" w:hAnsi="Century Gothic"/>
          <w:color w:val="2D74B5"/>
          <w:sz w:val="24"/>
          <w:szCs w:val="24"/>
        </w:rPr>
        <w:t>s</w:t>
      </w:r>
      <w:r w:rsidR="00AA71D9" w:rsidRPr="00E27C1E">
        <w:rPr>
          <w:rFonts w:ascii="Century Gothic" w:hAnsi="Century Gothic"/>
          <w:color w:val="2D74B5"/>
          <w:sz w:val="24"/>
          <w:szCs w:val="24"/>
        </w:rPr>
        <w:t xml:space="preserve"> </w:t>
      </w:r>
    </w:p>
    <w:p w14:paraId="1BA37396" w14:textId="0C483B11" w:rsidR="00DE186C" w:rsidRPr="00E27C1E" w:rsidRDefault="00DE186C" w:rsidP="00CE5014">
      <w:pPr>
        <w:pStyle w:val="BodyText"/>
        <w:spacing w:before="47"/>
        <w:ind w:left="0"/>
        <w:jc w:val="both"/>
        <w:rPr>
          <w:rFonts w:ascii="Century Gothic" w:hAnsi="Century Gothic"/>
        </w:rPr>
      </w:pPr>
      <w:r w:rsidRPr="00E27C1E">
        <w:rPr>
          <w:rFonts w:ascii="Century Gothic" w:hAnsi="Century Gothic"/>
        </w:rPr>
        <w:t xml:space="preserve">Any agency within the St. Louis County </w:t>
      </w:r>
      <w:proofErr w:type="spellStart"/>
      <w:r w:rsidRPr="00E27C1E">
        <w:rPr>
          <w:rFonts w:ascii="Century Gothic" w:hAnsi="Century Gothic"/>
        </w:rPr>
        <w:t>CoC</w:t>
      </w:r>
      <w:proofErr w:type="spellEnd"/>
      <w:r w:rsidRPr="00E27C1E">
        <w:rPr>
          <w:rFonts w:ascii="Century Gothic" w:hAnsi="Century Gothic"/>
        </w:rPr>
        <w:t xml:space="preserve">  that share the goal of ending and preventing homelessness is allowed to be an access point but must agree to all responsibilities of an access point as defined in this manual, including the signing of an agreement</w:t>
      </w:r>
    </w:p>
    <w:p w14:paraId="25072019" w14:textId="77777777" w:rsidR="00DE186C" w:rsidRPr="00E27C1E" w:rsidRDefault="00DE186C" w:rsidP="00CE5014">
      <w:pPr>
        <w:pStyle w:val="BodyText"/>
        <w:spacing w:before="59"/>
        <w:ind w:left="0"/>
        <w:jc w:val="both"/>
        <w:rPr>
          <w:rFonts w:ascii="Century Gothic" w:hAnsi="Century Gothic"/>
        </w:rPr>
      </w:pPr>
    </w:p>
    <w:p w14:paraId="3D943493" w14:textId="7AAB3418" w:rsidR="00AB11B0" w:rsidRPr="007023FD" w:rsidRDefault="00523160" w:rsidP="00CE5014">
      <w:pPr>
        <w:pStyle w:val="BodyText"/>
        <w:spacing w:before="59"/>
        <w:ind w:left="0"/>
        <w:jc w:val="both"/>
        <w:rPr>
          <w:rFonts w:asciiTheme="minorHAnsi" w:hAnsiTheme="minorHAnsi"/>
        </w:rPr>
      </w:pPr>
      <w:r w:rsidRPr="00E27C1E">
        <w:rPr>
          <w:rFonts w:ascii="Century Gothic" w:hAnsi="Century Gothic"/>
        </w:rPr>
        <w:t xml:space="preserve">All individuals and families at risk of or experiencing homelessness must be offered the opportunity to be assessed at an </w:t>
      </w:r>
      <w:r w:rsidR="00AA7C03" w:rsidRPr="00E27C1E">
        <w:rPr>
          <w:rFonts w:ascii="Century Gothic" w:hAnsi="Century Gothic"/>
        </w:rPr>
        <w:t>access point agency</w:t>
      </w:r>
      <w:r w:rsidRPr="00E27C1E">
        <w:rPr>
          <w:rFonts w:ascii="Century Gothic" w:hAnsi="Century Gothic"/>
        </w:rPr>
        <w:t xml:space="preserve">. </w:t>
      </w:r>
      <w:r w:rsidR="001E34C5" w:rsidRPr="00E27C1E">
        <w:rPr>
          <w:rFonts w:ascii="Century Gothic" w:hAnsi="Century Gothic"/>
        </w:rPr>
        <w:t>An</w:t>
      </w:r>
      <w:r w:rsidRPr="00E27C1E">
        <w:rPr>
          <w:rFonts w:ascii="Century Gothic" w:hAnsi="Century Gothic"/>
        </w:rPr>
        <w:t xml:space="preserve"> </w:t>
      </w:r>
      <w:r w:rsidR="00AA7C03" w:rsidRPr="00E27C1E">
        <w:rPr>
          <w:rFonts w:ascii="Century Gothic" w:hAnsi="Century Gothic"/>
        </w:rPr>
        <w:t>access point</w:t>
      </w:r>
      <w:r w:rsidRPr="00E27C1E">
        <w:rPr>
          <w:rFonts w:ascii="Century Gothic" w:hAnsi="Century Gothic"/>
        </w:rPr>
        <w:t xml:space="preserve"> is responsible for gathering or completing all coordinated entry assessments required to </w:t>
      </w:r>
      <w:r w:rsidR="00AA7C03" w:rsidRPr="00E27C1E">
        <w:rPr>
          <w:rFonts w:ascii="Century Gothic" w:hAnsi="Century Gothic"/>
        </w:rPr>
        <w:t>enroll clients into an HMIS project.</w:t>
      </w:r>
    </w:p>
    <w:p w14:paraId="79B1C46A" w14:textId="5B5C76ED" w:rsidR="00AB11B0" w:rsidRPr="00E27C1E" w:rsidRDefault="00523160" w:rsidP="00CE5014">
      <w:pPr>
        <w:pStyle w:val="BodyText"/>
        <w:spacing w:before="160"/>
        <w:ind w:left="0"/>
        <w:jc w:val="both"/>
        <w:rPr>
          <w:rFonts w:ascii="Century Gothic" w:hAnsi="Century Gothic"/>
        </w:rPr>
      </w:pPr>
      <w:r w:rsidRPr="00E27C1E">
        <w:rPr>
          <w:rFonts w:ascii="Century Gothic" w:hAnsi="Century Gothic"/>
        </w:rPr>
        <w:t xml:space="preserve">All </w:t>
      </w:r>
      <w:r w:rsidR="00AA7C03" w:rsidRPr="00E27C1E">
        <w:rPr>
          <w:rFonts w:ascii="Century Gothic" w:hAnsi="Century Gothic"/>
        </w:rPr>
        <w:t>access points</w:t>
      </w:r>
      <w:r w:rsidRPr="00E27C1E">
        <w:rPr>
          <w:rFonts w:ascii="Century Gothic" w:hAnsi="Century Gothic"/>
        </w:rPr>
        <w:t xml:space="preserve"> have the following responsibilities:</w:t>
      </w:r>
    </w:p>
    <w:p w14:paraId="33C90E9E" w14:textId="05AB7387" w:rsidR="00AB11B0" w:rsidRPr="00E27C1E" w:rsidRDefault="00523160" w:rsidP="00CE5014">
      <w:pPr>
        <w:pStyle w:val="ListParagraph"/>
        <w:numPr>
          <w:ilvl w:val="0"/>
          <w:numId w:val="7"/>
        </w:numPr>
        <w:tabs>
          <w:tab w:val="left" w:pos="841"/>
        </w:tabs>
        <w:spacing w:before="204"/>
        <w:jc w:val="both"/>
        <w:rPr>
          <w:rFonts w:ascii="Century Gothic" w:hAnsi="Century Gothic"/>
          <w:sz w:val="20"/>
        </w:rPr>
      </w:pPr>
      <w:r w:rsidRPr="00E27C1E">
        <w:rPr>
          <w:rFonts w:ascii="Century Gothic" w:hAnsi="Century Gothic"/>
          <w:sz w:val="20"/>
        </w:rPr>
        <w:t xml:space="preserve">Designate two individuals to function as the primary contacts for communication </w:t>
      </w:r>
      <w:r w:rsidR="001E34C5" w:rsidRPr="00E27C1E">
        <w:rPr>
          <w:rFonts w:ascii="Century Gothic" w:hAnsi="Century Gothic"/>
          <w:sz w:val="20"/>
        </w:rPr>
        <w:t>with</w:t>
      </w:r>
      <w:r w:rsidRPr="00E27C1E">
        <w:rPr>
          <w:rFonts w:ascii="Century Gothic" w:hAnsi="Century Gothic"/>
          <w:sz w:val="20"/>
        </w:rPr>
        <w:t xml:space="preserve"> the </w:t>
      </w:r>
      <w:r w:rsidR="00AA7C03" w:rsidRPr="00E27C1E">
        <w:rPr>
          <w:rFonts w:ascii="Century Gothic" w:hAnsi="Century Gothic"/>
          <w:sz w:val="20"/>
        </w:rPr>
        <w:t>Coordinated Entry</w:t>
      </w:r>
      <w:r w:rsidR="00F80E86" w:rsidRPr="00E27C1E">
        <w:rPr>
          <w:rFonts w:ascii="Century Gothic" w:hAnsi="Century Gothic"/>
          <w:sz w:val="20"/>
        </w:rPr>
        <w:t xml:space="preserve"> Manager</w:t>
      </w:r>
      <w:r w:rsidRPr="00E27C1E">
        <w:rPr>
          <w:rFonts w:ascii="Century Gothic" w:hAnsi="Century Gothic"/>
          <w:sz w:val="20"/>
        </w:rPr>
        <w:t>.</w:t>
      </w:r>
    </w:p>
    <w:p w14:paraId="4342A3D5" w14:textId="67339CB7" w:rsidR="00AB11B0" w:rsidRPr="00E27C1E" w:rsidRDefault="00523160" w:rsidP="00CE5014">
      <w:pPr>
        <w:pStyle w:val="ListParagraph"/>
        <w:numPr>
          <w:ilvl w:val="0"/>
          <w:numId w:val="7"/>
        </w:numPr>
        <w:tabs>
          <w:tab w:val="left" w:pos="841"/>
        </w:tabs>
        <w:spacing w:before="5"/>
        <w:jc w:val="both"/>
        <w:rPr>
          <w:rFonts w:ascii="Century Gothic" w:hAnsi="Century Gothic"/>
          <w:sz w:val="20"/>
        </w:rPr>
      </w:pPr>
      <w:r w:rsidRPr="00E27C1E">
        <w:rPr>
          <w:rFonts w:ascii="Century Gothic" w:hAnsi="Century Gothic"/>
          <w:sz w:val="20"/>
        </w:rPr>
        <w:t xml:space="preserve">To the greatest extent possible, provide a warm referral to clients in need of emergency services (e.g., emergency shelter, </w:t>
      </w:r>
      <w:r w:rsidR="00F80E86" w:rsidRPr="00E27C1E">
        <w:rPr>
          <w:rFonts w:ascii="Century Gothic" w:hAnsi="Century Gothic"/>
          <w:sz w:val="20"/>
        </w:rPr>
        <w:t>victim service provider</w:t>
      </w:r>
      <w:r w:rsidRPr="00E27C1E">
        <w:rPr>
          <w:rFonts w:ascii="Century Gothic" w:hAnsi="Century Gothic"/>
          <w:sz w:val="20"/>
        </w:rPr>
        <w:t>, medical care, meal programs) to ensure the most basic needs are met</w:t>
      </w:r>
      <w:r w:rsidR="001E34C5" w:rsidRPr="00E27C1E">
        <w:rPr>
          <w:rFonts w:ascii="Century Gothic" w:hAnsi="Century Gothic"/>
          <w:sz w:val="20"/>
        </w:rPr>
        <w:t>. This</w:t>
      </w:r>
      <w:r w:rsidRPr="00E27C1E">
        <w:rPr>
          <w:rFonts w:ascii="Century Gothic" w:hAnsi="Century Gothic"/>
          <w:sz w:val="20"/>
        </w:rPr>
        <w:t xml:space="preserve"> includ</w:t>
      </w:r>
      <w:r w:rsidR="001E34C5" w:rsidRPr="00E27C1E">
        <w:rPr>
          <w:rFonts w:ascii="Century Gothic" w:hAnsi="Century Gothic"/>
          <w:sz w:val="20"/>
        </w:rPr>
        <w:t>es</w:t>
      </w:r>
      <w:r w:rsidRPr="00E27C1E">
        <w:rPr>
          <w:rFonts w:ascii="Century Gothic" w:hAnsi="Century Gothic"/>
          <w:sz w:val="20"/>
        </w:rPr>
        <w:t xml:space="preserve"> referring or connecting clients to applicable emergency services and other mainstream resources.</w:t>
      </w:r>
    </w:p>
    <w:p w14:paraId="420FFE02" w14:textId="5D49077D" w:rsidR="00B97D61" w:rsidRPr="00E27C1E" w:rsidRDefault="00B97D61" w:rsidP="00CE5014">
      <w:pPr>
        <w:pStyle w:val="ListParagraph"/>
        <w:numPr>
          <w:ilvl w:val="0"/>
          <w:numId w:val="7"/>
        </w:numPr>
        <w:tabs>
          <w:tab w:val="left" w:pos="841"/>
        </w:tabs>
        <w:spacing w:before="5"/>
        <w:jc w:val="both"/>
        <w:rPr>
          <w:rFonts w:ascii="Century Gothic" w:hAnsi="Century Gothic"/>
          <w:sz w:val="20"/>
        </w:rPr>
      </w:pPr>
      <w:r w:rsidRPr="00E27C1E">
        <w:rPr>
          <w:rFonts w:ascii="Century Gothic" w:hAnsi="Century Gothic"/>
          <w:sz w:val="20"/>
        </w:rPr>
        <w:t>Screen for prevention and diversion before making a referral to the homeless services.</w:t>
      </w:r>
    </w:p>
    <w:p w14:paraId="6E93F373" w14:textId="5E346F12" w:rsidR="00AB11B0" w:rsidRPr="00E27C1E" w:rsidRDefault="00523160" w:rsidP="00CE5014">
      <w:pPr>
        <w:pStyle w:val="ListParagraph"/>
        <w:numPr>
          <w:ilvl w:val="0"/>
          <w:numId w:val="7"/>
        </w:numPr>
        <w:tabs>
          <w:tab w:val="left" w:pos="840"/>
          <w:tab w:val="left" w:pos="841"/>
        </w:tabs>
        <w:spacing w:before="4"/>
        <w:jc w:val="both"/>
        <w:rPr>
          <w:rFonts w:ascii="Century Gothic" w:hAnsi="Century Gothic"/>
          <w:sz w:val="20"/>
        </w:rPr>
      </w:pPr>
      <w:r w:rsidRPr="00E27C1E">
        <w:rPr>
          <w:rFonts w:ascii="Century Gothic" w:hAnsi="Century Gothic"/>
          <w:sz w:val="20"/>
        </w:rPr>
        <w:t>Verify that the client meet</w:t>
      </w:r>
      <w:r w:rsidR="001E34C5" w:rsidRPr="00E27C1E">
        <w:rPr>
          <w:rFonts w:ascii="Century Gothic" w:hAnsi="Century Gothic"/>
          <w:sz w:val="20"/>
        </w:rPr>
        <w:t>s</w:t>
      </w:r>
      <w:r w:rsidRPr="00E27C1E">
        <w:rPr>
          <w:rFonts w:ascii="Century Gothic" w:hAnsi="Century Gothic"/>
          <w:sz w:val="20"/>
        </w:rPr>
        <w:t xml:space="preserve"> </w:t>
      </w:r>
      <w:r w:rsidR="00F80E86" w:rsidRPr="00E27C1E">
        <w:rPr>
          <w:rFonts w:ascii="Century Gothic" w:hAnsi="Century Gothic"/>
          <w:sz w:val="20"/>
        </w:rPr>
        <w:t xml:space="preserve">HUD’s </w:t>
      </w:r>
      <w:r w:rsidRPr="00E27C1E">
        <w:rPr>
          <w:rFonts w:ascii="Century Gothic" w:hAnsi="Century Gothic"/>
          <w:sz w:val="20"/>
        </w:rPr>
        <w:t>definitions of homeless</w:t>
      </w:r>
      <w:r w:rsidR="00CE5014">
        <w:rPr>
          <w:rFonts w:ascii="Century Gothic" w:hAnsi="Century Gothic"/>
          <w:sz w:val="20"/>
        </w:rPr>
        <w:t>ness</w:t>
      </w:r>
      <w:r w:rsidRPr="00E27C1E">
        <w:rPr>
          <w:rFonts w:ascii="Century Gothic" w:hAnsi="Century Gothic"/>
          <w:sz w:val="20"/>
        </w:rPr>
        <w:t xml:space="preserve"> or at-risk of becoming homeless</w:t>
      </w:r>
      <w:r w:rsidR="00B97D61" w:rsidRPr="00E27C1E">
        <w:rPr>
          <w:rFonts w:ascii="Century Gothic" w:hAnsi="Century Gothic"/>
          <w:sz w:val="20"/>
        </w:rPr>
        <w:t xml:space="preserve"> </w:t>
      </w:r>
      <w:r w:rsidR="00B97D61" w:rsidRPr="00E27C1E">
        <w:rPr>
          <w:rFonts w:ascii="Century Gothic" w:hAnsi="Century Gothic"/>
          <w:color w:val="000000" w:themeColor="text1"/>
          <w:sz w:val="20"/>
        </w:rPr>
        <w:t>before</w:t>
      </w:r>
      <w:r w:rsidRPr="00E27C1E">
        <w:rPr>
          <w:rFonts w:ascii="Century Gothic" w:hAnsi="Century Gothic"/>
          <w:sz w:val="20"/>
        </w:rPr>
        <w:t xml:space="preserve"> completing a</w:t>
      </w:r>
      <w:r w:rsidR="001E34C5" w:rsidRPr="00E27C1E">
        <w:rPr>
          <w:rFonts w:ascii="Century Gothic" w:hAnsi="Century Gothic"/>
          <w:sz w:val="20"/>
        </w:rPr>
        <w:t xml:space="preserve">n </w:t>
      </w:r>
      <w:r w:rsidRPr="00E27C1E">
        <w:rPr>
          <w:rFonts w:ascii="Century Gothic" w:hAnsi="Century Gothic"/>
          <w:sz w:val="20"/>
        </w:rPr>
        <w:t xml:space="preserve">assessment. </w:t>
      </w:r>
      <w:r w:rsidR="00B97D61" w:rsidRPr="00E27C1E">
        <w:rPr>
          <w:rFonts w:ascii="Century Gothic" w:hAnsi="Century Gothic"/>
          <w:sz w:val="20"/>
        </w:rPr>
        <w:t>Suppose</w:t>
      </w:r>
      <w:r w:rsidRPr="00E27C1E">
        <w:rPr>
          <w:rFonts w:ascii="Century Gothic" w:hAnsi="Century Gothic"/>
          <w:sz w:val="20"/>
        </w:rPr>
        <w:t xml:space="preserve"> a client does not meet HUD’s definition of homeless</w:t>
      </w:r>
      <w:r w:rsidR="00CE5014">
        <w:rPr>
          <w:rFonts w:ascii="Century Gothic" w:hAnsi="Century Gothic"/>
          <w:sz w:val="20"/>
        </w:rPr>
        <w:t>ness</w:t>
      </w:r>
      <w:r w:rsidRPr="00E27C1E">
        <w:rPr>
          <w:rFonts w:ascii="Century Gothic" w:hAnsi="Century Gothic"/>
          <w:sz w:val="20"/>
        </w:rPr>
        <w:t xml:space="preserve"> or at-risk of homelessness</w:t>
      </w:r>
      <w:r w:rsidR="00B97D61" w:rsidRPr="00E27C1E">
        <w:rPr>
          <w:rFonts w:ascii="Century Gothic" w:hAnsi="Century Gothic"/>
          <w:sz w:val="20"/>
        </w:rPr>
        <w:t>. In that case,</w:t>
      </w:r>
      <w:r w:rsidRPr="00E27C1E">
        <w:rPr>
          <w:rFonts w:ascii="Century Gothic" w:hAnsi="Century Gothic"/>
          <w:sz w:val="20"/>
        </w:rPr>
        <w:t xml:space="preserve"> </w:t>
      </w:r>
      <w:r w:rsidR="00AA7C03" w:rsidRPr="00E27C1E">
        <w:rPr>
          <w:rFonts w:ascii="Century Gothic" w:hAnsi="Century Gothic"/>
          <w:sz w:val="20"/>
        </w:rPr>
        <w:t>access points</w:t>
      </w:r>
      <w:r w:rsidRPr="00E27C1E">
        <w:rPr>
          <w:rFonts w:ascii="Century Gothic" w:hAnsi="Century Gothic"/>
          <w:sz w:val="20"/>
        </w:rPr>
        <w:t xml:space="preserve"> must provide a warm referral to </w:t>
      </w:r>
      <w:r w:rsidR="00AA7C03" w:rsidRPr="00E27C1E">
        <w:rPr>
          <w:rFonts w:ascii="Century Gothic" w:hAnsi="Century Gothic"/>
          <w:sz w:val="20"/>
        </w:rPr>
        <w:t>a prevent</w:t>
      </w:r>
      <w:r w:rsidR="00CE5014">
        <w:rPr>
          <w:rFonts w:ascii="Century Gothic" w:hAnsi="Century Gothic"/>
          <w:sz w:val="20"/>
        </w:rPr>
        <w:t>ion</w:t>
      </w:r>
      <w:r w:rsidR="00AA7C03" w:rsidRPr="00E27C1E">
        <w:rPr>
          <w:rFonts w:ascii="Century Gothic" w:hAnsi="Century Gothic"/>
          <w:sz w:val="20"/>
        </w:rPr>
        <w:t xml:space="preserve"> and diversion project or </w:t>
      </w:r>
      <w:r w:rsidRPr="00E27C1E">
        <w:rPr>
          <w:rFonts w:ascii="Century Gothic" w:hAnsi="Century Gothic"/>
          <w:sz w:val="20"/>
        </w:rPr>
        <w:t>other agenc</w:t>
      </w:r>
      <w:r w:rsidR="00CE5014">
        <w:rPr>
          <w:rFonts w:ascii="Century Gothic" w:hAnsi="Century Gothic"/>
          <w:sz w:val="20"/>
        </w:rPr>
        <w:t>y</w:t>
      </w:r>
      <w:r w:rsidRPr="00E27C1E">
        <w:rPr>
          <w:rFonts w:ascii="Century Gothic" w:hAnsi="Century Gothic"/>
          <w:sz w:val="20"/>
        </w:rPr>
        <w:t xml:space="preserve"> </w:t>
      </w:r>
      <w:r w:rsidR="00B97D61" w:rsidRPr="00E27C1E">
        <w:rPr>
          <w:rFonts w:ascii="Century Gothic" w:hAnsi="Century Gothic"/>
          <w:sz w:val="20"/>
        </w:rPr>
        <w:t>that</w:t>
      </w:r>
      <w:r w:rsidRPr="00E27C1E">
        <w:rPr>
          <w:rFonts w:ascii="Century Gothic" w:hAnsi="Century Gothic"/>
          <w:sz w:val="20"/>
        </w:rPr>
        <w:t xml:space="preserve"> </w:t>
      </w:r>
      <w:r w:rsidR="00AD21F7">
        <w:rPr>
          <w:rFonts w:ascii="Century Gothic" w:hAnsi="Century Gothic"/>
          <w:sz w:val="20"/>
        </w:rPr>
        <w:t>may</w:t>
      </w:r>
      <w:r w:rsidR="00CE5014">
        <w:rPr>
          <w:rFonts w:ascii="Century Gothic" w:hAnsi="Century Gothic"/>
          <w:sz w:val="20"/>
        </w:rPr>
        <w:t xml:space="preserve"> be able</w:t>
      </w:r>
      <w:r w:rsidRPr="00E27C1E">
        <w:rPr>
          <w:rFonts w:ascii="Century Gothic" w:hAnsi="Century Gothic"/>
          <w:sz w:val="20"/>
        </w:rPr>
        <w:t xml:space="preserve"> meet their needs.</w:t>
      </w:r>
    </w:p>
    <w:p w14:paraId="3CEF7126" w14:textId="330BEEA8" w:rsidR="00AB11B0" w:rsidRPr="00E27C1E" w:rsidRDefault="00AA7C03" w:rsidP="00CE5014">
      <w:pPr>
        <w:pStyle w:val="ListParagraph"/>
        <w:numPr>
          <w:ilvl w:val="0"/>
          <w:numId w:val="7"/>
        </w:numPr>
        <w:tabs>
          <w:tab w:val="left" w:pos="840"/>
          <w:tab w:val="left" w:pos="841"/>
        </w:tabs>
        <w:spacing w:before="100" w:beforeAutospacing="1" w:after="100" w:afterAutospacing="1"/>
        <w:ind w:left="835"/>
        <w:jc w:val="both"/>
        <w:rPr>
          <w:rFonts w:ascii="Century Gothic" w:hAnsi="Century Gothic"/>
          <w:sz w:val="20"/>
        </w:rPr>
      </w:pPr>
      <w:r w:rsidRPr="00E27C1E">
        <w:rPr>
          <w:rFonts w:ascii="Century Gothic" w:hAnsi="Century Gothic"/>
          <w:color w:val="000000" w:themeColor="text1"/>
          <w:sz w:val="20"/>
        </w:rPr>
        <w:t>Access points</w:t>
      </w:r>
      <w:r w:rsidR="00523160" w:rsidRPr="00E27C1E">
        <w:rPr>
          <w:rFonts w:ascii="Century Gothic" w:hAnsi="Century Gothic"/>
          <w:color w:val="000000" w:themeColor="text1"/>
          <w:sz w:val="20"/>
        </w:rPr>
        <w:t xml:space="preserve"> may choose to work exclusively with special populations if th</w:t>
      </w:r>
      <w:r w:rsidR="00B97D61" w:rsidRPr="00E27C1E">
        <w:rPr>
          <w:rFonts w:ascii="Century Gothic" w:hAnsi="Century Gothic"/>
          <w:color w:val="000000" w:themeColor="text1"/>
          <w:sz w:val="20"/>
        </w:rPr>
        <w:t>at’s their</w:t>
      </w:r>
      <w:r w:rsidR="00523160" w:rsidRPr="00E27C1E">
        <w:rPr>
          <w:rFonts w:ascii="Century Gothic" w:hAnsi="Century Gothic"/>
          <w:color w:val="000000" w:themeColor="text1"/>
          <w:sz w:val="20"/>
        </w:rPr>
        <w:t xml:space="preserve"> agency’s primary mission (e.g., veteran</w:t>
      </w:r>
      <w:r w:rsidR="00202450" w:rsidRPr="00E27C1E">
        <w:rPr>
          <w:rFonts w:ascii="Century Gothic" w:hAnsi="Century Gothic"/>
          <w:color w:val="000000" w:themeColor="text1"/>
          <w:sz w:val="20"/>
        </w:rPr>
        <w:t xml:space="preserve">s, </w:t>
      </w:r>
      <w:r w:rsidR="00930417" w:rsidRPr="00E27C1E">
        <w:rPr>
          <w:rFonts w:ascii="Century Gothic" w:hAnsi="Century Gothic"/>
          <w:color w:val="000000" w:themeColor="text1"/>
          <w:sz w:val="20"/>
        </w:rPr>
        <w:t>VSP</w:t>
      </w:r>
      <w:r w:rsidR="00202450" w:rsidRPr="00E27C1E">
        <w:rPr>
          <w:rFonts w:ascii="Century Gothic" w:hAnsi="Century Gothic"/>
          <w:color w:val="000000" w:themeColor="text1"/>
          <w:sz w:val="20"/>
        </w:rPr>
        <w:t>, youth</w:t>
      </w:r>
      <w:r w:rsidR="00B97D61" w:rsidRPr="00E27C1E">
        <w:rPr>
          <w:rFonts w:ascii="Century Gothic" w:hAnsi="Century Gothic"/>
          <w:color w:val="000000" w:themeColor="text1"/>
          <w:sz w:val="20"/>
        </w:rPr>
        <w:t>,</w:t>
      </w:r>
      <w:r w:rsidR="00202450" w:rsidRPr="00E27C1E">
        <w:rPr>
          <w:rFonts w:ascii="Century Gothic" w:hAnsi="Century Gothic"/>
          <w:color w:val="000000" w:themeColor="text1"/>
          <w:sz w:val="20"/>
        </w:rPr>
        <w:t xml:space="preserve"> persons</w:t>
      </w:r>
      <w:r w:rsidR="00523160" w:rsidRPr="00E27C1E">
        <w:rPr>
          <w:rFonts w:ascii="Century Gothic" w:hAnsi="Century Gothic"/>
          <w:color w:val="000000" w:themeColor="text1"/>
          <w:sz w:val="20"/>
        </w:rPr>
        <w:t xml:space="preserve"> with HIV/AID</w:t>
      </w:r>
      <w:r w:rsidR="00F80E86" w:rsidRPr="00E27C1E">
        <w:rPr>
          <w:rFonts w:ascii="Century Gothic" w:hAnsi="Century Gothic"/>
          <w:color w:val="000000" w:themeColor="text1"/>
          <w:sz w:val="20"/>
        </w:rPr>
        <w:t>S</w:t>
      </w:r>
      <w:r w:rsidR="00523160" w:rsidRPr="00E27C1E">
        <w:rPr>
          <w:rFonts w:ascii="Century Gothic" w:hAnsi="Century Gothic"/>
          <w:sz w:val="20"/>
        </w:rPr>
        <w:t xml:space="preserve">) but must agree to make a warm referral to an appropriate </w:t>
      </w:r>
      <w:r w:rsidRPr="00E27C1E">
        <w:rPr>
          <w:rFonts w:ascii="Century Gothic" w:hAnsi="Century Gothic"/>
          <w:sz w:val="20"/>
        </w:rPr>
        <w:t>access point</w:t>
      </w:r>
      <w:r w:rsidR="00523160" w:rsidRPr="00E27C1E">
        <w:rPr>
          <w:rFonts w:ascii="Century Gothic" w:hAnsi="Century Gothic"/>
          <w:sz w:val="20"/>
        </w:rPr>
        <w:t xml:space="preserve"> for any individuals seeking services who are not in their </w:t>
      </w:r>
      <w:r w:rsidR="00B97D61" w:rsidRPr="00E27C1E">
        <w:rPr>
          <w:rFonts w:ascii="Century Gothic" w:hAnsi="Century Gothic"/>
          <w:sz w:val="20"/>
        </w:rPr>
        <w:t>unique</w:t>
      </w:r>
      <w:r w:rsidR="00523160" w:rsidRPr="00E27C1E">
        <w:rPr>
          <w:rFonts w:ascii="Century Gothic" w:hAnsi="Century Gothic"/>
          <w:sz w:val="20"/>
        </w:rPr>
        <w:t xml:space="preserve"> population</w:t>
      </w:r>
      <w:r w:rsidR="00B97D61" w:rsidRPr="00E27C1E">
        <w:rPr>
          <w:rFonts w:ascii="Century Gothic" w:hAnsi="Century Gothic"/>
          <w:sz w:val="20"/>
        </w:rPr>
        <w:t>.</w:t>
      </w:r>
      <w:r w:rsidR="00523160" w:rsidRPr="00E27C1E">
        <w:rPr>
          <w:rFonts w:ascii="Century Gothic" w:hAnsi="Century Gothic"/>
          <w:sz w:val="20"/>
        </w:rPr>
        <w:t xml:space="preserve"> </w:t>
      </w:r>
    </w:p>
    <w:p w14:paraId="48D487B6" w14:textId="56C98010" w:rsidR="00AB11B0" w:rsidRPr="00E27C1E" w:rsidRDefault="00523160" w:rsidP="00CE5014">
      <w:pPr>
        <w:pStyle w:val="ListParagraph"/>
        <w:numPr>
          <w:ilvl w:val="0"/>
          <w:numId w:val="7"/>
        </w:numPr>
        <w:tabs>
          <w:tab w:val="left" w:pos="840"/>
          <w:tab w:val="left" w:pos="841"/>
        </w:tabs>
        <w:spacing w:before="4"/>
        <w:jc w:val="both"/>
        <w:rPr>
          <w:rFonts w:ascii="Century Gothic" w:hAnsi="Century Gothic"/>
          <w:sz w:val="20"/>
        </w:rPr>
      </w:pPr>
      <w:r w:rsidRPr="00E27C1E">
        <w:rPr>
          <w:rFonts w:ascii="Century Gothic" w:hAnsi="Century Gothic"/>
          <w:sz w:val="20"/>
        </w:rPr>
        <w:t xml:space="preserve">Assess each housing crisis and gather all required information for prioritization and input </w:t>
      </w:r>
      <w:r w:rsidR="00F80E86" w:rsidRPr="00E27C1E">
        <w:rPr>
          <w:rFonts w:ascii="Century Gothic" w:hAnsi="Century Gothic"/>
          <w:sz w:val="20"/>
        </w:rPr>
        <w:t>i</w:t>
      </w:r>
      <w:r w:rsidRPr="00E27C1E">
        <w:rPr>
          <w:rFonts w:ascii="Century Gothic" w:hAnsi="Century Gothic"/>
          <w:sz w:val="20"/>
        </w:rPr>
        <w:t xml:space="preserve">nto HMIS for </w:t>
      </w:r>
      <w:r w:rsidR="00F80E86" w:rsidRPr="00E27C1E">
        <w:rPr>
          <w:rFonts w:ascii="Century Gothic" w:hAnsi="Century Gothic"/>
          <w:sz w:val="20"/>
        </w:rPr>
        <w:t>enrollment into an HMIS project</w:t>
      </w:r>
      <w:r w:rsidR="00B97D61" w:rsidRPr="00E27C1E">
        <w:rPr>
          <w:rFonts w:ascii="Century Gothic" w:hAnsi="Century Gothic"/>
          <w:sz w:val="20"/>
        </w:rPr>
        <w:t xml:space="preserve"> </w:t>
      </w:r>
      <w:r w:rsidRPr="00E27C1E">
        <w:rPr>
          <w:rFonts w:ascii="Century Gothic" w:hAnsi="Century Gothic"/>
          <w:sz w:val="20"/>
        </w:rPr>
        <w:t xml:space="preserve">or </w:t>
      </w:r>
      <w:r w:rsidR="00B97D61" w:rsidRPr="00E27C1E">
        <w:rPr>
          <w:rFonts w:ascii="Century Gothic" w:hAnsi="Century Gothic"/>
          <w:sz w:val="20"/>
        </w:rPr>
        <w:t>refer those</w:t>
      </w:r>
      <w:r w:rsidRPr="00E27C1E">
        <w:rPr>
          <w:rFonts w:ascii="Century Gothic" w:hAnsi="Century Gothic"/>
          <w:sz w:val="20"/>
        </w:rPr>
        <w:t xml:space="preserve"> at-risk of homelessness to appropriate preventio</w:t>
      </w:r>
      <w:r w:rsidR="00F80E86" w:rsidRPr="00E27C1E">
        <w:rPr>
          <w:rFonts w:ascii="Century Gothic" w:hAnsi="Century Gothic"/>
          <w:sz w:val="20"/>
        </w:rPr>
        <w:t xml:space="preserve">n and diversion </w:t>
      </w:r>
      <w:r w:rsidRPr="00E27C1E">
        <w:rPr>
          <w:rFonts w:ascii="Century Gothic" w:hAnsi="Century Gothic"/>
          <w:sz w:val="20"/>
        </w:rPr>
        <w:t xml:space="preserve">services. </w:t>
      </w:r>
      <w:r w:rsidRPr="00E27C1E">
        <w:rPr>
          <w:rFonts w:ascii="Century Gothic" w:hAnsi="Century Gothic"/>
          <w:w w:val="95"/>
          <w:sz w:val="20"/>
        </w:rPr>
        <w:t xml:space="preserve">This includes gathering documentation of homelessness or at-risk of homelessness </w:t>
      </w:r>
      <w:r w:rsidR="00B97D61" w:rsidRPr="00E27C1E">
        <w:rPr>
          <w:rFonts w:ascii="Century Gothic" w:hAnsi="Century Gothic"/>
          <w:w w:val="95"/>
          <w:sz w:val="20"/>
        </w:rPr>
        <w:t>per</w:t>
      </w:r>
      <w:r w:rsidRPr="00E27C1E">
        <w:rPr>
          <w:rFonts w:ascii="Century Gothic" w:hAnsi="Century Gothic"/>
          <w:w w:val="95"/>
          <w:sz w:val="20"/>
        </w:rPr>
        <w:t xml:space="preserve"> </w:t>
      </w:r>
      <w:r w:rsidRPr="00E27C1E">
        <w:rPr>
          <w:rFonts w:ascii="Century Gothic" w:hAnsi="Century Gothic"/>
          <w:sz w:val="20"/>
        </w:rPr>
        <w:t>HUD guidance to the greatest extent possible.</w:t>
      </w:r>
    </w:p>
    <w:p w14:paraId="1C6720D8" w14:textId="311A1F5A" w:rsidR="00AB11B0" w:rsidRPr="00E27C1E" w:rsidRDefault="00523160" w:rsidP="00CE5014">
      <w:pPr>
        <w:pStyle w:val="ListParagraph"/>
        <w:numPr>
          <w:ilvl w:val="0"/>
          <w:numId w:val="7"/>
        </w:numPr>
        <w:tabs>
          <w:tab w:val="left" w:pos="840"/>
          <w:tab w:val="left" w:pos="841"/>
        </w:tabs>
        <w:spacing w:before="5"/>
        <w:jc w:val="both"/>
        <w:rPr>
          <w:rFonts w:ascii="Century Gothic" w:hAnsi="Century Gothic"/>
          <w:color w:val="000000" w:themeColor="text1"/>
          <w:sz w:val="16"/>
          <w:szCs w:val="16"/>
        </w:rPr>
      </w:pPr>
      <w:r w:rsidRPr="00E27C1E">
        <w:rPr>
          <w:rFonts w:ascii="Century Gothic" w:hAnsi="Century Gothic"/>
          <w:color w:val="000000" w:themeColor="text1"/>
          <w:sz w:val="20"/>
          <w:szCs w:val="20"/>
        </w:rPr>
        <w:t xml:space="preserve">Function as a </w:t>
      </w:r>
      <w:r w:rsidR="00AA7C03" w:rsidRPr="00E27C1E">
        <w:rPr>
          <w:rFonts w:ascii="Century Gothic" w:hAnsi="Century Gothic"/>
          <w:color w:val="000000" w:themeColor="text1"/>
          <w:sz w:val="20"/>
          <w:szCs w:val="20"/>
        </w:rPr>
        <w:t>client advocate</w:t>
      </w:r>
      <w:r w:rsidRPr="00E27C1E">
        <w:rPr>
          <w:rFonts w:ascii="Century Gothic" w:hAnsi="Century Gothic"/>
          <w:color w:val="000000" w:themeColor="text1"/>
          <w:sz w:val="20"/>
          <w:szCs w:val="20"/>
        </w:rPr>
        <w:t xml:space="preserve"> for the clients they </w:t>
      </w:r>
      <w:r w:rsidR="00AA7C03" w:rsidRPr="00E27C1E">
        <w:rPr>
          <w:rFonts w:ascii="Century Gothic" w:hAnsi="Century Gothic"/>
          <w:color w:val="000000" w:themeColor="text1"/>
          <w:sz w:val="20"/>
          <w:szCs w:val="20"/>
        </w:rPr>
        <w:t>enroll into an HMIS project</w:t>
      </w:r>
      <w:r w:rsidRPr="00E27C1E">
        <w:rPr>
          <w:rFonts w:ascii="Century Gothic" w:hAnsi="Century Gothic"/>
          <w:color w:val="000000" w:themeColor="text1"/>
          <w:sz w:val="20"/>
          <w:szCs w:val="20"/>
        </w:rPr>
        <w:t xml:space="preserve"> or refer clients to another front </w:t>
      </w:r>
      <w:r w:rsidR="00CE5014">
        <w:rPr>
          <w:rFonts w:ascii="Century Gothic" w:hAnsi="Century Gothic"/>
          <w:color w:val="000000" w:themeColor="text1"/>
          <w:sz w:val="20"/>
          <w:szCs w:val="20"/>
        </w:rPr>
        <w:t>access point</w:t>
      </w:r>
      <w:r w:rsidRPr="00E27C1E">
        <w:rPr>
          <w:rFonts w:ascii="Century Gothic" w:hAnsi="Century Gothic"/>
          <w:color w:val="000000" w:themeColor="text1"/>
          <w:sz w:val="20"/>
          <w:szCs w:val="20"/>
        </w:rPr>
        <w:t xml:space="preserve"> who has agreed to provide the client with housing navigation services</w:t>
      </w:r>
      <w:r w:rsidR="00202450" w:rsidRPr="00E27C1E">
        <w:rPr>
          <w:rFonts w:ascii="Century Gothic" w:hAnsi="Century Gothic"/>
          <w:color w:val="000000" w:themeColor="text1"/>
          <w:sz w:val="16"/>
          <w:szCs w:val="16"/>
        </w:rPr>
        <w:t>. (if applicable)</w:t>
      </w:r>
    </w:p>
    <w:p w14:paraId="332F0458" w14:textId="6E1E04CC" w:rsidR="008E2F76" w:rsidRPr="00E27C1E" w:rsidRDefault="00B97D61" w:rsidP="00CE5014">
      <w:pPr>
        <w:pStyle w:val="ListParagraph"/>
        <w:numPr>
          <w:ilvl w:val="0"/>
          <w:numId w:val="7"/>
        </w:numPr>
        <w:tabs>
          <w:tab w:val="left" w:pos="840"/>
          <w:tab w:val="left" w:pos="841"/>
        </w:tabs>
        <w:spacing w:before="4"/>
        <w:ind w:hanging="361"/>
        <w:jc w:val="both"/>
        <w:rPr>
          <w:rFonts w:ascii="Century Gothic" w:hAnsi="Century Gothic"/>
          <w:color w:val="000000" w:themeColor="text1"/>
          <w:sz w:val="20"/>
          <w:szCs w:val="20"/>
        </w:rPr>
      </w:pPr>
      <w:r w:rsidRPr="00E27C1E">
        <w:rPr>
          <w:rFonts w:ascii="Century Gothic" w:hAnsi="Century Gothic"/>
          <w:color w:val="000000" w:themeColor="text1"/>
          <w:sz w:val="20"/>
          <w:szCs w:val="20"/>
        </w:rPr>
        <w:t>Agency is a</w:t>
      </w:r>
      <w:r w:rsidR="00277BB7" w:rsidRPr="00E27C1E">
        <w:rPr>
          <w:rFonts w:ascii="Century Gothic" w:hAnsi="Century Gothic"/>
          <w:color w:val="000000" w:themeColor="text1"/>
          <w:sz w:val="20"/>
          <w:szCs w:val="20"/>
        </w:rPr>
        <w:t xml:space="preserve"> member in good standing with the St. Louis County </w:t>
      </w:r>
      <w:proofErr w:type="spellStart"/>
      <w:r w:rsidR="00277BB7" w:rsidRPr="00E27C1E">
        <w:rPr>
          <w:rFonts w:ascii="Century Gothic" w:hAnsi="Century Gothic"/>
          <w:color w:val="000000" w:themeColor="text1"/>
          <w:sz w:val="20"/>
          <w:szCs w:val="20"/>
        </w:rPr>
        <w:t>CoC</w:t>
      </w:r>
      <w:proofErr w:type="spellEnd"/>
      <w:r w:rsidR="00277BB7" w:rsidRPr="00E27C1E">
        <w:rPr>
          <w:rFonts w:ascii="Century Gothic" w:hAnsi="Century Gothic"/>
          <w:color w:val="000000" w:themeColor="text1"/>
          <w:sz w:val="20"/>
          <w:szCs w:val="20"/>
        </w:rPr>
        <w:t xml:space="preserve"> </w:t>
      </w:r>
      <w:r w:rsidR="00AA7C03" w:rsidRPr="00E27C1E">
        <w:rPr>
          <w:rFonts w:ascii="Century Gothic" w:hAnsi="Century Gothic"/>
          <w:color w:val="000000" w:themeColor="text1"/>
          <w:sz w:val="20"/>
          <w:szCs w:val="20"/>
        </w:rPr>
        <w:t>per their governance chart.</w:t>
      </w:r>
    </w:p>
    <w:p w14:paraId="252560FB" w14:textId="54D41A7B" w:rsidR="00AB11B0" w:rsidRPr="00E27C1E" w:rsidRDefault="00523160" w:rsidP="00CE5014">
      <w:pPr>
        <w:pStyle w:val="BodyText"/>
        <w:spacing w:before="161"/>
        <w:ind w:left="0"/>
        <w:jc w:val="both"/>
        <w:rPr>
          <w:rFonts w:ascii="Century Gothic" w:hAnsi="Century Gothic"/>
        </w:rPr>
      </w:pPr>
      <w:r w:rsidRPr="00E27C1E">
        <w:rPr>
          <w:rFonts w:ascii="Century Gothic" w:hAnsi="Century Gothic"/>
        </w:rPr>
        <w:t xml:space="preserve">All </w:t>
      </w:r>
      <w:r w:rsidR="00AA7C03" w:rsidRPr="00E27C1E">
        <w:rPr>
          <w:rFonts w:ascii="Century Gothic" w:hAnsi="Century Gothic"/>
        </w:rPr>
        <w:t>access points</w:t>
      </w:r>
      <w:r w:rsidRPr="00E27C1E">
        <w:rPr>
          <w:rFonts w:ascii="Century Gothic" w:hAnsi="Century Gothic"/>
        </w:rPr>
        <w:t xml:space="preserve"> must sign an agreement with </w:t>
      </w:r>
      <w:r w:rsidR="00AA71D9" w:rsidRPr="00E27C1E">
        <w:rPr>
          <w:rFonts w:ascii="Century Gothic" w:hAnsi="Century Gothic"/>
        </w:rPr>
        <w:t xml:space="preserve">the </w:t>
      </w:r>
      <w:r w:rsidR="00D46FBF" w:rsidRPr="00E27C1E">
        <w:rPr>
          <w:rFonts w:ascii="Century Gothic" w:hAnsi="Century Gothic"/>
        </w:rPr>
        <w:t>Continuum</w:t>
      </w:r>
      <w:r w:rsidRPr="00E27C1E">
        <w:rPr>
          <w:rFonts w:ascii="Century Gothic" w:hAnsi="Century Gothic"/>
        </w:rPr>
        <w:t xml:space="preserve"> of Care </w:t>
      </w:r>
      <w:r w:rsidR="00B97D61" w:rsidRPr="00E27C1E">
        <w:rPr>
          <w:rFonts w:ascii="Century Gothic" w:hAnsi="Century Gothic"/>
        </w:rPr>
        <w:t>before</w:t>
      </w:r>
      <w:r w:rsidRPr="00E27C1E">
        <w:rPr>
          <w:rFonts w:ascii="Century Gothic" w:hAnsi="Century Gothic"/>
        </w:rPr>
        <w:t xml:space="preserve"> providing coordinated assessment services.</w:t>
      </w:r>
      <w:r w:rsidRPr="00E27C1E">
        <w:rPr>
          <w:rFonts w:ascii="Century Gothic" w:hAnsi="Century Gothic"/>
          <w:position w:val="7"/>
        </w:rPr>
        <w:t xml:space="preserve"> </w:t>
      </w:r>
      <w:r w:rsidR="00D647D6" w:rsidRPr="00E27C1E">
        <w:rPr>
          <w:rFonts w:ascii="Century Gothic" w:hAnsi="Century Gothic"/>
        </w:rPr>
        <w:t>Suppose</w:t>
      </w:r>
      <w:r w:rsidRPr="00E27C1E">
        <w:rPr>
          <w:rFonts w:ascii="Century Gothic" w:hAnsi="Century Gothic"/>
        </w:rPr>
        <w:t xml:space="preserve"> a</w:t>
      </w:r>
      <w:r w:rsidR="00AA7C03" w:rsidRPr="00E27C1E">
        <w:rPr>
          <w:rFonts w:ascii="Century Gothic" w:hAnsi="Century Gothic"/>
        </w:rPr>
        <w:t>n access point</w:t>
      </w:r>
      <w:r w:rsidRPr="00E27C1E">
        <w:rPr>
          <w:rFonts w:ascii="Century Gothic" w:hAnsi="Century Gothic"/>
        </w:rPr>
        <w:t xml:space="preserve"> is designated for </w:t>
      </w:r>
      <w:r w:rsidR="00982B1A" w:rsidRPr="00E27C1E">
        <w:rPr>
          <w:rFonts w:ascii="Century Gothic" w:hAnsi="Century Gothic"/>
        </w:rPr>
        <w:t>a protected</w:t>
      </w:r>
      <w:r w:rsidRPr="00E27C1E">
        <w:rPr>
          <w:rFonts w:ascii="Century Gothic" w:hAnsi="Century Gothic"/>
        </w:rPr>
        <w:t xml:space="preserve"> population(s)</w:t>
      </w:r>
      <w:r w:rsidR="00D647D6" w:rsidRPr="00E27C1E">
        <w:rPr>
          <w:rFonts w:ascii="Century Gothic" w:hAnsi="Century Gothic"/>
        </w:rPr>
        <w:t>. In that case,</w:t>
      </w:r>
      <w:r w:rsidRPr="00E27C1E">
        <w:rPr>
          <w:rFonts w:ascii="Century Gothic" w:hAnsi="Century Gothic"/>
        </w:rPr>
        <w:t xml:space="preserve"> the agreement must outline the </w:t>
      </w:r>
      <w:r w:rsidR="00982B1A" w:rsidRPr="00E27C1E">
        <w:rPr>
          <w:rFonts w:ascii="Century Gothic" w:hAnsi="Century Gothic"/>
        </w:rPr>
        <w:t>particular</w:t>
      </w:r>
      <w:r w:rsidRPr="00E27C1E">
        <w:rPr>
          <w:rFonts w:ascii="Century Gothic" w:hAnsi="Century Gothic"/>
        </w:rPr>
        <w:t xml:space="preserve"> population(s) it will serve and any specific requirements </w:t>
      </w:r>
      <w:r w:rsidR="00982B1A" w:rsidRPr="00E27C1E">
        <w:rPr>
          <w:rFonts w:ascii="Century Gothic" w:hAnsi="Century Gothic"/>
        </w:rPr>
        <w:t>needed</w:t>
      </w:r>
      <w:r w:rsidRPr="00E27C1E">
        <w:rPr>
          <w:rFonts w:ascii="Century Gothic" w:hAnsi="Century Gothic"/>
        </w:rPr>
        <w:t xml:space="preserve"> to ensure safe and effective participation in coordinated entry (e.g., </w:t>
      </w:r>
      <w:r w:rsidR="00AA7C03" w:rsidRPr="00E27C1E">
        <w:rPr>
          <w:rFonts w:ascii="Century Gothic" w:hAnsi="Century Gothic"/>
        </w:rPr>
        <w:t>access points</w:t>
      </w:r>
      <w:r w:rsidRPr="00E27C1E">
        <w:rPr>
          <w:rFonts w:ascii="Century Gothic" w:hAnsi="Century Gothic"/>
        </w:rPr>
        <w:t xml:space="preserve"> for victims of domestic violence will not enter data into the HMIS </w:t>
      </w:r>
      <w:r w:rsidR="00982B1A" w:rsidRPr="00E27C1E">
        <w:rPr>
          <w:rFonts w:ascii="Century Gothic" w:hAnsi="Century Gothic"/>
        </w:rPr>
        <w:t>per</w:t>
      </w:r>
      <w:r w:rsidRPr="00E27C1E">
        <w:rPr>
          <w:rFonts w:ascii="Century Gothic" w:hAnsi="Century Gothic"/>
        </w:rPr>
        <w:t xml:space="preserve"> the Violence Against Women Act, nor will the physical location of domestic violence front doors or other victim services providers be disclosed publicly).</w:t>
      </w:r>
    </w:p>
    <w:p w14:paraId="26063D53" w14:textId="3103CA39" w:rsidR="00AB11B0" w:rsidRPr="00E27C1E" w:rsidRDefault="00523160" w:rsidP="00CE5014">
      <w:pPr>
        <w:pStyle w:val="BodyText"/>
        <w:spacing w:before="159"/>
        <w:ind w:left="0"/>
        <w:jc w:val="both"/>
        <w:rPr>
          <w:rFonts w:ascii="Century Gothic" w:hAnsi="Century Gothic"/>
          <w:color w:val="000000" w:themeColor="text1"/>
        </w:rPr>
      </w:pPr>
      <w:r w:rsidRPr="00E27C1E">
        <w:rPr>
          <w:rFonts w:ascii="Century Gothic" w:hAnsi="Century Gothic"/>
          <w:color w:val="000000" w:themeColor="text1"/>
        </w:rPr>
        <w:t xml:space="preserve">No </w:t>
      </w:r>
      <w:r w:rsidR="00D647D6" w:rsidRPr="00E27C1E">
        <w:rPr>
          <w:rFonts w:ascii="Century Gothic" w:hAnsi="Century Gothic"/>
          <w:color w:val="000000" w:themeColor="text1"/>
        </w:rPr>
        <w:t>access point</w:t>
      </w:r>
      <w:r w:rsidRPr="00E27C1E">
        <w:rPr>
          <w:rFonts w:ascii="Century Gothic" w:hAnsi="Century Gothic"/>
          <w:color w:val="000000" w:themeColor="text1"/>
        </w:rPr>
        <w:t xml:space="preserve"> may function as the </w:t>
      </w:r>
      <w:r w:rsidR="00D647D6" w:rsidRPr="00E27C1E">
        <w:rPr>
          <w:rFonts w:ascii="Century Gothic" w:hAnsi="Century Gothic"/>
          <w:color w:val="000000" w:themeColor="text1"/>
        </w:rPr>
        <w:t>only</w:t>
      </w:r>
      <w:r w:rsidRPr="00E27C1E">
        <w:rPr>
          <w:rFonts w:ascii="Century Gothic" w:hAnsi="Century Gothic"/>
          <w:color w:val="000000" w:themeColor="text1"/>
        </w:rPr>
        <w:t xml:space="preserve"> access point for a </w:t>
      </w:r>
      <w:r w:rsidR="00D647D6" w:rsidRPr="00E27C1E">
        <w:rPr>
          <w:rFonts w:ascii="Century Gothic" w:hAnsi="Century Gothic"/>
          <w:color w:val="000000" w:themeColor="text1"/>
        </w:rPr>
        <w:t>protected</w:t>
      </w:r>
      <w:r w:rsidRPr="00E27C1E">
        <w:rPr>
          <w:rFonts w:ascii="Century Gothic" w:hAnsi="Century Gothic"/>
          <w:color w:val="000000" w:themeColor="text1"/>
        </w:rPr>
        <w:t xml:space="preserve"> population.</w:t>
      </w:r>
      <w:r w:rsidR="00DC7EBD" w:rsidRPr="00E27C1E">
        <w:rPr>
          <w:rFonts w:ascii="Century Gothic" w:hAnsi="Century Gothic"/>
          <w:color w:val="000000" w:themeColor="text1"/>
        </w:rPr>
        <w:t xml:space="preserve"> </w:t>
      </w:r>
      <w:r w:rsidRPr="00E27C1E">
        <w:rPr>
          <w:rFonts w:ascii="Century Gothic" w:hAnsi="Century Gothic"/>
          <w:color w:val="000000" w:themeColor="text1"/>
        </w:rPr>
        <w:t xml:space="preserve"> All special populations must be able to access a minimum of two </w:t>
      </w:r>
      <w:r w:rsidR="00D647D6" w:rsidRPr="00E27C1E">
        <w:rPr>
          <w:rFonts w:ascii="Century Gothic" w:hAnsi="Century Gothic"/>
          <w:color w:val="000000" w:themeColor="text1"/>
        </w:rPr>
        <w:t>access points</w:t>
      </w:r>
      <w:r w:rsidRPr="00E27C1E">
        <w:rPr>
          <w:rFonts w:ascii="Century Gothic" w:hAnsi="Century Gothic"/>
          <w:color w:val="000000" w:themeColor="text1"/>
        </w:rPr>
        <w:t>.</w:t>
      </w:r>
    </w:p>
    <w:p w14:paraId="1EFC292C" w14:textId="4983519C" w:rsidR="00AB11B0" w:rsidRPr="00E27C1E" w:rsidRDefault="00523160" w:rsidP="00CE5014">
      <w:pPr>
        <w:pStyle w:val="Heading3"/>
        <w:numPr>
          <w:ilvl w:val="0"/>
          <w:numId w:val="27"/>
        </w:numPr>
        <w:rPr>
          <w:rFonts w:ascii="Century Gothic" w:hAnsi="Century Gothic"/>
          <w:color w:val="4F81BD" w:themeColor="accent1"/>
          <w:sz w:val="20"/>
          <w:szCs w:val="20"/>
        </w:rPr>
      </w:pPr>
      <w:bookmarkStart w:id="31" w:name="Funded_Front_Doors"/>
      <w:bookmarkStart w:id="32" w:name="Emergency_Shelters"/>
      <w:bookmarkEnd w:id="31"/>
      <w:bookmarkEnd w:id="32"/>
      <w:r w:rsidRPr="00E27C1E">
        <w:rPr>
          <w:rFonts w:ascii="Century Gothic" w:hAnsi="Century Gothic"/>
          <w:color w:val="4F81BD" w:themeColor="accent1"/>
          <w:sz w:val="20"/>
          <w:szCs w:val="20"/>
        </w:rPr>
        <w:t>Emergency Shelters</w:t>
      </w:r>
      <w:r w:rsidR="00AA71D9" w:rsidRPr="00E27C1E">
        <w:rPr>
          <w:rFonts w:ascii="Century Gothic" w:hAnsi="Century Gothic"/>
          <w:color w:val="4F81BD" w:themeColor="accent1"/>
          <w:sz w:val="20"/>
          <w:szCs w:val="20"/>
        </w:rPr>
        <w:t xml:space="preserve"> </w:t>
      </w:r>
    </w:p>
    <w:p w14:paraId="527D6551" w14:textId="38C11029" w:rsidR="007023FD" w:rsidRPr="00E27C1E" w:rsidRDefault="007023FD" w:rsidP="00CE5014">
      <w:pPr>
        <w:pStyle w:val="BodyText"/>
        <w:spacing w:before="59"/>
        <w:ind w:left="1080"/>
        <w:jc w:val="both"/>
        <w:rPr>
          <w:rFonts w:ascii="Century Gothic" w:hAnsi="Century Gothic"/>
        </w:rPr>
      </w:pPr>
      <w:r w:rsidRPr="00E27C1E">
        <w:rPr>
          <w:rFonts w:ascii="Century Gothic" w:hAnsi="Century Gothic"/>
          <w:w w:val="95"/>
        </w:rPr>
        <w:t>All referrals to shelters must come</w:t>
      </w:r>
      <w:r w:rsidR="00CE5014">
        <w:rPr>
          <w:rFonts w:ascii="Century Gothic" w:hAnsi="Century Gothic"/>
          <w:w w:val="95"/>
        </w:rPr>
        <w:t xml:space="preserve"> </w:t>
      </w:r>
      <w:r w:rsidRPr="00E27C1E">
        <w:rPr>
          <w:rFonts w:ascii="Century Gothic" w:hAnsi="Century Gothic"/>
          <w:w w:val="95"/>
        </w:rPr>
        <w:t>through coordinated entry</w:t>
      </w:r>
      <w:r w:rsidRPr="00E27C1E">
        <w:rPr>
          <w:rFonts w:ascii="Century Gothic" w:hAnsi="Century Gothic"/>
        </w:rPr>
        <w:t>. Access points include, but are not limited to, the St. Louis Region</w:t>
      </w:r>
      <w:r w:rsidR="00DE7F20" w:rsidRPr="00E27C1E">
        <w:rPr>
          <w:rFonts w:ascii="Century Gothic" w:hAnsi="Century Gothic"/>
        </w:rPr>
        <w:t>al</w:t>
      </w:r>
      <w:r w:rsidRPr="00E27C1E">
        <w:rPr>
          <w:rFonts w:ascii="Century Gothic" w:hAnsi="Century Gothic"/>
        </w:rPr>
        <w:t xml:space="preserve"> Housing Helpline</w:t>
      </w:r>
      <w:r w:rsidR="00DE7F20" w:rsidRPr="00E27C1E">
        <w:rPr>
          <w:rFonts w:ascii="Century Gothic" w:hAnsi="Century Gothic"/>
        </w:rPr>
        <w:t xml:space="preserve"> (2-1-1)</w:t>
      </w:r>
      <w:r w:rsidRPr="00E27C1E">
        <w:rPr>
          <w:rFonts w:ascii="Century Gothic" w:hAnsi="Century Gothic"/>
        </w:rPr>
        <w:t xml:space="preserve"> and street outreach providers who participate in HMIS. All shelter referrals must be documented within the HMIS (victim service </w:t>
      </w:r>
      <w:r w:rsidR="00CE5014">
        <w:rPr>
          <w:rFonts w:ascii="Century Gothic" w:hAnsi="Century Gothic"/>
        </w:rPr>
        <w:t>agencies</w:t>
      </w:r>
      <w:r w:rsidRPr="00E27C1E">
        <w:rPr>
          <w:rFonts w:ascii="Century Gothic" w:hAnsi="Century Gothic"/>
        </w:rPr>
        <w:t xml:space="preserve"> are</w:t>
      </w:r>
      <w:r w:rsidR="00DE7F20" w:rsidRPr="00E27C1E">
        <w:rPr>
          <w:rFonts w:ascii="Century Gothic" w:hAnsi="Century Gothic"/>
        </w:rPr>
        <w:t xml:space="preserve"> </w:t>
      </w:r>
      <w:r w:rsidRPr="00E27C1E">
        <w:rPr>
          <w:rFonts w:ascii="Century Gothic" w:hAnsi="Century Gothic"/>
        </w:rPr>
        <w:t xml:space="preserve">exempt) </w:t>
      </w:r>
      <w:r w:rsidR="00DE7F20" w:rsidRPr="00E27C1E">
        <w:rPr>
          <w:rFonts w:ascii="Century Gothic" w:hAnsi="Century Gothic"/>
        </w:rPr>
        <w:t>to</w:t>
      </w:r>
      <w:r w:rsidRPr="00E27C1E">
        <w:rPr>
          <w:rFonts w:ascii="Century Gothic" w:hAnsi="Century Gothic"/>
        </w:rPr>
        <w:t xml:space="preserve"> track referral sources. Access points are permitted to make referrals to open shelter spaces at any time, including nights and weekends, if the shelter accepts new clients during the night and over weekends.</w:t>
      </w:r>
    </w:p>
    <w:p w14:paraId="5700BDC7" w14:textId="52318D52" w:rsidR="007023FD" w:rsidRDefault="00D647D6" w:rsidP="00CE5014">
      <w:pPr>
        <w:pStyle w:val="BodyText"/>
        <w:numPr>
          <w:ilvl w:val="0"/>
          <w:numId w:val="28"/>
        </w:numPr>
        <w:spacing w:before="159"/>
        <w:jc w:val="both"/>
        <w:rPr>
          <w:rFonts w:ascii="Century Gothic" w:hAnsi="Century Gothic"/>
        </w:rPr>
      </w:pPr>
      <w:r w:rsidRPr="00E27C1E">
        <w:rPr>
          <w:rFonts w:ascii="Century Gothic" w:hAnsi="Century Gothic"/>
          <w:w w:val="95"/>
        </w:rPr>
        <w:t>All access points</w:t>
      </w:r>
      <w:r w:rsidR="007023FD" w:rsidRPr="00E27C1E">
        <w:rPr>
          <w:rFonts w:ascii="Century Gothic" w:hAnsi="Century Gothic"/>
          <w:w w:val="95"/>
        </w:rPr>
        <w:t xml:space="preserve"> are expected to complete a prevention and diversion assessment </w:t>
      </w:r>
      <w:r w:rsidR="007023FD" w:rsidRPr="00E27C1E">
        <w:rPr>
          <w:rFonts w:ascii="Century Gothic" w:hAnsi="Century Gothic"/>
        </w:rPr>
        <w:t xml:space="preserve">to determine the most appropriate referral for their housing crisis and make a referral based upon their housing </w:t>
      </w:r>
      <w:r w:rsidRPr="00E27C1E">
        <w:rPr>
          <w:rFonts w:ascii="Century Gothic" w:hAnsi="Century Gothic"/>
        </w:rPr>
        <w:t>needs to</w:t>
      </w:r>
      <w:r w:rsidR="007023FD" w:rsidRPr="00E27C1E">
        <w:rPr>
          <w:rFonts w:ascii="Century Gothic" w:hAnsi="Century Gothic"/>
        </w:rPr>
        <w:t xml:space="preserve"> available resources in the community.</w:t>
      </w:r>
    </w:p>
    <w:p w14:paraId="3A3E0889" w14:textId="3A39D599" w:rsidR="00AA7C03" w:rsidRPr="00CE5014" w:rsidRDefault="00523160" w:rsidP="00CE5014">
      <w:pPr>
        <w:pStyle w:val="BodyText"/>
        <w:numPr>
          <w:ilvl w:val="0"/>
          <w:numId w:val="28"/>
        </w:numPr>
        <w:spacing w:before="159"/>
        <w:jc w:val="both"/>
        <w:rPr>
          <w:rFonts w:ascii="Century Gothic" w:hAnsi="Century Gothic"/>
        </w:rPr>
      </w:pPr>
      <w:r w:rsidRPr="00CE5014">
        <w:rPr>
          <w:rFonts w:ascii="Century Gothic" w:hAnsi="Century Gothic"/>
          <w:w w:val="95"/>
        </w:rPr>
        <w:lastRenderedPageBreak/>
        <w:t xml:space="preserve">All emergency shelters receiving ESG or HRC funding are </w:t>
      </w:r>
      <w:r w:rsidR="00AA7C03" w:rsidRPr="00CE5014">
        <w:rPr>
          <w:rFonts w:ascii="Century Gothic" w:hAnsi="Century Gothic"/>
          <w:w w:val="95"/>
        </w:rPr>
        <w:t>access points</w:t>
      </w:r>
      <w:r w:rsidRPr="00CE5014">
        <w:rPr>
          <w:rFonts w:ascii="Century Gothic" w:hAnsi="Century Gothic"/>
          <w:w w:val="95"/>
        </w:rPr>
        <w:t xml:space="preserve"> for clients living in </w:t>
      </w:r>
      <w:r w:rsidRPr="00CE5014">
        <w:rPr>
          <w:rFonts w:ascii="Century Gothic" w:hAnsi="Century Gothic"/>
        </w:rPr>
        <w:t xml:space="preserve">their shelter projects and must provide the opportunity for assessment and </w:t>
      </w:r>
      <w:r w:rsidR="00AA7C03" w:rsidRPr="00CE5014">
        <w:rPr>
          <w:rFonts w:ascii="Century Gothic" w:hAnsi="Century Gothic"/>
        </w:rPr>
        <w:t>enrollment into their project</w:t>
      </w:r>
      <w:r w:rsidRPr="00CE5014">
        <w:rPr>
          <w:rFonts w:ascii="Century Gothic" w:hAnsi="Century Gothic"/>
        </w:rPr>
        <w:t xml:space="preserve"> within</w:t>
      </w:r>
      <w:r w:rsidR="00920CD3" w:rsidRPr="00CE5014">
        <w:rPr>
          <w:rFonts w:ascii="Century Gothic" w:hAnsi="Century Gothic"/>
        </w:rPr>
        <w:t xml:space="preserve"> </w:t>
      </w:r>
      <w:r w:rsidR="00AA7C03" w:rsidRPr="00CE5014">
        <w:rPr>
          <w:rFonts w:ascii="Century Gothic" w:hAnsi="Century Gothic"/>
          <w:color w:val="000000" w:themeColor="text1"/>
        </w:rPr>
        <w:t>24 hours</w:t>
      </w:r>
      <w:r w:rsidRPr="00CE5014">
        <w:rPr>
          <w:rFonts w:ascii="Century Gothic" w:hAnsi="Century Gothic"/>
        </w:rPr>
        <w:t xml:space="preserve"> unless the client declines to participate in coordinated entry. </w:t>
      </w:r>
    </w:p>
    <w:p w14:paraId="5F4223E0" w14:textId="77777777" w:rsidR="007023FD" w:rsidRPr="00E27C1E" w:rsidRDefault="007023FD" w:rsidP="007023FD">
      <w:pPr>
        <w:pStyle w:val="BodyText"/>
        <w:spacing w:before="45"/>
        <w:ind w:left="1440"/>
        <w:jc w:val="both"/>
        <w:rPr>
          <w:rFonts w:ascii="Century Gothic" w:hAnsi="Century Gothic"/>
          <w:sz w:val="10"/>
          <w:szCs w:val="10"/>
        </w:rPr>
      </w:pPr>
    </w:p>
    <w:p w14:paraId="643348A6" w14:textId="462E2DEE" w:rsidR="00AB11B0" w:rsidRPr="00CE5014" w:rsidRDefault="00523160" w:rsidP="00CE5014">
      <w:pPr>
        <w:pStyle w:val="Heading3"/>
        <w:numPr>
          <w:ilvl w:val="0"/>
          <w:numId w:val="27"/>
        </w:numPr>
        <w:spacing w:before="164"/>
        <w:rPr>
          <w:rFonts w:ascii="Century Gothic" w:hAnsi="Century Gothic"/>
          <w:color w:val="4F81BD" w:themeColor="accent1"/>
          <w:sz w:val="20"/>
          <w:szCs w:val="20"/>
        </w:rPr>
      </w:pPr>
      <w:r w:rsidRPr="00CE5014">
        <w:rPr>
          <w:rFonts w:ascii="Century Gothic" w:hAnsi="Century Gothic"/>
          <w:color w:val="4F81BD" w:themeColor="accent1"/>
          <w:sz w:val="20"/>
          <w:szCs w:val="20"/>
        </w:rPr>
        <w:t>Street Outreach</w:t>
      </w:r>
      <w:r w:rsidR="00AA71D9" w:rsidRPr="00CE5014">
        <w:rPr>
          <w:rFonts w:ascii="Century Gothic" w:hAnsi="Century Gothic"/>
          <w:color w:val="4F81BD" w:themeColor="accent1"/>
          <w:sz w:val="20"/>
          <w:szCs w:val="20"/>
        </w:rPr>
        <w:t xml:space="preserve"> </w:t>
      </w:r>
    </w:p>
    <w:p w14:paraId="1E76F2DB" w14:textId="0D41E7F2" w:rsidR="00AB11B0" w:rsidRPr="00CE5014" w:rsidRDefault="00523160" w:rsidP="00CE5014">
      <w:pPr>
        <w:pStyle w:val="BodyText"/>
        <w:spacing w:before="47"/>
        <w:ind w:left="1080"/>
        <w:jc w:val="both"/>
        <w:rPr>
          <w:rFonts w:ascii="Century Gothic" w:hAnsi="Century Gothic"/>
          <w:color w:val="FF0000"/>
        </w:rPr>
      </w:pPr>
      <w:r w:rsidRPr="00CE5014">
        <w:rPr>
          <w:rFonts w:ascii="Century Gothic" w:hAnsi="Century Gothic"/>
          <w:w w:val="95"/>
        </w:rPr>
        <w:t xml:space="preserve">All street outreach providers receiving ESG or PATH funding </w:t>
      </w:r>
      <w:r w:rsidR="007023FD" w:rsidRPr="00CE5014">
        <w:rPr>
          <w:rFonts w:ascii="Century Gothic" w:hAnsi="Century Gothic"/>
          <w:w w:val="95"/>
        </w:rPr>
        <w:t xml:space="preserve">are </w:t>
      </w:r>
      <w:r w:rsidR="00AA7C03" w:rsidRPr="00CE5014">
        <w:rPr>
          <w:rFonts w:ascii="Century Gothic" w:hAnsi="Century Gothic"/>
          <w:w w:val="95"/>
        </w:rPr>
        <w:t>access points</w:t>
      </w:r>
      <w:r w:rsidRPr="00CE5014">
        <w:rPr>
          <w:rFonts w:ascii="Century Gothic" w:hAnsi="Century Gothic"/>
          <w:w w:val="95"/>
        </w:rPr>
        <w:t xml:space="preserve"> for clients who have </w:t>
      </w:r>
      <w:r w:rsidRPr="00CE5014">
        <w:rPr>
          <w:rFonts w:ascii="Century Gothic" w:hAnsi="Century Gothic"/>
        </w:rPr>
        <w:t>been determined to be engaged</w:t>
      </w:r>
      <w:r w:rsidRPr="00CE5014">
        <w:rPr>
          <w:rFonts w:ascii="Century Gothic" w:hAnsi="Century Gothic"/>
          <w:position w:val="7"/>
        </w:rPr>
        <w:t xml:space="preserve"> </w:t>
      </w:r>
      <w:r w:rsidRPr="00CE5014">
        <w:rPr>
          <w:rFonts w:ascii="Century Gothic" w:hAnsi="Century Gothic"/>
        </w:rPr>
        <w:t>with their project</w:t>
      </w:r>
      <w:r w:rsidR="004575AE" w:rsidRPr="00CE5014">
        <w:rPr>
          <w:rFonts w:ascii="Century Gothic" w:hAnsi="Century Gothic"/>
        </w:rPr>
        <w:t xml:space="preserve">. Outreach workers </w:t>
      </w:r>
      <w:r w:rsidRPr="00CE5014">
        <w:rPr>
          <w:rFonts w:ascii="Century Gothic" w:hAnsi="Century Gothic"/>
        </w:rPr>
        <w:t xml:space="preserve">must provide assessment and </w:t>
      </w:r>
      <w:r w:rsidR="00C6233E" w:rsidRPr="00CE5014">
        <w:rPr>
          <w:rFonts w:ascii="Century Gothic" w:hAnsi="Century Gothic"/>
        </w:rPr>
        <w:t>enrollment into a</w:t>
      </w:r>
      <w:r w:rsidR="00DE186C" w:rsidRPr="00CE5014">
        <w:rPr>
          <w:rFonts w:ascii="Century Gothic" w:hAnsi="Century Gothic"/>
        </w:rPr>
        <w:t xml:space="preserve">n HMIS </w:t>
      </w:r>
      <w:r w:rsidR="00C6233E" w:rsidRPr="00CE5014">
        <w:rPr>
          <w:rFonts w:ascii="Century Gothic" w:hAnsi="Century Gothic"/>
        </w:rPr>
        <w:t>project</w:t>
      </w:r>
      <w:r w:rsidRPr="00CE5014">
        <w:rPr>
          <w:rFonts w:ascii="Century Gothic" w:hAnsi="Century Gothic"/>
        </w:rPr>
        <w:t xml:space="preserve"> within </w:t>
      </w:r>
      <w:r w:rsidR="00DE7F20" w:rsidRPr="00CE5014">
        <w:rPr>
          <w:rFonts w:ascii="Century Gothic" w:hAnsi="Century Gothic"/>
        </w:rPr>
        <w:t>seven (</w:t>
      </w:r>
      <w:r w:rsidR="007023FD" w:rsidRPr="00CE5014">
        <w:rPr>
          <w:rFonts w:ascii="Century Gothic" w:hAnsi="Century Gothic"/>
        </w:rPr>
        <w:t>7</w:t>
      </w:r>
      <w:r w:rsidR="00DE7F20" w:rsidRPr="00CE5014">
        <w:rPr>
          <w:rFonts w:ascii="Century Gothic" w:hAnsi="Century Gothic"/>
        </w:rPr>
        <w:t>)</w:t>
      </w:r>
      <w:r w:rsidRPr="00CE5014">
        <w:rPr>
          <w:rFonts w:ascii="Century Gothic" w:hAnsi="Century Gothic"/>
        </w:rPr>
        <w:t xml:space="preserve"> days</w:t>
      </w:r>
      <w:r w:rsidR="0097440E" w:rsidRPr="00CE5014">
        <w:rPr>
          <w:rFonts w:ascii="Century Gothic" w:hAnsi="Century Gothic"/>
        </w:rPr>
        <w:t xml:space="preserve"> </w:t>
      </w:r>
      <w:r w:rsidR="00C6233E" w:rsidRPr="00CE5014">
        <w:rPr>
          <w:rFonts w:ascii="Century Gothic" w:hAnsi="Century Gothic"/>
        </w:rPr>
        <w:t xml:space="preserve">of contact or immediately after </w:t>
      </w:r>
      <w:r w:rsidR="004575AE" w:rsidRPr="00CE5014">
        <w:rPr>
          <w:rFonts w:ascii="Century Gothic" w:hAnsi="Century Gothic"/>
        </w:rPr>
        <w:t>evaluation</w:t>
      </w:r>
      <w:r w:rsidR="00C6233E" w:rsidRPr="00CE5014">
        <w:rPr>
          <w:rFonts w:ascii="Century Gothic" w:hAnsi="Century Gothic"/>
        </w:rPr>
        <w:t xml:space="preserve"> </w:t>
      </w:r>
      <w:r w:rsidRPr="00CE5014">
        <w:rPr>
          <w:rFonts w:ascii="Century Gothic" w:hAnsi="Century Gothic"/>
        </w:rPr>
        <w:t xml:space="preserve">unless the client declines to participate in coordinated entry. In addition, street outreach </w:t>
      </w:r>
      <w:r w:rsidR="000F1C0C" w:rsidRPr="00CE5014">
        <w:rPr>
          <w:rFonts w:ascii="Century Gothic" w:hAnsi="Century Gothic"/>
        </w:rPr>
        <w:t xml:space="preserve">must </w:t>
      </w:r>
      <w:r w:rsidR="000F1C0C" w:rsidRPr="00CE5014">
        <w:rPr>
          <w:rFonts w:ascii="Century Gothic" w:hAnsi="Century Gothic"/>
          <w:color w:val="000000" w:themeColor="text1"/>
        </w:rPr>
        <w:t>call</w:t>
      </w:r>
      <w:r w:rsidR="000C6F08" w:rsidRPr="00CE5014">
        <w:rPr>
          <w:rFonts w:ascii="Century Gothic" w:hAnsi="Century Gothic"/>
          <w:color w:val="000000" w:themeColor="text1"/>
        </w:rPr>
        <w:t xml:space="preserve"> 2-1-1</w:t>
      </w:r>
      <w:r w:rsidR="00F100FE" w:rsidRPr="00CE5014">
        <w:rPr>
          <w:rFonts w:ascii="Century Gothic" w:hAnsi="Century Gothic"/>
          <w:color w:val="000000" w:themeColor="text1"/>
        </w:rPr>
        <w:t>, youth twenty-four hours hotline</w:t>
      </w:r>
      <w:r w:rsidR="00585A99" w:rsidRPr="00CE5014">
        <w:rPr>
          <w:rFonts w:ascii="Century Gothic" w:hAnsi="Century Gothic"/>
          <w:color w:val="000000" w:themeColor="text1"/>
        </w:rPr>
        <w:t>,</w:t>
      </w:r>
      <w:r w:rsidR="00F100FE" w:rsidRPr="00CE5014">
        <w:rPr>
          <w:rFonts w:ascii="Century Gothic" w:hAnsi="Century Gothic"/>
          <w:color w:val="000000" w:themeColor="text1"/>
        </w:rPr>
        <w:t xml:space="preserve"> or </w:t>
      </w:r>
      <w:r w:rsidR="00DE186C" w:rsidRPr="00CE5014">
        <w:rPr>
          <w:rFonts w:ascii="Century Gothic" w:hAnsi="Century Gothic"/>
          <w:color w:val="000000" w:themeColor="text1"/>
        </w:rPr>
        <w:t>victim services providers</w:t>
      </w:r>
      <w:r w:rsidR="00F100FE" w:rsidRPr="00CE5014">
        <w:rPr>
          <w:rFonts w:ascii="Century Gothic" w:hAnsi="Century Gothic"/>
          <w:color w:val="000000" w:themeColor="text1"/>
        </w:rPr>
        <w:t xml:space="preserve"> </w:t>
      </w:r>
      <w:r w:rsidR="00585A99" w:rsidRPr="00CE5014">
        <w:rPr>
          <w:rFonts w:ascii="Century Gothic" w:hAnsi="Century Gothic"/>
          <w:color w:val="000000" w:themeColor="text1"/>
        </w:rPr>
        <w:t>twenty-four-hour</w:t>
      </w:r>
      <w:r w:rsidR="00F100FE" w:rsidRPr="00CE5014">
        <w:rPr>
          <w:rFonts w:ascii="Century Gothic" w:hAnsi="Century Gothic"/>
          <w:color w:val="000000" w:themeColor="text1"/>
        </w:rPr>
        <w:t xml:space="preserve"> hotline </w:t>
      </w:r>
      <w:r w:rsidR="000F1C0C" w:rsidRPr="00CE5014">
        <w:rPr>
          <w:rFonts w:ascii="Century Gothic" w:hAnsi="Century Gothic"/>
          <w:color w:val="000000" w:themeColor="text1"/>
        </w:rPr>
        <w:t xml:space="preserve">for placement </w:t>
      </w:r>
      <w:r w:rsidR="00585A99" w:rsidRPr="00CE5014">
        <w:rPr>
          <w:rFonts w:ascii="Century Gothic" w:hAnsi="Century Gothic"/>
          <w:color w:val="000000" w:themeColor="text1"/>
        </w:rPr>
        <w:t>before</w:t>
      </w:r>
      <w:r w:rsidR="000F1C0C" w:rsidRPr="00CE5014">
        <w:rPr>
          <w:rFonts w:ascii="Century Gothic" w:hAnsi="Century Gothic"/>
          <w:color w:val="000000" w:themeColor="text1"/>
        </w:rPr>
        <w:t xml:space="preserve"> a direct referral to </w:t>
      </w:r>
      <w:r w:rsidR="00F100FE" w:rsidRPr="00CE5014">
        <w:rPr>
          <w:rFonts w:ascii="Century Gothic" w:hAnsi="Century Gothic"/>
          <w:color w:val="000000" w:themeColor="text1"/>
        </w:rPr>
        <w:t>a shelter or other emergency housing program</w:t>
      </w:r>
      <w:r w:rsidR="000C6F08" w:rsidRPr="00CE5014">
        <w:rPr>
          <w:rFonts w:ascii="Century Gothic" w:hAnsi="Century Gothic"/>
          <w:color w:val="000000" w:themeColor="text1"/>
        </w:rPr>
        <w:t xml:space="preserve">. </w:t>
      </w:r>
    </w:p>
    <w:p w14:paraId="37AAD500" w14:textId="77777777" w:rsidR="00DE7F20" w:rsidRPr="00CE5014" w:rsidRDefault="00DE7F20" w:rsidP="00CE5014">
      <w:pPr>
        <w:pStyle w:val="BodyText"/>
        <w:spacing w:before="47"/>
        <w:ind w:left="0"/>
        <w:rPr>
          <w:rFonts w:ascii="Century Gothic" w:hAnsi="Century Gothic"/>
          <w:color w:val="FF0000"/>
          <w:sz w:val="10"/>
          <w:szCs w:val="10"/>
        </w:rPr>
      </w:pPr>
    </w:p>
    <w:p w14:paraId="23481888" w14:textId="258342A5" w:rsidR="00AA71D9" w:rsidRPr="00CE5014" w:rsidRDefault="00F100FE" w:rsidP="00CE5014">
      <w:pPr>
        <w:pStyle w:val="BodyText"/>
        <w:numPr>
          <w:ilvl w:val="0"/>
          <w:numId w:val="27"/>
        </w:numPr>
        <w:spacing w:before="47"/>
        <w:rPr>
          <w:rFonts w:ascii="Century Gothic" w:hAnsi="Century Gothic"/>
          <w:color w:val="4F81BD" w:themeColor="accent1"/>
        </w:rPr>
      </w:pPr>
      <w:r w:rsidRPr="00CE5014">
        <w:rPr>
          <w:rFonts w:ascii="Century Gothic" w:hAnsi="Century Gothic"/>
          <w:color w:val="4F81BD" w:themeColor="accent1"/>
        </w:rPr>
        <w:t xml:space="preserve">Youth </w:t>
      </w:r>
      <w:r w:rsidR="00DE186C" w:rsidRPr="00CE5014">
        <w:rPr>
          <w:rFonts w:ascii="Century Gothic" w:hAnsi="Century Gothic"/>
          <w:color w:val="4F81BD" w:themeColor="accent1"/>
        </w:rPr>
        <w:t>Access Points</w:t>
      </w:r>
    </w:p>
    <w:p w14:paraId="0F5428F3" w14:textId="29656A73" w:rsidR="004575AE" w:rsidRPr="00CE5014" w:rsidRDefault="007E4985" w:rsidP="00CE5014">
      <w:pPr>
        <w:pStyle w:val="BodyText"/>
        <w:spacing w:before="47"/>
        <w:ind w:left="1080"/>
        <w:jc w:val="both"/>
        <w:rPr>
          <w:rFonts w:ascii="Century Gothic" w:hAnsi="Century Gothic" w:cstheme="minorHAnsi"/>
          <w:color w:val="000000" w:themeColor="text1"/>
          <w:u w:val="single"/>
        </w:rPr>
      </w:pPr>
      <w:r w:rsidRPr="00CE5014">
        <w:rPr>
          <w:rFonts w:ascii="Century Gothic" w:hAnsi="Century Gothic" w:cstheme="minorHAnsi"/>
          <w:color w:val="000000" w:themeColor="text1"/>
        </w:rPr>
        <w:t xml:space="preserve">Youth </w:t>
      </w:r>
      <w:r w:rsidR="00DE186C" w:rsidRPr="00CE5014">
        <w:rPr>
          <w:rFonts w:ascii="Century Gothic" w:hAnsi="Century Gothic" w:cstheme="minorHAnsi"/>
          <w:color w:val="000000" w:themeColor="text1"/>
        </w:rPr>
        <w:t>agencies</w:t>
      </w:r>
      <w:r w:rsidR="00163292" w:rsidRPr="00CE5014">
        <w:rPr>
          <w:rFonts w:ascii="Century Gothic" w:hAnsi="Century Gothic" w:cstheme="minorHAnsi"/>
          <w:color w:val="000000" w:themeColor="text1"/>
        </w:rPr>
        <w:t xml:space="preserve"> will operate their own youth </w:t>
      </w:r>
      <w:r w:rsidR="00DE186C" w:rsidRPr="00CE5014">
        <w:rPr>
          <w:rFonts w:ascii="Century Gothic" w:hAnsi="Century Gothic" w:cstheme="minorHAnsi"/>
          <w:color w:val="000000" w:themeColor="text1"/>
        </w:rPr>
        <w:t xml:space="preserve">access point </w:t>
      </w:r>
      <w:r w:rsidR="00163292" w:rsidRPr="00CE5014">
        <w:rPr>
          <w:rFonts w:ascii="Century Gothic" w:hAnsi="Century Gothic" w:cstheme="minorHAnsi"/>
          <w:color w:val="000000" w:themeColor="text1"/>
        </w:rPr>
        <w:t xml:space="preserve">and </w:t>
      </w:r>
      <w:r w:rsidR="00586E54" w:rsidRPr="00CE5014">
        <w:rPr>
          <w:rFonts w:ascii="Century Gothic" w:hAnsi="Century Gothic" w:cstheme="minorHAnsi"/>
          <w:color w:val="000000" w:themeColor="text1"/>
        </w:rPr>
        <w:t xml:space="preserve">housing </w:t>
      </w:r>
      <w:r w:rsidR="00163292" w:rsidRPr="00CE5014">
        <w:rPr>
          <w:rFonts w:ascii="Century Gothic" w:hAnsi="Century Gothic" w:cstheme="minorHAnsi"/>
          <w:color w:val="000000" w:themeColor="text1"/>
        </w:rPr>
        <w:t xml:space="preserve">referral process. This </w:t>
      </w:r>
      <w:r w:rsidR="00586E54" w:rsidRPr="00CE5014">
        <w:rPr>
          <w:rFonts w:ascii="Century Gothic" w:hAnsi="Century Gothic" w:cstheme="minorHAnsi"/>
          <w:color w:val="000000" w:themeColor="text1"/>
        </w:rPr>
        <w:t xml:space="preserve">referral </w:t>
      </w:r>
      <w:r w:rsidR="00163292" w:rsidRPr="00CE5014">
        <w:rPr>
          <w:rFonts w:ascii="Century Gothic" w:hAnsi="Century Gothic" w:cstheme="minorHAnsi"/>
          <w:color w:val="000000" w:themeColor="text1"/>
        </w:rPr>
        <w:t xml:space="preserve">process should </w:t>
      </w:r>
      <w:r w:rsidR="00585A99" w:rsidRPr="00CE5014">
        <w:rPr>
          <w:rFonts w:ascii="Century Gothic" w:hAnsi="Century Gothic" w:cstheme="minorHAnsi"/>
          <w:color w:val="000000" w:themeColor="text1"/>
        </w:rPr>
        <w:t>work</w:t>
      </w:r>
      <w:r w:rsidR="00163292" w:rsidRPr="00CE5014">
        <w:rPr>
          <w:rFonts w:ascii="Century Gothic" w:hAnsi="Century Gothic" w:cstheme="minorHAnsi"/>
          <w:color w:val="000000" w:themeColor="text1"/>
        </w:rPr>
        <w:t xml:space="preserve"> laterally to all other </w:t>
      </w:r>
      <w:r w:rsidR="00DE7F20" w:rsidRPr="00CE5014">
        <w:rPr>
          <w:rFonts w:ascii="Century Gothic" w:hAnsi="Century Gothic" w:cstheme="minorHAnsi"/>
          <w:color w:val="000000" w:themeColor="text1"/>
        </w:rPr>
        <w:t xml:space="preserve">access points </w:t>
      </w:r>
      <w:r w:rsidR="00163292" w:rsidRPr="00CE5014">
        <w:rPr>
          <w:rFonts w:ascii="Century Gothic" w:hAnsi="Century Gothic" w:cstheme="minorHAnsi"/>
          <w:color w:val="000000" w:themeColor="text1"/>
        </w:rPr>
        <w:t xml:space="preserve">and adhere to all policies outlined in this manual. </w:t>
      </w:r>
      <w:r w:rsidR="004575AE" w:rsidRPr="00CE5014">
        <w:rPr>
          <w:rFonts w:ascii="Century Gothic" w:hAnsi="Century Gothic" w:cstheme="minorHAnsi"/>
          <w:color w:val="000000" w:themeColor="text1"/>
        </w:rPr>
        <w:t xml:space="preserve">(1) </w:t>
      </w:r>
      <w:r w:rsidR="00163292" w:rsidRPr="00CE5014">
        <w:rPr>
          <w:rFonts w:ascii="Century Gothic" w:hAnsi="Century Gothic" w:cstheme="minorHAnsi"/>
          <w:color w:val="000000" w:themeColor="text1"/>
        </w:rPr>
        <w:t xml:space="preserve">A member of the youth </w:t>
      </w:r>
      <w:r w:rsidR="00DE7F20" w:rsidRPr="00CE5014">
        <w:rPr>
          <w:rFonts w:ascii="Century Gothic" w:hAnsi="Century Gothic" w:cstheme="minorHAnsi"/>
          <w:color w:val="000000" w:themeColor="text1"/>
        </w:rPr>
        <w:t>access</w:t>
      </w:r>
      <w:r w:rsidR="00586E54" w:rsidRPr="00CE5014">
        <w:rPr>
          <w:rFonts w:ascii="Century Gothic" w:hAnsi="Century Gothic" w:cstheme="minorHAnsi"/>
          <w:color w:val="000000" w:themeColor="text1"/>
        </w:rPr>
        <w:t xml:space="preserve"> </w:t>
      </w:r>
      <w:r w:rsidR="00163292" w:rsidRPr="00CE5014">
        <w:rPr>
          <w:rFonts w:ascii="Century Gothic" w:hAnsi="Century Gothic" w:cstheme="minorHAnsi"/>
          <w:color w:val="000000" w:themeColor="text1"/>
        </w:rPr>
        <w:t xml:space="preserve">process must be </w:t>
      </w:r>
      <w:r w:rsidR="004575AE" w:rsidRPr="00CE5014">
        <w:rPr>
          <w:rFonts w:ascii="Century Gothic" w:hAnsi="Century Gothic" w:cstheme="minorHAnsi"/>
          <w:color w:val="000000" w:themeColor="text1"/>
        </w:rPr>
        <w:t xml:space="preserve">a member of the St. Louis County </w:t>
      </w:r>
      <w:proofErr w:type="spellStart"/>
      <w:r w:rsidR="004575AE" w:rsidRPr="00CE5014">
        <w:rPr>
          <w:rFonts w:ascii="Century Gothic" w:hAnsi="Century Gothic" w:cstheme="minorHAnsi"/>
          <w:color w:val="000000" w:themeColor="text1"/>
        </w:rPr>
        <w:t>CoC</w:t>
      </w:r>
      <w:proofErr w:type="spellEnd"/>
      <w:r w:rsidR="004575AE" w:rsidRPr="00CE5014">
        <w:rPr>
          <w:rFonts w:ascii="Century Gothic" w:hAnsi="Century Gothic" w:cstheme="minorHAnsi"/>
          <w:color w:val="000000" w:themeColor="text1"/>
        </w:rPr>
        <w:t xml:space="preserve"> and in good standing. </w:t>
      </w:r>
      <w:r w:rsidR="00DE186C" w:rsidRPr="00CE5014">
        <w:rPr>
          <w:rFonts w:ascii="Century Gothic" w:hAnsi="Century Gothic" w:cstheme="minorHAnsi"/>
          <w:color w:val="000000" w:themeColor="text1"/>
        </w:rPr>
        <w:t xml:space="preserve"> </w:t>
      </w:r>
      <w:r w:rsidR="004575AE" w:rsidRPr="00CE5014">
        <w:rPr>
          <w:rFonts w:ascii="Century Gothic" w:hAnsi="Century Gothic" w:cstheme="minorHAnsi"/>
          <w:color w:val="000000" w:themeColor="text1"/>
        </w:rPr>
        <w:t xml:space="preserve">(2) Have a representative from the referring agency on the Coordinated Entry Committee. (3) For oversight and transparency purposes, the agency making housing referrals must submit an aggregated monthly report to the Coordinated Entry Committee. Reports should include agency openings, </w:t>
      </w:r>
      <w:r w:rsidR="00585A99" w:rsidRPr="00CE5014">
        <w:rPr>
          <w:rFonts w:ascii="Century Gothic" w:hAnsi="Century Gothic" w:cstheme="minorHAnsi"/>
          <w:color w:val="000000" w:themeColor="text1"/>
        </w:rPr>
        <w:t xml:space="preserve">the </w:t>
      </w:r>
      <w:r w:rsidR="004575AE" w:rsidRPr="00CE5014">
        <w:rPr>
          <w:rFonts w:ascii="Century Gothic" w:hAnsi="Century Gothic" w:cstheme="minorHAnsi"/>
          <w:color w:val="000000" w:themeColor="text1"/>
        </w:rPr>
        <w:t>number of referrals</w:t>
      </w:r>
      <w:r w:rsidR="00585A99" w:rsidRPr="00CE5014">
        <w:rPr>
          <w:rFonts w:ascii="Century Gothic" w:hAnsi="Century Gothic" w:cstheme="minorHAnsi"/>
          <w:color w:val="000000" w:themeColor="text1"/>
        </w:rPr>
        <w:t>,</w:t>
      </w:r>
      <w:r w:rsidR="004575AE" w:rsidRPr="00CE5014">
        <w:rPr>
          <w:rFonts w:ascii="Century Gothic" w:hAnsi="Century Gothic" w:cstheme="minorHAnsi"/>
          <w:color w:val="000000" w:themeColor="text1"/>
        </w:rPr>
        <w:t xml:space="preserve"> and the agency </w:t>
      </w:r>
      <w:r w:rsidR="00585A99" w:rsidRPr="00CE5014">
        <w:rPr>
          <w:rFonts w:ascii="Century Gothic" w:hAnsi="Century Gothic" w:cstheme="minorHAnsi"/>
          <w:color w:val="000000" w:themeColor="text1"/>
        </w:rPr>
        <w:t>that referrals</w:t>
      </w:r>
      <w:r w:rsidR="004575AE" w:rsidRPr="00CE5014">
        <w:rPr>
          <w:rFonts w:ascii="Century Gothic" w:hAnsi="Century Gothic" w:cstheme="minorHAnsi"/>
          <w:color w:val="000000" w:themeColor="text1"/>
        </w:rPr>
        <w:t xml:space="preserve"> were made. Monthly reports will be submitted to the Executive Committee for final review and shared with the </w:t>
      </w:r>
      <w:proofErr w:type="spellStart"/>
      <w:r w:rsidR="004575AE" w:rsidRPr="00CE5014">
        <w:rPr>
          <w:rFonts w:ascii="Century Gothic" w:hAnsi="Century Gothic" w:cstheme="minorHAnsi"/>
          <w:color w:val="000000" w:themeColor="text1"/>
        </w:rPr>
        <w:t>CoC</w:t>
      </w:r>
      <w:proofErr w:type="spellEnd"/>
      <w:r w:rsidR="004575AE" w:rsidRPr="00CE5014">
        <w:rPr>
          <w:rFonts w:ascii="Century Gothic" w:hAnsi="Century Gothic" w:cstheme="minorHAnsi"/>
          <w:color w:val="000000" w:themeColor="text1"/>
        </w:rPr>
        <w:t xml:space="preserve"> general body. </w:t>
      </w:r>
      <w:r w:rsidR="004575AE" w:rsidRPr="00CE5014">
        <w:rPr>
          <w:rFonts w:ascii="Century Gothic" w:hAnsi="Century Gothic" w:cstheme="minorHAnsi"/>
          <w:color w:val="000000" w:themeColor="text1"/>
          <w:u w:val="single"/>
        </w:rPr>
        <w:t>No personal client data should be on any report.</w:t>
      </w:r>
    </w:p>
    <w:p w14:paraId="3DD2AF8D" w14:textId="2AB3A920" w:rsidR="00DE7F20" w:rsidRPr="00CE5014" w:rsidRDefault="00DE7F20" w:rsidP="00CE5014">
      <w:pPr>
        <w:pStyle w:val="BodyText"/>
        <w:spacing w:before="47"/>
        <w:ind w:left="720"/>
        <w:jc w:val="both"/>
        <w:rPr>
          <w:rFonts w:ascii="Century Gothic" w:hAnsi="Century Gothic" w:cstheme="minorHAnsi"/>
          <w:color w:val="000000" w:themeColor="text1"/>
          <w:sz w:val="10"/>
          <w:szCs w:val="10"/>
        </w:rPr>
      </w:pPr>
    </w:p>
    <w:p w14:paraId="15648CDB" w14:textId="773F508C" w:rsidR="00AB11B0" w:rsidRPr="00CE5014" w:rsidRDefault="00711978" w:rsidP="00CE5014">
      <w:pPr>
        <w:pStyle w:val="BodyText"/>
        <w:numPr>
          <w:ilvl w:val="0"/>
          <w:numId w:val="27"/>
        </w:numPr>
        <w:spacing w:before="47"/>
        <w:jc w:val="both"/>
        <w:rPr>
          <w:rFonts w:ascii="Century Gothic" w:hAnsi="Century Gothic" w:cstheme="minorHAnsi"/>
          <w:color w:val="4F81BD" w:themeColor="accent1"/>
        </w:rPr>
      </w:pPr>
      <w:r w:rsidRPr="00CE5014">
        <w:rPr>
          <w:rFonts w:ascii="Century Gothic" w:hAnsi="Century Gothic" w:cstheme="minorHAnsi"/>
          <w:color w:val="4F81BD" w:themeColor="accent1"/>
        </w:rPr>
        <w:t>V</w:t>
      </w:r>
      <w:r w:rsidR="00DE7F20" w:rsidRPr="00CE5014">
        <w:rPr>
          <w:rFonts w:ascii="Century Gothic" w:hAnsi="Century Gothic" w:cstheme="minorHAnsi"/>
          <w:color w:val="4F81BD" w:themeColor="accent1"/>
        </w:rPr>
        <w:t>ictim Service Providers / Protected Classes</w:t>
      </w:r>
    </w:p>
    <w:p w14:paraId="5A5D5FC1" w14:textId="225FAA6B" w:rsidR="00DE7F20" w:rsidRPr="00CE5014" w:rsidRDefault="00DE7F20" w:rsidP="00CE5014">
      <w:pPr>
        <w:pStyle w:val="BodyText"/>
        <w:spacing w:before="47"/>
        <w:ind w:left="1080"/>
        <w:jc w:val="both"/>
        <w:rPr>
          <w:rFonts w:ascii="Century Gothic" w:hAnsi="Century Gothic" w:cstheme="minorHAnsi"/>
          <w:color w:val="000000" w:themeColor="text1"/>
          <w:u w:val="single"/>
        </w:rPr>
      </w:pPr>
      <w:r w:rsidRPr="00CE5014">
        <w:rPr>
          <w:rFonts w:ascii="Century Gothic" w:hAnsi="Century Gothic" w:cstheme="minorHAnsi"/>
          <w:color w:val="000000" w:themeColor="text1"/>
        </w:rPr>
        <w:t>VSP will operate their access point and</w:t>
      </w:r>
      <w:r w:rsidR="00585A99" w:rsidRPr="00CE5014">
        <w:rPr>
          <w:rFonts w:ascii="Century Gothic" w:hAnsi="Century Gothic" w:cstheme="minorHAnsi"/>
          <w:color w:val="000000" w:themeColor="text1"/>
        </w:rPr>
        <w:t>,</w:t>
      </w:r>
      <w:r w:rsidRPr="00CE5014">
        <w:rPr>
          <w:rFonts w:ascii="Century Gothic" w:hAnsi="Century Gothic" w:cstheme="minorHAnsi"/>
          <w:color w:val="000000" w:themeColor="text1"/>
        </w:rPr>
        <w:t xml:space="preserve"> in some cases</w:t>
      </w:r>
      <w:r w:rsidR="00585A99" w:rsidRPr="00CE5014">
        <w:rPr>
          <w:rFonts w:ascii="Century Gothic" w:hAnsi="Century Gothic" w:cstheme="minorHAnsi"/>
          <w:color w:val="000000" w:themeColor="text1"/>
        </w:rPr>
        <w:t>,</w:t>
      </w:r>
      <w:r w:rsidRPr="00CE5014">
        <w:rPr>
          <w:rFonts w:ascii="Century Gothic" w:hAnsi="Century Gothic" w:cstheme="minorHAnsi"/>
          <w:color w:val="000000" w:themeColor="text1"/>
        </w:rPr>
        <w:t xml:space="preserve"> housing referral process. These referral</w:t>
      </w:r>
      <w:r w:rsidR="00586E54" w:rsidRPr="00CE5014">
        <w:rPr>
          <w:rFonts w:ascii="Century Gothic" w:hAnsi="Century Gothic" w:cstheme="minorHAnsi"/>
          <w:color w:val="000000" w:themeColor="text1"/>
        </w:rPr>
        <w:t>s</w:t>
      </w:r>
      <w:r w:rsidRPr="00CE5014">
        <w:rPr>
          <w:rFonts w:ascii="Century Gothic" w:hAnsi="Century Gothic" w:cstheme="minorHAnsi"/>
          <w:color w:val="000000" w:themeColor="text1"/>
        </w:rPr>
        <w:t xml:space="preserve"> should </w:t>
      </w:r>
      <w:r w:rsidR="00585A99" w:rsidRPr="00CE5014">
        <w:rPr>
          <w:rFonts w:ascii="Century Gothic" w:hAnsi="Century Gothic" w:cstheme="minorHAnsi"/>
          <w:color w:val="000000" w:themeColor="text1"/>
        </w:rPr>
        <w:t>work</w:t>
      </w:r>
      <w:r w:rsidRPr="00CE5014">
        <w:rPr>
          <w:rFonts w:ascii="Century Gothic" w:hAnsi="Century Gothic" w:cstheme="minorHAnsi"/>
          <w:color w:val="000000" w:themeColor="text1"/>
        </w:rPr>
        <w:t xml:space="preserve"> laterally to all other access points and adhere to all policies outlined in this manual. </w:t>
      </w:r>
      <w:r w:rsidR="00586E54" w:rsidRPr="00CE5014">
        <w:rPr>
          <w:rFonts w:ascii="Century Gothic" w:hAnsi="Century Gothic" w:cstheme="minorHAnsi"/>
          <w:color w:val="000000" w:themeColor="text1"/>
        </w:rPr>
        <w:t xml:space="preserve">If a VSP or protected class agency is making housing project referrals: (1) The agency must be a </w:t>
      </w:r>
      <w:r w:rsidRPr="00CE5014">
        <w:rPr>
          <w:rFonts w:ascii="Century Gothic" w:hAnsi="Century Gothic" w:cstheme="minorHAnsi"/>
          <w:color w:val="000000" w:themeColor="text1"/>
        </w:rPr>
        <w:t xml:space="preserve">member of the St. Louis County </w:t>
      </w:r>
      <w:proofErr w:type="spellStart"/>
      <w:r w:rsidRPr="00CE5014">
        <w:rPr>
          <w:rFonts w:ascii="Century Gothic" w:hAnsi="Century Gothic" w:cstheme="minorHAnsi"/>
          <w:color w:val="000000" w:themeColor="text1"/>
        </w:rPr>
        <w:t>CoC</w:t>
      </w:r>
      <w:proofErr w:type="spellEnd"/>
      <w:r w:rsidRPr="00CE5014">
        <w:rPr>
          <w:rFonts w:ascii="Century Gothic" w:hAnsi="Century Gothic" w:cstheme="minorHAnsi"/>
          <w:color w:val="000000" w:themeColor="text1"/>
        </w:rPr>
        <w:t xml:space="preserve"> and </w:t>
      </w:r>
      <w:r w:rsidR="00586E54" w:rsidRPr="00CE5014">
        <w:rPr>
          <w:rFonts w:ascii="Century Gothic" w:hAnsi="Century Gothic" w:cstheme="minorHAnsi"/>
          <w:color w:val="000000" w:themeColor="text1"/>
        </w:rPr>
        <w:t xml:space="preserve">in good standing. </w:t>
      </w:r>
      <w:r w:rsidR="004575AE" w:rsidRPr="00CE5014">
        <w:rPr>
          <w:rFonts w:ascii="Century Gothic" w:hAnsi="Century Gothic" w:cstheme="minorHAnsi"/>
          <w:color w:val="000000" w:themeColor="text1"/>
        </w:rPr>
        <w:t xml:space="preserve">(2) Have a representative from the agency on the Coordinated Entry Committee. </w:t>
      </w:r>
      <w:r w:rsidR="00586E54" w:rsidRPr="00CE5014">
        <w:rPr>
          <w:rFonts w:ascii="Century Gothic" w:hAnsi="Century Gothic" w:cstheme="minorHAnsi"/>
          <w:color w:val="000000" w:themeColor="text1"/>
        </w:rPr>
        <w:t>(</w:t>
      </w:r>
      <w:r w:rsidR="004575AE" w:rsidRPr="00CE5014">
        <w:rPr>
          <w:rFonts w:ascii="Century Gothic" w:hAnsi="Century Gothic" w:cstheme="minorHAnsi"/>
          <w:color w:val="000000" w:themeColor="text1"/>
        </w:rPr>
        <w:t>3</w:t>
      </w:r>
      <w:r w:rsidR="00586E54" w:rsidRPr="00CE5014">
        <w:rPr>
          <w:rFonts w:ascii="Century Gothic" w:hAnsi="Century Gothic" w:cstheme="minorHAnsi"/>
          <w:color w:val="000000" w:themeColor="text1"/>
        </w:rPr>
        <w:t xml:space="preserve">) For oversight and transparency purposes, the agency making housing referrals must submit </w:t>
      </w:r>
      <w:r w:rsidR="00585A99" w:rsidRPr="00CE5014">
        <w:rPr>
          <w:rFonts w:ascii="Century Gothic" w:hAnsi="Century Gothic" w:cstheme="minorHAnsi"/>
          <w:color w:val="000000" w:themeColor="text1"/>
        </w:rPr>
        <w:t>an</w:t>
      </w:r>
      <w:r w:rsidR="00586E54" w:rsidRPr="00CE5014">
        <w:rPr>
          <w:rFonts w:ascii="Century Gothic" w:hAnsi="Century Gothic" w:cstheme="minorHAnsi"/>
          <w:color w:val="000000" w:themeColor="text1"/>
        </w:rPr>
        <w:t xml:space="preserve"> aggregated m</w:t>
      </w:r>
      <w:r w:rsidRPr="00CE5014">
        <w:rPr>
          <w:rFonts w:ascii="Century Gothic" w:hAnsi="Century Gothic" w:cstheme="minorHAnsi"/>
          <w:color w:val="000000" w:themeColor="text1"/>
        </w:rPr>
        <w:t>onthly report</w:t>
      </w:r>
      <w:r w:rsidR="00586E54" w:rsidRPr="00CE5014">
        <w:rPr>
          <w:rFonts w:ascii="Century Gothic" w:hAnsi="Century Gothic" w:cstheme="minorHAnsi"/>
          <w:color w:val="000000" w:themeColor="text1"/>
        </w:rPr>
        <w:t xml:space="preserve"> </w:t>
      </w:r>
      <w:r w:rsidRPr="00CE5014">
        <w:rPr>
          <w:rFonts w:ascii="Century Gothic" w:hAnsi="Century Gothic" w:cstheme="minorHAnsi"/>
          <w:color w:val="000000" w:themeColor="text1"/>
        </w:rPr>
        <w:t xml:space="preserve">to the Coordinated Entry Committee. Reports should include agency openings, </w:t>
      </w:r>
      <w:r w:rsidR="00585A99" w:rsidRPr="00CE5014">
        <w:rPr>
          <w:rFonts w:ascii="Century Gothic" w:hAnsi="Century Gothic" w:cstheme="minorHAnsi"/>
          <w:color w:val="000000" w:themeColor="text1"/>
        </w:rPr>
        <w:t xml:space="preserve">the </w:t>
      </w:r>
      <w:r w:rsidR="00586E54" w:rsidRPr="00CE5014">
        <w:rPr>
          <w:rFonts w:ascii="Century Gothic" w:hAnsi="Century Gothic" w:cstheme="minorHAnsi"/>
          <w:color w:val="000000" w:themeColor="text1"/>
        </w:rPr>
        <w:t xml:space="preserve">number of </w:t>
      </w:r>
      <w:r w:rsidRPr="00CE5014">
        <w:rPr>
          <w:rFonts w:ascii="Century Gothic" w:hAnsi="Century Gothic" w:cstheme="minorHAnsi"/>
          <w:color w:val="000000" w:themeColor="text1"/>
        </w:rPr>
        <w:t>referrals</w:t>
      </w:r>
      <w:r w:rsidR="00585A99" w:rsidRPr="00CE5014">
        <w:rPr>
          <w:rFonts w:ascii="Century Gothic" w:hAnsi="Century Gothic" w:cstheme="minorHAnsi"/>
          <w:color w:val="000000" w:themeColor="text1"/>
        </w:rPr>
        <w:t>,</w:t>
      </w:r>
      <w:r w:rsidRPr="00CE5014">
        <w:rPr>
          <w:rFonts w:ascii="Century Gothic" w:hAnsi="Century Gothic" w:cstheme="minorHAnsi"/>
          <w:color w:val="000000" w:themeColor="text1"/>
        </w:rPr>
        <w:t xml:space="preserve"> and the agency </w:t>
      </w:r>
      <w:r w:rsidR="00585A99" w:rsidRPr="00CE5014">
        <w:rPr>
          <w:rFonts w:ascii="Century Gothic" w:hAnsi="Century Gothic" w:cstheme="minorHAnsi"/>
          <w:color w:val="000000" w:themeColor="text1"/>
        </w:rPr>
        <w:t>those referrals</w:t>
      </w:r>
      <w:r w:rsidRPr="00CE5014">
        <w:rPr>
          <w:rFonts w:ascii="Century Gothic" w:hAnsi="Century Gothic" w:cstheme="minorHAnsi"/>
          <w:color w:val="000000" w:themeColor="text1"/>
        </w:rPr>
        <w:t xml:space="preserve"> w</w:t>
      </w:r>
      <w:r w:rsidR="00586E54" w:rsidRPr="00CE5014">
        <w:rPr>
          <w:rFonts w:ascii="Century Gothic" w:hAnsi="Century Gothic" w:cstheme="minorHAnsi"/>
          <w:color w:val="000000" w:themeColor="text1"/>
        </w:rPr>
        <w:t xml:space="preserve">ere </w:t>
      </w:r>
      <w:r w:rsidRPr="00CE5014">
        <w:rPr>
          <w:rFonts w:ascii="Century Gothic" w:hAnsi="Century Gothic" w:cstheme="minorHAnsi"/>
          <w:color w:val="000000" w:themeColor="text1"/>
        </w:rPr>
        <w:t>made. Monthly reports will be submitted to the Executive Committee for final review</w:t>
      </w:r>
      <w:r w:rsidR="00586E54" w:rsidRPr="00CE5014">
        <w:rPr>
          <w:rFonts w:ascii="Century Gothic" w:hAnsi="Century Gothic" w:cstheme="minorHAnsi"/>
          <w:color w:val="000000" w:themeColor="text1"/>
        </w:rPr>
        <w:t xml:space="preserve"> and shared with the </w:t>
      </w:r>
      <w:proofErr w:type="spellStart"/>
      <w:r w:rsidR="00586E54" w:rsidRPr="00CE5014">
        <w:rPr>
          <w:rFonts w:ascii="Century Gothic" w:hAnsi="Century Gothic" w:cstheme="minorHAnsi"/>
          <w:color w:val="000000" w:themeColor="text1"/>
        </w:rPr>
        <w:t>CoC</w:t>
      </w:r>
      <w:proofErr w:type="spellEnd"/>
      <w:r w:rsidR="00586E54" w:rsidRPr="00CE5014">
        <w:rPr>
          <w:rFonts w:ascii="Century Gothic" w:hAnsi="Century Gothic" w:cstheme="minorHAnsi"/>
          <w:color w:val="000000" w:themeColor="text1"/>
        </w:rPr>
        <w:t xml:space="preserve"> general body</w:t>
      </w:r>
      <w:r w:rsidR="004575AE" w:rsidRPr="00CE5014">
        <w:rPr>
          <w:rFonts w:ascii="Century Gothic" w:hAnsi="Century Gothic" w:cstheme="minorHAnsi"/>
          <w:color w:val="000000" w:themeColor="text1"/>
        </w:rPr>
        <w:t xml:space="preserve">. </w:t>
      </w:r>
      <w:r w:rsidR="004575AE" w:rsidRPr="00CE5014">
        <w:rPr>
          <w:rFonts w:ascii="Century Gothic" w:hAnsi="Century Gothic" w:cstheme="minorHAnsi"/>
          <w:color w:val="000000" w:themeColor="text1"/>
          <w:u w:val="single"/>
        </w:rPr>
        <w:t>No personal client data should be on any report.</w:t>
      </w:r>
    </w:p>
    <w:p w14:paraId="292A647A" w14:textId="77777777" w:rsidR="00DE7F20" w:rsidRPr="00CE5014" w:rsidRDefault="00DE7F20" w:rsidP="00CE5014">
      <w:pPr>
        <w:pStyle w:val="BodyText"/>
        <w:spacing w:before="47"/>
        <w:ind w:left="1080"/>
        <w:jc w:val="both"/>
        <w:rPr>
          <w:rFonts w:ascii="Century Gothic" w:hAnsi="Century Gothic"/>
        </w:rPr>
      </w:pPr>
    </w:p>
    <w:p w14:paraId="57A79FF0" w14:textId="52C1AEB0" w:rsidR="00BA1A2F" w:rsidRPr="00CE5014" w:rsidRDefault="00BA1A2F" w:rsidP="00CE5014">
      <w:pPr>
        <w:pStyle w:val="BodyText"/>
        <w:spacing w:before="159"/>
        <w:ind w:left="0"/>
        <w:jc w:val="both"/>
        <w:rPr>
          <w:rFonts w:ascii="Century Gothic" w:hAnsi="Century Gothic"/>
          <w:color w:val="FF0000"/>
          <w:sz w:val="32"/>
          <w:szCs w:val="32"/>
        </w:rPr>
      </w:pPr>
      <w:r w:rsidRPr="00CE5014">
        <w:rPr>
          <w:rFonts w:ascii="Century Gothic" w:hAnsi="Century Gothic"/>
          <w:color w:val="4F81BD" w:themeColor="accent1"/>
          <w:sz w:val="24"/>
          <w:szCs w:val="24"/>
        </w:rPr>
        <w:t>“After Hours” Access to Services</w:t>
      </w:r>
      <w:r w:rsidRPr="00CE5014">
        <w:rPr>
          <w:rFonts w:ascii="Century Gothic" w:hAnsi="Century Gothic"/>
          <w:color w:val="4F81BD" w:themeColor="accent1"/>
          <w:sz w:val="32"/>
          <w:szCs w:val="32"/>
        </w:rPr>
        <w:t xml:space="preserve"> </w:t>
      </w:r>
      <w:r w:rsidRPr="00CE5014">
        <w:rPr>
          <w:rFonts w:ascii="Century Gothic" w:hAnsi="Century Gothic"/>
          <w:color w:val="FF0000"/>
        </w:rPr>
        <w:t>In Draft Form</w:t>
      </w:r>
    </w:p>
    <w:p w14:paraId="54AF9D9E" w14:textId="392C3EA2" w:rsidR="00BA1A2F" w:rsidRPr="00CE5014" w:rsidRDefault="00BA1A2F" w:rsidP="00CE5014">
      <w:pPr>
        <w:rPr>
          <w:rFonts w:ascii="Century Gothic" w:hAnsi="Century Gothic" w:cs="Calibri"/>
          <w:sz w:val="20"/>
          <w:szCs w:val="20"/>
        </w:rPr>
      </w:pPr>
      <w:r w:rsidRPr="00CE5014">
        <w:rPr>
          <w:rFonts w:ascii="Century Gothic" w:hAnsi="Century Gothic" w:cs="Calibri"/>
          <w:sz w:val="20"/>
          <w:szCs w:val="20"/>
        </w:rPr>
        <w:t xml:space="preserve">Our “After Hour” policy was created to provide </w:t>
      </w:r>
      <w:r w:rsidR="00585A99" w:rsidRPr="00CE5014">
        <w:rPr>
          <w:rFonts w:ascii="Century Gothic" w:hAnsi="Century Gothic" w:cs="Calibri"/>
          <w:sz w:val="20"/>
          <w:szCs w:val="20"/>
        </w:rPr>
        <w:t>24-hour</w:t>
      </w:r>
      <w:r w:rsidRPr="00CE5014">
        <w:rPr>
          <w:rFonts w:ascii="Century Gothic" w:hAnsi="Century Gothic" w:cs="Calibri"/>
          <w:sz w:val="20"/>
          <w:szCs w:val="20"/>
        </w:rPr>
        <w:t xml:space="preserve"> access to emergency services through a collaboration with funded shelters located in St. Louis County. Shelters will be asked to assist with the following:</w:t>
      </w:r>
    </w:p>
    <w:p w14:paraId="703E91A9" w14:textId="77777777" w:rsidR="00BA1A2F" w:rsidRPr="00CE5014" w:rsidRDefault="00BA1A2F" w:rsidP="00CE5014">
      <w:pPr>
        <w:rPr>
          <w:rFonts w:ascii="Century Gothic" w:hAnsi="Century Gothic" w:cs="Calibri"/>
          <w:sz w:val="20"/>
          <w:szCs w:val="20"/>
        </w:rPr>
      </w:pPr>
    </w:p>
    <w:p w14:paraId="2B66E360" w14:textId="390657E0" w:rsidR="00BA1A2F" w:rsidRPr="00CE5014" w:rsidRDefault="00BA1A2F" w:rsidP="00CE5014">
      <w:pPr>
        <w:pStyle w:val="ListParagraph"/>
        <w:widowControl/>
        <w:numPr>
          <w:ilvl w:val="0"/>
          <w:numId w:val="26"/>
        </w:numPr>
        <w:autoSpaceDE/>
        <w:autoSpaceDN/>
        <w:rPr>
          <w:rFonts w:ascii="Century Gothic" w:eastAsia="Times New Roman" w:hAnsi="Century Gothic" w:cs="Calibri"/>
          <w:sz w:val="20"/>
          <w:szCs w:val="20"/>
        </w:rPr>
      </w:pPr>
      <w:r w:rsidRPr="00CE5014">
        <w:rPr>
          <w:rFonts w:ascii="Century Gothic" w:eastAsia="Times New Roman" w:hAnsi="Century Gothic" w:cs="Calibri"/>
          <w:sz w:val="20"/>
          <w:szCs w:val="20"/>
        </w:rPr>
        <w:t>Work in collaboration with shelters to take responsibility for “</w:t>
      </w:r>
      <w:r w:rsidR="00585A99" w:rsidRPr="00CE5014">
        <w:rPr>
          <w:rFonts w:ascii="Century Gothic" w:eastAsia="Times New Roman" w:hAnsi="Century Gothic" w:cs="Calibri"/>
          <w:sz w:val="20"/>
          <w:szCs w:val="20"/>
        </w:rPr>
        <w:t>after-hour</w:t>
      </w:r>
      <w:r w:rsidRPr="00CE5014">
        <w:rPr>
          <w:rFonts w:ascii="Century Gothic" w:eastAsia="Times New Roman" w:hAnsi="Century Gothic" w:cs="Calibri"/>
          <w:sz w:val="20"/>
          <w:szCs w:val="20"/>
        </w:rPr>
        <w:t xml:space="preserve">” emergency calls for shelter placement. </w:t>
      </w:r>
    </w:p>
    <w:p w14:paraId="252DB1C5" w14:textId="46576EF8" w:rsidR="00BA1A2F" w:rsidRPr="00CE5014" w:rsidRDefault="00BA1A2F" w:rsidP="00CE5014">
      <w:pPr>
        <w:pStyle w:val="ListParagraph"/>
        <w:widowControl/>
        <w:numPr>
          <w:ilvl w:val="1"/>
          <w:numId w:val="26"/>
        </w:numPr>
        <w:autoSpaceDE/>
        <w:autoSpaceDN/>
        <w:rPr>
          <w:rFonts w:ascii="Century Gothic" w:eastAsia="Times New Roman" w:hAnsi="Century Gothic" w:cs="Calibri"/>
          <w:sz w:val="20"/>
          <w:szCs w:val="20"/>
        </w:rPr>
      </w:pPr>
      <w:r w:rsidRPr="00CE5014">
        <w:rPr>
          <w:rFonts w:ascii="Century Gothic" w:eastAsia="Times New Roman" w:hAnsi="Century Gothic" w:cs="Calibri"/>
          <w:sz w:val="20"/>
          <w:szCs w:val="20"/>
        </w:rPr>
        <w:t xml:space="preserve">Ask each shelter to designate a point of contact each night to help with </w:t>
      </w:r>
      <w:r w:rsidR="00585A99" w:rsidRPr="00CE5014">
        <w:rPr>
          <w:rFonts w:ascii="Century Gothic" w:eastAsia="Times New Roman" w:hAnsi="Century Gothic" w:cs="Calibri"/>
          <w:sz w:val="20"/>
          <w:szCs w:val="20"/>
        </w:rPr>
        <w:t>after-hour</w:t>
      </w:r>
      <w:r w:rsidRPr="00CE5014">
        <w:rPr>
          <w:rFonts w:ascii="Century Gothic" w:eastAsia="Times New Roman" w:hAnsi="Century Gothic" w:cs="Calibri"/>
          <w:sz w:val="20"/>
          <w:szCs w:val="20"/>
        </w:rPr>
        <w:t xml:space="preserve"> phone calls.</w:t>
      </w:r>
    </w:p>
    <w:p w14:paraId="65098883" w14:textId="77777777" w:rsidR="00BA1A2F" w:rsidRPr="00CE5014" w:rsidRDefault="00BA1A2F" w:rsidP="00CE5014">
      <w:pPr>
        <w:pStyle w:val="ListParagraph"/>
        <w:numPr>
          <w:ilvl w:val="1"/>
          <w:numId w:val="26"/>
        </w:numPr>
        <w:rPr>
          <w:rFonts w:ascii="Century Gothic" w:eastAsia="Times New Roman" w:hAnsi="Century Gothic" w:cs="Calibri"/>
          <w:sz w:val="20"/>
          <w:szCs w:val="20"/>
        </w:rPr>
      </w:pPr>
      <w:r w:rsidRPr="00CE5014">
        <w:rPr>
          <w:rFonts w:ascii="Century Gothic" w:hAnsi="Century Gothic"/>
          <w:sz w:val="20"/>
          <w:szCs w:val="20"/>
        </w:rPr>
        <w:t>Ensure diversion attempts are made before referral to a shelter.</w:t>
      </w:r>
    </w:p>
    <w:p w14:paraId="39C70167" w14:textId="41E854A7" w:rsidR="00BA1A2F" w:rsidRPr="00CE5014" w:rsidRDefault="00BA1A2F" w:rsidP="00CE5014">
      <w:pPr>
        <w:pStyle w:val="ListParagraph"/>
        <w:widowControl/>
        <w:numPr>
          <w:ilvl w:val="1"/>
          <w:numId w:val="26"/>
        </w:numPr>
        <w:autoSpaceDE/>
        <w:autoSpaceDN/>
        <w:rPr>
          <w:rFonts w:ascii="Century Gothic" w:eastAsia="Times New Roman" w:hAnsi="Century Gothic" w:cs="Calibri"/>
          <w:sz w:val="20"/>
          <w:szCs w:val="20"/>
        </w:rPr>
      </w:pPr>
      <w:r w:rsidRPr="00CE5014">
        <w:rPr>
          <w:rFonts w:ascii="Century Gothic" w:hAnsi="Century Gothic"/>
          <w:sz w:val="20"/>
          <w:szCs w:val="20"/>
        </w:rPr>
        <w:t>Provide funding to shelters for “</w:t>
      </w:r>
      <w:r w:rsidR="00585A99" w:rsidRPr="00CE5014">
        <w:rPr>
          <w:rFonts w:ascii="Century Gothic" w:hAnsi="Century Gothic"/>
          <w:sz w:val="20"/>
          <w:szCs w:val="20"/>
        </w:rPr>
        <w:t>after-hour</w:t>
      </w:r>
      <w:r w:rsidRPr="00CE5014">
        <w:rPr>
          <w:rFonts w:ascii="Century Gothic" w:hAnsi="Century Gothic"/>
          <w:sz w:val="20"/>
          <w:szCs w:val="20"/>
        </w:rPr>
        <w:t>” transportation.</w:t>
      </w:r>
    </w:p>
    <w:p w14:paraId="228D90E8" w14:textId="77777777" w:rsidR="00BA1A2F" w:rsidRPr="00CE5014" w:rsidRDefault="00BA1A2F" w:rsidP="00CE5014">
      <w:pPr>
        <w:pStyle w:val="ListParagraph"/>
        <w:widowControl/>
        <w:numPr>
          <w:ilvl w:val="0"/>
          <w:numId w:val="26"/>
        </w:numPr>
        <w:autoSpaceDE/>
        <w:autoSpaceDN/>
        <w:rPr>
          <w:rFonts w:ascii="Century Gothic" w:eastAsia="Times New Roman" w:hAnsi="Century Gothic" w:cs="Calibri"/>
          <w:sz w:val="20"/>
          <w:szCs w:val="20"/>
        </w:rPr>
      </w:pPr>
      <w:r w:rsidRPr="00CE5014">
        <w:rPr>
          <w:rFonts w:ascii="Century Gothic" w:eastAsia="Times New Roman" w:hAnsi="Century Gothic" w:cs="Calibri"/>
          <w:sz w:val="20"/>
          <w:szCs w:val="20"/>
        </w:rPr>
        <w:t>Work with CIT officers who are trying to locate access to emergency services.</w:t>
      </w:r>
    </w:p>
    <w:p w14:paraId="2BFCC882" w14:textId="77777777" w:rsidR="00BA1A2F" w:rsidRPr="00CE5014" w:rsidRDefault="00BA1A2F" w:rsidP="00CE5014">
      <w:pPr>
        <w:pStyle w:val="ListParagraph"/>
        <w:widowControl/>
        <w:numPr>
          <w:ilvl w:val="0"/>
          <w:numId w:val="26"/>
        </w:numPr>
        <w:autoSpaceDE/>
        <w:autoSpaceDN/>
        <w:spacing w:after="160"/>
        <w:contextualSpacing/>
        <w:rPr>
          <w:rFonts w:ascii="Century Gothic" w:hAnsi="Century Gothic"/>
          <w:sz w:val="20"/>
          <w:szCs w:val="20"/>
        </w:rPr>
      </w:pPr>
      <w:r w:rsidRPr="00CE5014">
        <w:rPr>
          <w:rFonts w:ascii="Century Gothic" w:hAnsi="Century Gothic"/>
          <w:sz w:val="20"/>
          <w:szCs w:val="20"/>
        </w:rPr>
        <w:t>Utilize 211 -</w:t>
      </w:r>
      <w:r w:rsidRPr="00CE5014">
        <w:rPr>
          <w:rFonts w:ascii="Century Gothic" w:hAnsi="Century Gothic"/>
          <w:sz w:val="20"/>
          <w:szCs w:val="20"/>
        </w:rPr>
        <w:tab/>
      </w:r>
    </w:p>
    <w:p w14:paraId="1BA4EDDC" w14:textId="5F73A6C3" w:rsidR="00BA1A2F" w:rsidRPr="00CE5014" w:rsidRDefault="00BA1A2F" w:rsidP="00CE5014">
      <w:pPr>
        <w:pStyle w:val="ListParagraph"/>
        <w:widowControl/>
        <w:numPr>
          <w:ilvl w:val="1"/>
          <w:numId w:val="26"/>
        </w:numPr>
        <w:autoSpaceDE/>
        <w:autoSpaceDN/>
        <w:spacing w:before="0" w:after="160"/>
        <w:contextualSpacing/>
        <w:rPr>
          <w:rFonts w:ascii="Century Gothic" w:hAnsi="Century Gothic"/>
          <w:sz w:val="20"/>
          <w:szCs w:val="20"/>
        </w:rPr>
      </w:pPr>
      <w:r w:rsidRPr="00CE5014">
        <w:rPr>
          <w:rFonts w:ascii="Century Gothic" w:hAnsi="Century Gothic"/>
          <w:sz w:val="20"/>
          <w:szCs w:val="20"/>
        </w:rPr>
        <w:t xml:space="preserve">The 211 Navigator will reach out </w:t>
      </w:r>
      <w:r w:rsidR="00585A99" w:rsidRPr="00CE5014">
        <w:rPr>
          <w:rFonts w:ascii="Century Gothic" w:hAnsi="Century Gothic"/>
          <w:sz w:val="20"/>
          <w:szCs w:val="20"/>
        </w:rPr>
        <w:t xml:space="preserve">to </w:t>
      </w:r>
      <w:r w:rsidRPr="00CE5014">
        <w:rPr>
          <w:rFonts w:ascii="Century Gothic" w:hAnsi="Century Gothic"/>
          <w:sz w:val="20"/>
          <w:szCs w:val="20"/>
        </w:rPr>
        <w:t xml:space="preserve">the </w:t>
      </w:r>
      <w:r w:rsidR="00585A99" w:rsidRPr="00CE5014">
        <w:rPr>
          <w:rFonts w:ascii="Century Gothic" w:hAnsi="Century Gothic"/>
          <w:sz w:val="20"/>
          <w:szCs w:val="20"/>
        </w:rPr>
        <w:t>on-call</w:t>
      </w:r>
      <w:r w:rsidRPr="00CE5014">
        <w:rPr>
          <w:rFonts w:ascii="Century Gothic" w:hAnsi="Century Gothic"/>
          <w:sz w:val="20"/>
          <w:szCs w:val="20"/>
        </w:rPr>
        <w:t xml:space="preserve"> shelter to connect the caller.</w:t>
      </w:r>
    </w:p>
    <w:p w14:paraId="2145C11A" w14:textId="6195D2C7" w:rsidR="00BA1A2F" w:rsidRPr="00CE5014" w:rsidRDefault="00BA1A2F" w:rsidP="00CE5014">
      <w:pPr>
        <w:pStyle w:val="ListParagraph"/>
        <w:widowControl/>
        <w:numPr>
          <w:ilvl w:val="0"/>
          <w:numId w:val="26"/>
        </w:numPr>
        <w:autoSpaceDE/>
        <w:autoSpaceDN/>
        <w:spacing w:before="0" w:after="160"/>
        <w:contextualSpacing/>
        <w:rPr>
          <w:rFonts w:ascii="Century Gothic" w:hAnsi="Century Gothic"/>
          <w:sz w:val="20"/>
          <w:szCs w:val="20"/>
        </w:rPr>
      </w:pPr>
      <w:r w:rsidRPr="00CE5014">
        <w:rPr>
          <w:rFonts w:ascii="Century Gothic" w:hAnsi="Century Gothic"/>
          <w:sz w:val="20"/>
          <w:szCs w:val="20"/>
        </w:rPr>
        <w:t>Have a walk-up location to provide triage</w:t>
      </w:r>
      <w:r w:rsidR="00CE5014">
        <w:rPr>
          <w:rFonts w:ascii="Century Gothic" w:hAnsi="Century Gothic"/>
          <w:sz w:val="20"/>
          <w:szCs w:val="20"/>
        </w:rPr>
        <w:t>.</w:t>
      </w:r>
      <w:r w:rsidRPr="00CE5014">
        <w:rPr>
          <w:rFonts w:ascii="Century Gothic" w:hAnsi="Century Gothic"/>
          <w:sz w:val="20"/>
          <w:szCs w:val="20"/>
        </w:rPr>
        <w:t xml:space="preserve"> </w:t>
      </w:r>
    </w:p>
    <w:p w14:paraId="0C0DD46C" w14:textId="7B6C7116" w:rsidR="00BA1A2F" w:rsidRDefault="00BA1A2F" w:rsidP="00CE5014">
      <w:pPr>
        <w:pStyle w:val="ListParagraph"/>
        <w:widowControl/>
        <w:numPr>
          <w:ilvl w:val="0"/>
          <w:numId w:val="26"/>
        </w:numPr>
        <w:autoSpaceDE/>
        <w:autoSpaceDN/>
        <w:spacing w:before="0" w:after="160"/>
        <w:contextualSpacing/>
        <w:rPr>
          <w:rFonts w:ascii="Century Gothic" w:hAnsi="Century Gothic"/>
          <w:sz w:val="20"/>
          <w:szCs w:val="20"/>
        </w:rPr>
      </w:pPr>
      <w:r w:rsidRPr="00CE5014">
        <w:rPr>
          <w:rFonts w:ascii="Century Gothic" w:hAnsi="Century Gothic"/>
          <w:sz w:val="20"/>
          <w:szCs w:val="20"/>
        </w:rPr>
        <w:t xml:space="preserve">Have an </w:t>
      </w:r>
      <w:r w:rsidR="00585A99" w:rsidRPr="00CE5014">
        <w:rPr>
          <w:rFonts w:ascii="Century Gothic" w:hAnsi="Century Gothic"/>
          <w:sz w:val="20"/>
          <w:szCs w:val="20"/>
        </w:rPr>
        <w:t>after-hours</w:t>
      </w:r>
      <w:r w:rsidRPr="00CE5014">
        <w:rPr>
          <w:rFonts w:ascii="Century Gothic" w:hAnsi="Century Gothic"/>
          <w:sz w:val="20"/>
          <w:szCs w:val="20"/>
        </w:rPr>
        <w:t xml:space="preserve"> virtual number accessible on the </w:t>
      </w:r>
      <w:proofErr w:type="spellStart"/>
      <w:r w:rsidRPr="00CE5014">
        <w:rPr>
          <w:rFonts w:ascii="Century Gothic" w:hAnsi="Century Gothic"/>
          <w:sz w:val="20"/>
          <w:szCs w:val="20"/>
        </w:rPr>
        <w:t>C</w:t>
      </w:r>
      <w:r w:rsidR="00CE5014">
        <w:rPr>
          <w:rFonts w:ascii="Century Gothic" w:hAnsi="Century Gothic"/>
          <w:sz w:val="20"/>
          <w:szCs w:val="20"/>
        </w:rPr>
        <w:t>c</w:t>
      </w:r>
      <w:r w:rsidRPr="00CE5014">
        <w:rPr>
          <w:rFonts w:ascii="Century Gothic" w:hAnsi="Century Gothic"/>
          <w:sz w:val="20"/>
          <w:szCs w:val="20"/>
        </w:rPr>
        <w:t>C</w:t>
      </w:r>
      <w:proofErr w:type="spellEnd"/>
      <w:r w:rsidRPr="00CE5014">
        <w:rPr>
          <w:rFonts w:ascii="Century Gothic" w:hAnsi="Century Gothic"/>
          <w:sz w:val="20"/>
          <w:szCs w:val="20"/>
        </w:rPr>
        <w:t xml:space="preserve"> website, on 211 website</w:t>
      </w:r>
      <w:r w:rsidR="00585A99" w:rsidRPr="00CE5014">
        <w:rPr>
          <w:rFonts w:ascii="Century Gothic" w:hAnsi="Century Gothic"/>
          <w:sz w:val="20"/>
          <w:szCs w:val="20"/>
        </w:rPr>
        <w:t>,</w:t>
      </w:r>
      <w:r w:rsidRPr="00CE5014">
        <w:rPr>
          <w:rFonts w:ascii="Century Gothic" w:hAnsi="Century Gothic"/>
          <w:sz w:val="20"/>
          <w:szCs w:val="20"/>
        </w:rPr>
        <w:t xml:space="preserve"> and 211 database for the </w:t>
      </w:r>
      <w:r w:rsidR="00585A99" w:rsidRPr="00CE5014">
        <w:rPr>
          <w:rFonts w:ascii="Century Gothic" w:hAnsi="Century Gothic"/>
          <w:sz w:val="20"/>
          <w:szCs w:val="20"/>
        </w:rPr>
        <w:t>after-hours</w:t>
      </w:r>
      <w:r w:rsidRPr="00CE5014">
        <w:rPr>
          <w:rFonts w:ascii="Century Gothic" w:hAnsi="Century Gothic"/>
          <w:sz w:val="20"/>
          <w:szCs w:val="20"/>
        </w:rPr>
        <w:t xml:space="preserve"> 211 Navigator to provide via phone.</w:t>
      </w:r>
    </w:p>
    <w:p w14:paraId="0A3B52FB" w14:textId="77777777" w:rsidR="00AD21F7" w:rsidRPr="00CE5014" w:rsidRDefault="00AD21F7" w:rsidP="00AD21F7">
      <w:pPr>
        <w:pStyle w:val="ListParagraph"/>
        <w:widowControl/>
        <w:autoSpaceDE/>
        <w:autoSpaceDN/>
        <w:spacing w:before="0" w:after="160"/>
        <w:ind w:left="1080" w:firstLine="0"/>
        <w:contextualSpacing/>
        <w:rPr>
          <w:rFonts w:ascii="Century Gothic" w:hAnsi="Century Gothic"/>
          <w:sz w:val="20"/>
          <w:szCs w:val="20"/>
        </w:rPr>
      </w:pPr>
    </w:p>
    <w:p w14:paraId="099ADBC6" w14:textId="398ED8E9" w:rsidR="00BA1A2F" w:rsidRPr="00CE5014" w:rsidRDefault="00BA1A2F" w:rsidP="00CE5014">
      <w:pPr>
        <w:pStyle w:val="ListParagraph"/>
        <w:widowControl/>
        <w:numPr>
          <w:ilvl w:val="0"/>
          <w:numId w:val="26"/>
        </w:numPr>
        <w:autoSpaceDE/>
        <w:autoSpaceDN/>
        <w:spacing w:before="0" w:after="160"/>
        <w:contextualSpacing/>
        <w:rPr>
          <w:rFonts w:ascii="Century Gothic" w:hAnsi="Century Gothic"/>
          <w:sz w:val="20"/>
          <w:szCs w:val="20"/>
        </w:rPr>
      </w:pPr>
      <w:r w:rsidRPr="00CE5014">
        <w:rPr>
          <w:rFonts w:ascii="Century Gothic" w:hAnsi="Century Gothic"/>
          <w:sz w:val="20"/>
          <w:szCs w:val="20"/>
        </w:rPr>
        <w:lastRenderedPageBreak/>
        <w:t xml:space="preserve">Hotel vouchers for extreme cases; </w:t>
      </w:r>
      <w:r w:rsidR="00585A99" w:rsidRPr="00CE5014">
        <w:rPr>
          <w:rFonts w:ascii="Century Gothic" w:hAnsi="Century Gothic"/>
          <w:sz w:val="20"/>
          <w:szCs w:val="20"/>
        </w:rPr>
        <w:t>no-repeat</w:t>
      </w:r>
      <w:r w:rsidRPr="00CE5014">
        <w:rPr>
          <w:rFonts w:ascii="Century Gothic" w:hAnsi="Century Gothic"/>
          <w:sz w:val="20"/>
          <w:szCs w:val="20"/>
        </w:rPr>
        <w:t xml:space="preserve"> users  (never utilized vouchers)</w:t>
      </w:r>
    </w:p>
    <w:p w14:paraId="14EDF8AC" w14:textId="77777777" w:rsidR="00BA1A2F" w:rsidRPr="00CE5014" w:rsidRDefault="00BA1A2F" w:rsidP="00CE5014">
      <w:pPr>
        <w:pStyle w:val="ListParagraph"/>
        <w:widowControl/>
        <w:numPr>
          <w:ilvl w:val="1"/>
          <w:numId w:val="26"/>
        </w:numPr>
        <w:autoSpaceDE/>
        <w:autoSpaceDN/>
        <w:spacing w:before="0" w:after="160"/>
        <w:contextualSpacing/>
        <w:rPr>
          <w:rFonts w:ascii="Century Gothic" w:hAnsi="Century Gothic"/>
          <w:sz w:val="20"/>
          <w:szCs w:val="20"/>
        </w:rPr>
      </w:pPr>
      <w:r w:rsidRPr="00CE5014">
        <w:rPr>
          <w:rFonts w:ascii="Century Gothic" w:hAnsi="Century Gothic"/>
          <w:sz w:val="20"/>
          <w:szCs w:val="20"/>
        </w:rPr>
        <w:t>Overnight only; the person(s) go into available shelter vacancy on the next day.</w:t>
      </w:r>
    </w:p>
    <w:p w14:paraId="386762AF" w14:textId="22750826" w:rsidR="00BA1A2F" w:rsidRPr="00CE5014" w:rsidRDefault="00BA1A2F" w:rsidP="00CE5014">
      <w:pPr>
        <w:rPr>
          <w:rFonts w:ascii="Century Gothic" w:hAnsi="Century Gothic"/>
        </w:rPr>
        <w:sectPr w:rsidR="00BA1A2F" w:rsidRPr="00CE5014" w:rsidSect="00BA1A2F">
          <w:footerReference w:type="default" r:id="rId15"/>
          <w:pgSz w:w="12240" w:h="15840"/>
          <w:pgMar w:top="1008" w:right="720" w:bottom="720" w:left="720" w:header="0" w:footer="1267" w:gutter="0"/>
          <w:cols w:space="720"/>
        </w:sectPr>
      </w:pPr>
      <w:r w:rsidRPr="00CE5014">
        <w:rPr>
          <w:rFonts w:ascii="Century Gothic" w:hAnsi="Century Gothic"/>
          <w:sz w:val="20"/>
          <w:szCs w:val="20"/>
        </w:rPr>
        <w:t>Full utilization of HMIS to track the persons, for accountability</w:t>
      </w:r>
      <w:r w:rsidR="00CE5014">
        <w:rPr>
          <w:rFonts w:ascii="Century Gothic" w:hAnsi="Century Gothic"/>
          <w:sz w:val="20"/>
          <w:szCs w:val="20"/>
        </w:rPr>
        <w:t xml:space="preserve"> and </w:t>
      </w:r>
      <w:r w:rsidRPr="00CE5014">
        <w:rPr>
          <w:rFonts w:ascii="Century Gothic" w:hAnsi="Century Gothic"/>
          <w:sz w:val="20"/>
          <w:szCs w:val="20"/>
        </w:rPr>
        <w:t xml:space="preserve">having a transparent system that all triage locations can/will access/ identify the needs  </w:t>
      </w:r>
    </w:p>
    <w:p w14:paraId="7141B6B4" w14:textId="53DE5F2A" w:rsidR="00AB11B0" w:rsidRPr="00CE5014" w:rsidRDefault="00523160" w:rsidP="00430802">
      <w:pPr>
        <w:pStyle w:val="Heading1"/>
        <w:ind w:left="0"/>
        <w:jc w:val="both"/>
        <w:rPr>
          <w:rFonts w:ascii="Century Gothic" w:hAnsi="Century Gothic"/>
          <w:sz w:val="36"/>
          <w:szCs w:val="36"/>
        </w:rPr>
      </w:pPr>
      <w:bookmarkStart w:id="33" w:name="Section_3:_Expectations_of_Emergency_Ser"/>
      <w:bookmarkStart w:id="34" w:name="_bookmark4"/>
      <w:bookmarkEnd w:id="33"/>
      <w:bookmarkEnd w:id="34"/>
      <w:r w:rsidRPr="00CE5014">
        <w:rPr>
          <w:rFonts w:ascii="Century Gothic" w:hAnsi="Century Gothic"/>
          <w:sz w:val="36"/>
          <w:szCs w:val="36"/>
        </w:rPr>
        <w:lastRenderedPageBreak/>
        <w:t>Section 3</w:t>
      </w:r>
      <w:r w:rsidR="005F0812" w:rsidRPr="00CE5014">
        <w:rPr>
          <w:rFonts w:ascii="Century Gothic" w:hAnsi="Century Gothic"/>
          <w:sz w:val="36"/>
          <w:szCs w:val="36"/>
        </w:rPr>
        <w:t xml:space="preserve">: </w:t>
      </w:r>
      <w:r w:rsidR="00650AEF" w:rsidRPr="00CE5014">
        <w:rPr>
          <w:rFonts w:ascii="Century Gothic" w:hAnsi="Century Gothic"/>
          <w:sz w:val="36"/>
          <w:szCs w:val="36"/>
        </w:rPr>
        <w:t xml:space="preserve">Program Standards </w:t>
      </w:r>
      <w:r w:rsidR="006B71AD" w:rsidRPr="00CE5014">
        <w:rPr>
          <w:rFonts w:ascii="Century Gothic" w:hAnsi="Century Gothic"/>
          <w:sz w:val="36"/>
          <w:szCs w:val="36"/>
        </w:rPr>
        <w:t xml:space="preserve">and Policy </w:t>
      </w:r>
      <w:r w:rsidR="00650AEF" w:rsidRPr="00CE5014">
        <w:rPr>
          <w:rFonts w:ascii="Century Gothic" w:hAnsi="Century Gothic"/>
          <w:sz w:val="36"/>
          <w:szCs w:val="36"/>
        </w:rPr>
        <w:t>By Service</w:t>
      </w:r>
    </w:p>
    <w:p w14:paraId="4CE065B9" w14:textId="4E63CC3B" w:rsidR="00873740" w:rsidRPr="00CE5014" w:rsidRDefault="007D4BAC" w:rsidP="00430802">
      <w:pPr>
        <w:pStyle w:val="BodyText"/>
        <w:spacing w:before="0"/>
        <w:ind w:left="0"/>
        <w:jc w:val="both"/>
        <w:rPr>
          <w:rFonts w:ascii="Century Gothic" w:hAnsi="Century Gothic"/>
        </w:rPr>
      </w:pPr>
      <w:r w:rsidRPr="00CE5014">
        <w:rPr>
          <w:rFonts w:ascii="Century Gothic" w:hAnsi="Century Gothic"/>
        </w:rPr>
        <w:t xml:space="preserve">The Saint Louis County </w:t>
      </w:r>
      <w:proofErr w:type="spellStart"/>
      <w:r w:rsidRPr="00CE5014">
        <w:rPr>
          <w:rFonts w:ascii="Century Gothic" w:hAnsi="Century Gothic"/>
        </w:rPr>
        <w:t>CoC</w:t>
      </w:r>
      <w:proofErr w:type="spellEnd"/>
      <w:r w:rsidRPr="00CE5014">
        <w:rPr>
          <w:rFonts w:ascii="Century Gothic" w:hAnsi="Century Gothic"/>
        </w:rPr>
        <w:t xml:space="preserve"> practices a person-centered model that strongly incorporates participant choice and inclusion, including, but not limited to, persons experiencing chronic homelessness, veterans, youth ages 18-24, households with children, and victims </w:t>
      </w:r>
      <w:r w:rsidR="001452B8" w:rsidRPr="00CE5014">
        <w:rPr>
          <w:rFonts w:ascii="Century Gothic" w:hAnsi="Century Gothic"/>
        </w:rPr>
        <w:t>services</w:t>
      </w:r>
      <w:r w:rsidRPr="00CE5014">
        <w:rPr>
          <w:rFonts w:ascii="Century Gothic" w:hAnsi="Century Gothic"/>
        </w:rPr>
        <w:t xml:space="preserve"> or other life-threatening interpersonal violence.</w:t>
      </w:r>
      <w:r w:rsidR="00650AEF" w:rsidRPr="00CE5014">
        <w:rPr>
          <w:rFonts w:ascii="Century Gothic" w:hAnsi="Century Gothic"/>
        </w:rPr>
        <w:t xml:space="preserve"> </w:t>
      </w:r>
    </w:p>
    <w:p w14:paraId="3719786A" w14:textId="77777777" w:rsidR="001452B8" w:rsidRPr="00CE5014" w:rsidRDefault="001452B8" w:rsidP="00430802">
      <w:pPr>
        <w:pStyle w:val="BodyText"/>
        <w:spacing w:before="0"/>
        <w:ind w:left="0"/>
        <w:jc w:val="both"/>
        <w:rPr>
          <w:rFonts w:ascii="Century Gothic" w:hAnsi="Century Gothic"/>
        </w:rPr>
      </w:pPr>
    </w:p>
    <w:p w14:paraId="1177B6C6" w14:textId="1E398BBD" w:rsidR="005F198D" w:rsidRPr="00CE5014" w:rsidRDefault="00650AEF" w:rsidP="00430802">
      <w:pPr>
        <w:pStyle w:val="BodyText"/>
        <w:spacing w:before="0"/>
        <w:ind w:left="0"/>
        <w:jc w:val="both"/>
        <w:rPr>
          <w:rFonts w:ascii="Century Gothic" w:hAnsi="Century Gothic"/>
        </w:rPr>
      </w:pPr>
      <w:r w:rsidRPr="00CE5014">
        <w:rPr>
          <w:rFonts w:ascii="Century Gothic" w:hAnsi="Century Gothic"/>
        </w:rPr>
        <w:t xml:space="preserve">For a more in-depth </w:t>
      </w:r>
      <w:r w:rsidR="00585A99" w:rsidRPr="00CE5014">
        <w:rPr>
          <w:rFonts w:ascii="Century Gothic" w:hAnsi="Century Gothic"/>
        </w:rPr>
        <w:t>description</w:t>
      </w:r>
      <w:r w:rsidRPr="00CE5014">
        <w:rPr>
          <w:rFonts w:ascii="Century Gothic" w:hAnsi="Century Gothic"/>
        </w:rPr>
        <w:t xml:space="preserve"> of our program standards</w:t>
      </w:r>
      <w:r w:rsidR="00585A99" w:rsidRPr="00CE5014">
        <w:rPr>
          <w:rFonts w:ascii="Century Gothic" w:hAnsi="Century Gothic"/>
        </w:rPr>
        <w:t>,</w:t>
      </w:r>
      <w:r w:rsidRPr="00CE5014">
        <w:rPr>
          <w:rFonts w:ascii="Century Gothic" w:hAnsi="Century Gothic"/>
        </w:rPr>
        <w:t xml:space="preserve"> please visit our website: </w:t>
      </w:r>
      <w:r w:rsidR="00CC1FE6" w:rsidRPr="00CE5014">
        <w:rPr>
          <w:rFonts w:ascii="Century Gothic" w:hAnsi="Century Gothic"/>
        </w:rPr>
        <w:t>www.stlcountycoc.com</w:t>
      </w:r>
      <w:r w:rsidRPr="00CE5014">
        <w:rPr>
          <w:rFonts w:ascii="Century Gothic" w:hAnsi="Century Gothic"/>
        </w:rPr>
        <w:t xml:space="preserve"> for a copy </w:t>
      </w:r>
      <w:r w:rsidR="000D01A5" w:rsidRPr="00CE5014">
        <w:rPr>
          <w:rFonts w:ascii="Century Gothic" w:hAnsi="Century Gothic"/>
        </w:rPr>
        <w:t xml:space="preserve">of </w:t>
      </w:r>
      <w:r w:rsidR="007023FD" w:rsidRPr="00CE5014">
        <w:rPr>
          <w:rFonts w:ascii="Century Gothic" w:hAnsi="Century Gothic"/>
        </w:rPr>
        <w:t>the St. Louis County</w:t>
      </w:r>
      <w:r w:rsidRPr="00CE5014">
        <w:rPr>
          <w:rFonts w:ascii="Century Gothic" w:hAnsi="Century Gothic"/>
        </w:rPr>
        <w:t xml:space="preserve"> Service Delivery Standards </w:t>
      </w:r>
      <w:r w:rsidR="003B2806">
        <w:rPr>
          <w:rFonts w:ascii="Century Gothic" w:hAnsi="Century Gothic"/>
        </w:rPr>
        <w:t>M</w:t>
      </w:r>
      <w:r w:rsidRPr="00CE5014">
        <w:rPr>
          <w:rFonts w:ascii="Century Gothic" w:hAnsi="Century Gothic"/>
        </w:rPr>
        <w:t>anual.</w:t>
      </w:r>
    </w:p>
    <w:p w14:paraId="4F918B15" w14:textId="656940DD" w:rsidR="006424A2" w:rsidRPr="00CE5014" w:rsidRDefault="006424A2" w:rsidP="00430802">
      <w:pPr>
        <w:pStyle w:val="Heading2"/>
        <w:ind w:left="0"/>
        <w:rPr>
          <w:rFonts w:ascii="Century Gothic" w:hAnsi="Century Gothic"/>
          <w:sz w:val="24"/>
          <w:szCs w:val="24"/>
        </w:rPr>
      </w:pPr>
      <w:r w:rsidRPr="00CE5014">
        <w:rPr>
          <w:rFonts w:ascii="Century Gothic" w:hAnsi="Century Gothic"/>
          <w:color w:val="2D74B5"/>
          <w:sz w:val="24"/>
          <w:szCs w:val="24"/>
        </w:rPr>
        <w:t>Homeless Assistance Services Available</w:t>
      </w:r>
    </w:p>
    <w:p w14:paraId="1004D8DE" w14:textId="77777777" w:rsidR="006424A2" w:rsidRPr="006424A2" w:rsidRDefault="006424A2" w:rsidP="00430802">
      <w:pPr>
        <w:pStyle w:val="BodyText"/>
        <w:spacing w:before="0"/>
        <w:rPr>
          <w:rFonts w:asciiTheme="minorHAnsi" w:hAnsiTheme="minorHAnsi"/>
          <w:b/>
          <w:bCs/>
        </w:rPr>
      </w:pPr>
    </w:p>
    <w:tbl>
      <w:tblPr>
        <w:tblW w:w="9632"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2"/>
      </w:tblGrid>
      <w:tr w:rsidR="00650AEF" w:rsidRPr="006424A2" w14:paraId="13D4768F" w14:textId="77777777" w:rsidTr="001452B8">
        <w:trPr>
          <w:trHeight w:val="513"/>
        </w:trPr>
        <w:tc>
          <w:tcPr>
            <w:tcW w:w="9632" w:type="dxa"/>
            <w:shd w:val="clear" w:color="auto" w:fill="528ED5"/>
          </w:tcPr>
          <w:p w14:paraId="185BC655" w14:textId="6EA7DA8C" w:rsidR="00650AEF" w:rsidRPr="006424A2" w:rsidRDefault="00650AEF" w:rsidP="00210F5A">
            <w:pPr>
              <w:pStyle w:val="TableParagraph"/>
              <w:spacing w:before="0"/>
              <w:ind w:left="0"/>
              <w:jc w:val="center"/>
              <w:rPr>
                <w:rFonts w:asciiTheme="minorHAnsi" w:hAnsiTheme="minorHAnsi"/>
                <w:b/>
                <w:bCs/>
                <w:sz w:val="24"/>
              </w:rPr>
            </w:pPr>
            <w:r w:rsidRPr="006424A2">
              <w:rPr>
                <w:rFonts w:asciiTheme="minorHAnsi" w:hAnsiTheme="minorHAnsi"/>
                <w:b/>
                <w:bCs/>
                <w:color w:val="FFFFFF"/>
                <w:w w:val="105"/>
                <w:sz w:val="24"/>
              </w:rPr>
              <w:t>ELIGIBILITY BY COMPONENT</w:t>
            </w:r>
          </w:p>
        </w:tc>
      </w:tr>
    </w:tbl>
    <w:tbl>
      <w:tblPr>
        <w:tblpPr w:leftFromText="180" w:rightFromText="180" w:vertAnchor="text" w:horzAnchor="page" w:tblpX="1405" w:tblpY="224"/>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989"/>
        <w:gridCol w:w="1800"/>
        <w:gridCol w:w="3780"/>
        <w:gridCol w:w="1480"/>
      </w:tblGrid>
      <w:tr w:rsidR="001452B8" w:rsidRPr="006424A2" w14:paraId="0E27EE48" w14:textId="77777777" w:rsidTr="001452B8">
        <w:trPr>
          <w:trHeight w:val="537"/>
        </w:trPr>
        <w:tc>
          <w:tcPr>
            <w:tcW w:w="1639" w:type="dxa"/>
            <w:shd w:val="clear" w:color="auto" w:fill="C5D9F1"/>
          </w:tcPr>
          <w:p w14:paraId="0097563F" w14:textId="77777777" w:rsidR="001452B8" w:rsidRPr="00CE5014" w:rsidRDefault="001452B8" w:rsidP="00430802">
            <w:pPr>
              <w:pStyle w:val="TableParagraph"/>
              <w:spacing w:before="0"/>
              <w:ind w:left="172"/>
              <w:rPr>
                <w:rFonts w:ascii="Century Gothic" w:hAnsi="Century Gothic"/>
                <w:sz w:val="18"/>
                <w:szCs w:val="18"/>
              </w:rPr>
            </w:pPr>
            <w:r w:rsidRPr="00CE5014">
              <w:rPr>
                <w:rFonts w:ascii="Century Gothic" w:hAnsi="Century Gothic"/>
                <w:sz w:val="18"/>
                <w:szCs w:val="18"/>
              </w:rPr>
              <w:t>Component**</w:t>
            </w:r>
          </w:p>
        </w:tc>
        <w:tc>
          <w:tcPr>
            <w:tcW w:w="989" w:type="dxa"/>
            <w:shd w:val="clear" w:color="auto" w:fill="C5D9F1"/>
          </w:tcPr>
          <w:p w14:paraId="48D46D74" w14:textId="77777777" w:rsidR="001452B8" w:rsidRPr="00CE5014" w:rsidRDefault="001452B8" w:rsidP="00430802">
            <w:pPr>
              <w:pStyle w:val="TableParagraph"/>
              <w:spacing w:before="0"/>
              <w:ind w:left="93"/>
              <w:jc w:val="center"/>
              <w:rPr>
                <w:rFonts w:ascii="Century Gothic" w:hAnsi="Century Gothic"/>
                <w:sz w:val="18"/>
                <w:szCs w:val="18"/>
              </w:rPr>
            </w:pPr>
            <w:r w:rsidRPr="00CE5014">
              <w:rPr>
                <w:rFonts w:ascii="Century Gothic" w:hAnsi="Century Gothic"/>
                <w:w w:val="105"/>
                <w:sz w:val="18"/>
                <w:szCs w:val="18"/>
              </w:rPr>
              <w:t>Funding</w:t>
            </w:r>
          </w:p>
        </w:tc>
        <w:tc>
          <w:tcPr>
            <w:tcW w:w="1800" w:type="dxa"/>
            <w:shd w:val="clear" w:color="auto" w:fill="C5D9F1"/>
          </w:tcPr>
          <w:p w14:paraId="1877C852" w14:textId="77777777" w:rsidR="001452B8" w:rsidRPr="00CE5014" w:rsidRDefault="001452B8" w:rsidP="00430802">
            <w:pPr>
              <w:pStyle w:val="TableParagraph"/>
              <w:spacing w:before="0"/>
              <w:ind w:left="103"/>
              <w:jc w:val="center"/>
              <w:rPr>
                <w:rFonts w:ascii="Century Gothic" w:hAnsi="Century Gothic"/>
                <w:sz w:val="18"/>
                <w:szCs w:val="18"/>
              </w:rPr>
            </w:pPr>
            <w:r w:rsidRPr="00CE5014">
              <w:rPr>
                <w:rFonts w:ascii="Century Gothic" w:hAnsi="Century Gothic"/>
                <w:w w:val="105"/>
                <w:sz w:val="18"/>
                <w:szCs w:val="18"/>
              </w:rPr>
              <w:t>Homeless Status</w:t>
            </w:r>
          </w:p>
          <w:p w14:paraId="464CB42D" w14:textId="77777777" w:rsidR="001452B8" w:rsidRPr="00CE5014" w:rsidRDefault="001452B8" w:rsidP="00430802">
            <w:pPr>
              <w:pStyle w:val="TableParagraph"/>
              <w:spacing w:before="0"/>
              <w:ind w:left="103"/>
              <w:jc w:val="center"/>
              <w:rPr>
                <w:rFonts w:ascii="Century Gothic" w:hAnsi="Century Gothic"/>
                <w:sz w:val="18"/>
                <w:szCs w:val="18"/>
              </w:rPr>
            </w:pPr>
            <w:r w:rsidRPr="00CE5014">
              <w:rPr>
                <w:rFonts w:ascii="Century Gothic" w:hAnsi="Century Gothic"/>
                <w:sz w:val="18"/>
                <w:szCs w:val="18"/>
              </w:rPr>
              <w:t>Category *</w:t>
            </w:r>
          </w:p>
        </w:tc>
        <w:tc>
          <w:tcPr>
            <w:tcW w:w="3780" w:type="dxa"/>
            <w:shd w:val="clear" w:color="auto" w:fill="C5D9F1"/>
          </w:tcPr>
          <w:p w14:paraId="07A8F9A5" w14:textId="77777777" w:rsidR="001452B8" w:rsidRPr="00CE5014" w:rsidRDefault="001452B8" w:rsidP="00430802">
            <w:pPr>
              <w:pStyle w:val="TableParagraph"/>
              <w:spacing w:before="0"/>
              <w:ind w:left="93"/>
              <w:jc w:val="center"/>
              <w:rPr>
                <w:rFonts w:ascii="Century Gothic" w:hAnsi="Century Gothic"/>
                <w:sz w:val="18"/>
                <w:szCs w:val="18"/>
              </w:rPr>
            </w:pPr>
            <w:r w:rsidRPr="00CE5014">
              <w:rPr>
                <w:rFonts w:ascii="Century Gothic" w:hAnsi="Century Gothic"/>
                <w:w w:val="105"/>
                <w:sz w:val="18"/>
                <w:szCs w:val="18"/>
              </w:rPr>
              <w:t>Target Population</w:t>
            </w:r>
          </w:p>
        </w:tc>
        <w:tc>
          <w:tcPr>
            <w:tcW w:w="1480" w:type="dxa"/>
            <w:shd w:val="clear" w:color="auto" w:fill="C5D9F1"/>
          </w:tcPr>
          <w:p w14:paraId="787DD381" w14:textId="77777777" w:rsidR="001452B8" w:rsidRPr="00CE5014" w:rsidRDefault="001452B8" w:rsidP="00430802">
            <w:pPr>
              <w:pStyle w:val="TableParagraph"/>
              <w:spacing w:before="0"/>
              <w:ind w:left="141"/>
              <w:jc w:val="center"/>
              <w:rPr>
                <w:rFonts w:ascii="Century Gothic" w:hAnsi="Century Gothic"/>
                <w:sz w:val="18"/>
                <w:szCs w:val="18"/>
              </w:rPr>
            </w:pPr>
            <w:r w:rsidRPr="00CE5014">
              <w:rPr>
                <w:rFonts w:ascii="Century Gothic" w:hAnsi="Century Gothic"/>
                <w:sz w:val="18"/>
                <w:szCs w:val="18"/>
              </w:rPr>
              <w:t>Income</w:t>
            </w:r>
          </w:p>
        </w:tc>
      </w:tr>
      <w:tr w:rsidR="001452B8" w:rsidRPr="006424A2" w14:paraId="6DF2448F" w14:textId="77777777" w:rsidTr="001452B8">
        <w:trPr>
          <w:trHeight w:val="537"/>
        </w:trPr>
        <w:tc>
          <w:tcPr>
            <w:tcW w:w="1639" w:type="dxa"/>
          </w:tcPr>
          <w:p w14:paraId="2CED01B8" w14:textId="77777777" w:rsidR="001452B8" w:rsidRPr="00CE5014" w:rsidRDefault="001452B8" w:rsidP="007023FD">
            <w:pPr>
              <w:pStyle w:val="TableParagraph"/>
              <w:spacing w:before="0"/>
              <w:ind w:left="133"/>
              <w:jc w:val="center"/>
              <w:rPr>
                <w:rFonts w:ascii="Century Gothic" w:hAnsi="Century Gothic"/>
                <w:sz w:val="18"/>
                <w:szCs w:val="18"/>
              </w:rPr>
            </w:pPr>
            <w:r w:rsidRPr="00CE5014">
              <w:rPr>
                <w:rFonts w:ascii="Century Gothic" w:hAnsi="Century Gothic"/>
                <w:w w:val="105"/>
                <w:sz w:val="18"/>
                <w:szCs w:val="18"/>
              </w:rPr>
              <w:t>Homelessness</w:t>
            </w:r>
          </w:p>
          <w:p w14:paraId="1B67C736" w14:textId="77777777" w:rsidR="001452B8" w:rsidRPr="00CE5014" w:rsidRDefault="001452B8" w:rsidP="007023FD">
            <w:pPr>
              <w:pStyle w:val="TableParagraph"/>
              <w:spacing w:before="0"/>
              <w:ind w:left="133"/>
              <w:jc w:val="center"/>
              <w:rPr>
                <w:rFonts w:ascii="Century Gothic" w:hAnsi="Century Gothic"/>
                <w:sz w:val="18"/>
                <w:szCs w:val="18"/>
              </w:rPr>
            </w:pPr>
            <w:r w:rsidRPr="00CE5014">
              <w:rPr>
                <w:rFonts w:ascii="Century Gothic" w:hAnsi="Century Gothic"/>
                <w:w w:val="105"/>
                <w:sz w:val="18"/>
                <w:szCs w:val="18"/>
              </w:rPr>
              <w:t>Prevention</w:t>
            </w:r>
          </w:p>
        </w:tc>
        <w:tc>
          <w:tcPr>
            <w:tcW w:w="989" w:type="dxa"/>
          </w:tcPr>
          <w:p w14:paraId="77523483" w14:textId="77777777" w:rsidR="001452B8" w:rsidRPr="00CE5014" w:rsidRDefault="001452B8" w:rsidP="007023FD">
            <w:pPr>
              <w:pStyle w:val="TableParagraph"/>
              <w:spacing w:before="0"/>
              <w:ind w:left="93"/>
              <w:jc w:val="center"/>
              <w:rPr>
                <w:rFonts w:ascii="Century Gothic" w:hAnsi="Century Gothic"/>
                <w:sz w:val="18"/>
                <w:szCs w:val="18"/>
              </w:rPr>
            </w:pPr>
            <w:r w:rsidRPr="00CE5014">
              <w:rPr>
                <w:rFonts w:ascii="Century Gothic" w:hAnsi="Century Gothic"/>
                <w:sz w:val="18"/>
                <w:szCs w:val="18"/>
              </w:rPr>
              <w:t>ESG</w:t>
            </w:r>
          </w:p>
        </w:tc>
        <w:tc>
          <w:tcPr>
            <w:tcW w:w="1800" w:type="dxa"/>
          </w:tcPr>
          <w:p w14:paraId="27B573E3" w14:textId="77777777" w:rsidR="001452B8" w:rsidRPr="00CE5014" w:rsidRDefault="001452B8" w:rsidP="007023FD">
            <w:pPr>
              <w:pStyle w:val="TableParagraph"/>
              <w:spacing w:before="0"/>
              <w:ind w:left="331"/>
              <w:jc w:val="center"/>
              <w:rPr>
                <w:rFonts w:ascii="Century Gothic" w:hAnsi="Century Gothic"/>
                <w:sz w:val="18"/>
                <w:szCs w:val="18"/>
              </w:rPr>
            </w:pPr>
            <w:r w:rsidRPr="00CE5014">
              <w:rPr>
                <w:rFonts w:ascii="Century Gothic" w:hAnsi="Century Gothic"/>
                <w:sz w:val="18"/>
                <w:szCs w:val="18"/>
              </w:rPr>
              <w:t>At-risk: 1,2,3</w:t>
            </w:r>
          </w:p>
          <w:p w14:paraId="772B8D53" w14:textId="77777777" w:rsidR="001452B8" w:rsidRPr="00CE5014" w:rsidRDefault="001452B8" w:rsidP="007023FD">
            <w:pPr>
              <w:pStyle w:val="TableParagraph"/>
              <w:spacing w:before="0"/>
              <w:ind w:left="271"/>
              <w:jc w:val="center"/>
              <w:rPr>
                <w:rFonts w:ascii="Century Gothic" w:hAnsi="Century Gothic"/>
                <w:sz w:val="18"/>
                <w:szCs w:val="18"/>
              </w:rPr>
            </w:pPr>
            <w:r w:rsidRPr="00CE5014">
              <w:rPr>
                <w:rFonts w:ascii="Century Gothic" w:hAnsi="Century Gothic"/>
                <w:sz w:val="18"/>
                <w:szCs w:val="18"/>
              </w:rPr>
              <w:t>Homeless: 2,4</w:t>
            </w:r>
          </w:p>
        </w:tc>
        <w:tc>
          <w:tcPr>
            <w:tcW w:w="3780" w:type="dxa"/>
          </w:tcPr>
          <w:p w14:paraId="5CD99C64" w14:textId="77777777" w:rsidR="001452B8" w:rsidRPr="00CE5014" w:rsidRDefault="001452B8" w:rsidP="007023FD">
            <w:pPr>
              <w:pStyle w:val="TableParagraph"/>
              <w:spacing w:before="0"/>
              <w:ind w:left="93"/>
              <w:jc w:val="center"/>
              <w:rPr>
                <w:rFonts w:ascii="Century Gothic" w:hAnsi="Century Gothic"/>
                <w:sz w:val="18"/>
                <w:szCs w:val="18"/>
              </w:rPr>
            </w:pPr>
            <w:r w:rsidRPr="00CE5014">
              <w:rPr>
                <w:rFonts w:ascii="Century Gothic" w:hAnsi="Century Gothic"/>
                <w:sz w:val="18"/>
                <w:szCs w:val="18"/>
              </w:rPr>
              <w:t>See "ESG Homeless Prevention" Section</w:t>
            </w:r>
          </w:p>
          <w:p w14:paraId="23519041" w14:textId="77777777" w:rsidR="001452B8" w:rsidRPr="00CE5014" w:rsidRDefault="001452B8" w:rsidP="007023FD">
            <w:pPr>
              <w:pStyle w:val="TableParagraph"/>
              <w:spacing w:before="0"/>
              <w:ind w:left="92"/>
              <w:jc w:val="center"/>
              <w:rPr>
                <w:rFonts w:ascii="Century Gothic" w:hAnsi="Century Gothic"/>
                <w:sz w:val="18"/>
                <w:szCs w:val="18"/>
              </w:rPr>
            </w:pPr>
            <w:r w:rsidRPr="00CE5014">
              <w:rPr>
                <w:rFonts w:ascii="Century Gothic" w:hAnsi="Century Gothic"/>
                <w:sz w:val="18"/>
                <w:szCs w:val="18"/>
              </w:rPr>
              <w:t>for further eligibility criteria</w:t>
            </w:r>
          </w:p>
        </w:tc>
        <w:tc>
          <w:tcPr>
            <w:tcW w:w="1480" w:type="dxa"/>
          </w:tcPr>
          <w:p w14:paraId="0B17E4FC" w14:textId="77777777" w:rsidR="001452B8" w:rsidRPr="00CE5014" w:rsidRDefault="001452B8" w:rsidP="007023FD">
            <w:pPr>
              <w:pStyle w:val="TableParagraph"/>
              <w:spacing w:before="0"/>
              <w:ind w:left="141"/>
              <w:jc w:val="center"/>
              <w:rPr>
                <w:rFonts w:ascii="Century Gothic" w:hAnsi="Century Gothic"/>
                <w:sz w:val="18"/>
                <w:szCs w:val="18"/>
              </w:rPr>
            </w:pPr>
            <w:r w:rsidRPr="00CE5014">
              <w:rPr>
                <w:rFonts w:ascii="Century Gothic" w:hAnsi="Century Gothic"/>
                <w:sz w:val="18"/>
                <w:szCs w:val="18"/>
              </w:rPr>
              <w:t>At or below</w:t>
            </w:r>
          </w:p>
          <w:p w14:paraId="2EB84315" w14:textId="77777777" w:rsidR="001452B8" w:rsidRPr="00CE5014" w:rsidRDefault="001452B8" w:rsidP="007023FD">
            <w:pPr>
              <w:pStyle w:val="TableParagraph"/>
              <w:spacing w:before="0"/>
              <w:ind w:left="141"/>
              <w:jc w:val="center"/>
              <w:rPr>
                <w:rFonts w:ascii="Century Gothic" w:hAnsi="Century Gothic"/>
                <w:sz w:val="18"/>
                <w:szCs w:val="18"/>
              </w:rPr>
            </w:pPr>
            <w:r w:rsidRPr="00CE5014">
              <w:rPr>
                <w:rFonts w:ascii="Century Gothic" w:hAnsi="Century Gothic"/>
                <w:sz w:val="18"/>
                <w:szCs w:val="18"/>
              </w:rPr>
              <w:t>30% AMI</w:t>
            </w:r>
          </w:p>
        </w:tc>
      </w:tr>
      <w:tr w:rsidR="001452B8" w:rsidRPr="006424A2" w14:paraId="48149DFC" w14:textId="77777777" w:rsidTr="001452B8">
        <w:trPr>
          <w:trHeight w:val="537"/>
        </w:trPr>
        <w:tc>
          <w:tcPr>
            <w:tcW w:w="1639" w:type="dxa"/>
          </w:tcPr>
          <w:p w14:paraId="023D0A2E" w14:textId="77777777" w:rsidR="001452B8" w:rsidRPr="00CE5014" w:rsidRDefault="001452B8" w:rsidP="007023FD">
            <w:pPr>
              <w:pStyle w:val="TableParagraph"/>
              <w:ind w:left="133"/>
              <w:jc w:val="center"/>
              <w:rPr>
                <w:rFonts w:ascii="Century Gothic" w:hAnsi="Century Gothic"/>
                <w:sz w:val="18"/>
                <w:szCs w:val="18"/>
              </w:rPr>
            </w:pPr>
            <w:r w:rsidRPr="00CE5014">
              <w:rPr>
                <w:rFonts w:ascii="Century Gothic" w:hAnsi="Century Gothic"/>
                <w:sz w:val="18"/>
                <w:szCs w:val="18"/>
              </w:rPr>
              <w:t>Emergency</w:t>
            </w:r>
          </w:p>
          <w:p w14:paraId="7ABC2D4C" w14:textId="77777777" w:rsidR="001452B8" w:rsidRPr="00CE5014" w:rsidRDefault="001452B8" w:rsidP="007023FD">
            <w:pPr>
              <w:pStyle w:val="TableParagraph"/>
              <w:ind w:left="130"/>
              <w:jc w:val="center"/>
              <w:rPr>
                <w:rFonts w:ascii="Century Gothic" w:hAnsi="Century Gothic"/>
                <w:sz w:val="18"/>
                <w:szCs w:val="18"/>
              </w:rPr>
            </w:pPr>
            <w:r w:rsidRPr="00CE5014">
              <w:rPr>
                <w:rFonts w:ascii="Century Gothic" w:hAnsi="Century Gothic"/>
                <w:w w:val="105"/>
                <w:sz w:val="18"/>
                <w:szCs w:val="18"/>
              </w:rPr>
              <w:t>Shelter</w:t>
            </w:r>
          </w:p>
        </w:tc>
        <w:tc>
          <w:tcPr>
            <w:tcW w:w="989" w:type="dxa"/>
          </w:tcPr>
          <w:p w14:paraId="2022AB5C" w14:textId="77777777" w:rsidR="001452B8" w:rsidRPr="00CE5014" w:rsidRDefault="001452B8" w:rsidP="007023FD">
            <w:pPr>
              <w:pStyle w:val="TableParagraph"/>
              <w:spacing w:before="131"/>
              <w:ind w:left="93"/>
              <w:jc w:val="center"/>
              <w:rPr>
                <w:rFonts w:ascii="Century Gothic" w:hAnsi="Century Gothic"/>
                <w:sz w:val="18"/>
                <w:szCs w:val="18"/>
              </w:rPr>
            </w:pPr>
            <w:r w:rsidRPr="00CE5014">
              <w:rPr>
                <w:rFonts w:ascii="Century Gothic" w:hAnsi="Century Gothic"/>
                <w:sz w:val="18"/>
                <w:szCs w:val="18"/>
              </w:rPr>
              <w:t>ESG</w:t>
            </w:r>
          </w:p>
        </w:tc>
        <w:tc>
          <w:tcPr>
            <w:tcW w:w="1800" w:type="dxa"/>
          </w:tcPr>
          <w:p w14:paraId="6D149E71" w14:textId="77777777" w:rsidR="001452B8" w:rsidRPr="00CE5014" w:rsidRDefault="001452B8" w:rsidP="007023FD">
            <w:pPr>
              <w:pStyle w:val="TableParagraph"/>
              <w:spacing w:before="131"/>
              <w:ind w:left="103"/>
              <w:jc w:val="center"/>
              <w:rPr>
                <w:rFonts w:ascii="Century Gothic" w:hAnsi="Century Gothic"/>
                <w:sz w:val="18"/>
                <w:szCs w:val="18"/>
              </w:rPr>
            </w:pPr>
            <w:r w:rsidRPr="00CE5014">
              <w:rPr>
                <w:rFonts w:ascii="Century Gothic" w:hAnsi="Century Gothic"/>
                <w:sz w:val="18"/>
                <w:szCs w:val="18"/>
              </w:rPr>
              <w:t>1,2,4</w:t>
            </w:r>
          </w:p>
        </w:tc>
        <w:tc>
          <w:tcPr>
            <w:tcW w:w="3780" w:type="dxa"/>
          </w:tcPr>
          <w:p w14:paraId="4B0F53D4" w14:textId="77777777" w:rsidR="001452B8" w:rsidRPr="00CE5014" w:rsidRDefault="001452B8" w:rsidP="007023FD">
            <w:pPr>
              <w:pStyle w:val="TableParagraph"/>
              <w:spacing w:before="131"/>
              <w:ind w:left="91"/>
              <w:jc w:val="center"/>
              <w:rPr>
                <w:rFonts w:ascii="Century Gothic" w:hAnsi="Century Gothic"/>
                <w:sz w:val="18"/>
                <w:szCs w:val="18"/>
              </w:rPr>
            </w:pPr>
            <w:r w:rsidRPr="00CE5014">
              <w:rPr>
                <w:rFonts w:ascii="Century Gothic" w:hAnsi="Century Gothic"/>
                <w:sz w:val="18"/>
                <w:szCs w:val="18"/>
              </w:rPr>
              <w:t>N/A</w:t>
            </w:r>
          </w:p>
        </w:tc>
        <w:tc>
          <w:tcPr>
            <w:tcW w:w="1480" w:type="dxa"/>
          </w:tcPr>
          <w:p w14:paraId="260FD2BF" w14:textId="77777777" w:rsidR="001452B8" w:rsidRPr="00CE5014" w:rsidRDefault="001452B8" w:rsidP="007023FD">
            <w:pPr>
              <w:pStyle w:val="TableParagraph"/>
              <w:spacing w:before="131"/>
              <w:ind w:left="141"/>
              <w:jc w:val="center"/>
              <w:rPr>
                <w:rFonts w:ascii="Century Gothic" w:hAnsi="Century Gothic"/>
                <w:sz w:val="18"/>
                <w:szCs w:val="18"/>
              </w:rPr>
            </w:pPr>
            <w:r w:rsidRPr="00CE5014">
              <w:rPr>
                <w:rFonts w:ascii="Century Gothic" w:hAnsi="Century Gothic"/>
                <w:sz w:val="18"/>
                <w:szCs w:val="18"/>
              </w:rPr>
              <w:t>N/A</w:t>
            </w:r>
          </w:p>
        </w:tc>
      </w:tr>
      <w:tr w:rsidR="001452B8" w:rsidRPr="006424A2" w14:paraId="634C5FBA" w14:textId="77777777" w:rsidTr="001452B8">
        <w:trPr>
          <w:trHeight w:val="1074"/>
        </w:trPr>
        <w:tc>
          <w:tcPr>
            <w:tcW w:w="1639" w:type="dxa"/>
          </w:tcPr>
          <w:p w14:paraId="59FDBA04" w14:textId="77777777" w:rsidR="001452B8" w:rsidRPr="00CE5014" w:rsidRDefault="001452B8" w:rsidP="007023FD">
            <w:pPr>
              <w:pStyle w:val="TableParagraph"/>
              <w:spacing w:before="9"/>
              <w:jc w:val="center"/>
              <w:rPr>
                <w:rFonts w:ascii="Century Gothic" w:hAnsi="Century Gothic"/>
                <w:sz w:val="18"/>
                <w:szCs w:val="18"/>
              </w:rPr>
            </w:pPr>
          </w:p>
          <w:p w14:paraId="75D613C0" w14:textId="77777777" w:rsidR="001452B8" w:rsidRPr="00CE5014" w:rsidRDefault="001452B8" w:rsidP="007023FD">
            <w:pPr>
              <w:pStyle w:val="TableParagraph"/>
              <w:ind w:left="448" w:hanging="173"/>
              <w:jc w:val="center"/>
              <w:rPr>
                <w:rFonts w:ascii="Century Gothic" w:hAnsi="Century Gothic"/>
                <w:sz w:val="18"/>
                <w:szCs w:val="18"/>
              </w:rPr>
            </w:pPr>
            <w:r w:rsidRPr="00CE5014">
              <w:rPr>
                <w:rFonts w:ascii="Century Gothic" w:hAnsi="Century Gothic"/>
                <w:sz w:val="18"/>
                <w:szCs w:val="18"/>
              </w:rPr>
              <w:t xml:space="preserve">Transitional </w:t>
            </w:r>
            <w:r w:rsidRPr="00CE5014">
              <w:rPr>
                <w:rFonts w:ascii="Century Gothic" w:hAnsi="Century Gothic"/>
                <w:w w:val="105"/>
                <w:sz w:val="18"/>
                <w:szCs w:val="18"/>
              </w:rPr>
              <w:t>Housing</w:t>
            </w:r>
          </w:p>
        </w:tc>
        <w:tc>
          <w:tcPr>
            <w:tcW w:w="989" w:type="dxa"/>
          </w:tcPr>
          <w:p w14:paraId="30C0A6F6" w14:textId="77777777" w:rsidR="001452B8" w:rsidRPr="00CE5014" w:rsidRDefault="001452B8" w:rsidP="007023FD">
            <w:pPr>
              <w:pStyle w:val="TableParagraph"/>
              <w:spacing w:before="9"/>
              <w:jc w:val="center"/>
              <w:rPr>
                <w:rFonts w:ascii="Century Gothic" w:hAnsi="Century Gothic"/>
                <w:sz w:val="18"/>
                <w:szCs w:val="18"/>
              </w:rPr>
            </w:pPr>
          </w:p>
          <w:p w14:paraId="69D1E8BB" w14:textId="77777777" w:rsidR="001452B8" w:rsidRPr="00CE5014" w:rsidRDefault="001452B8" w:rsidP="007023FD">
            <w:pPr>
              <w:pStyle w:val="TableParagraph"/>
              <w:ind w:left="93"/>
              <w:jc w:val="center"/>
              <w:rPr>
                <w:rFonts w:ascii="Century Gothic" w:hAnsi="Century Gothic"/>
                <w:sz w:val="18"/>
                <w:szCs w:val="18"/>
              </w:rPr>
            </w:pPr>
            <w:proofErr w:type="spellStart"/>
            <w:r w:rsidRPr="00CE5014">
              <w:rPr>
                <w:rFonts w:ascii="Century Gothic" w:hAnsi="Century Gothic"/>
                <w:sz w:val="18"/>
                <w:szCs w:val="18"/>
              </w:rPr>
              <w:t>CoC</w:t>
            </w:r>
            <w:proofErr w:type="spellEnd"/>
          </w:p>
        </w:tc>
        <w:tc>
          <w:tcPr>
            <w:tcW w:w="1800" w:type="dxa"/>
          </w:tcPr>
          <w:p w14:paraId="34DA4512" w14:textId="77777777" w:rsidR="001452B8" w:rsidRPr="00CE5014" w:rsidRDefault="001452B8" w:rsidP="007023FD">
            <w:pPr>
              <w:pStyle w:val="TableParagraph"/>
              <w:spacing w:before="9"/>
              <w:jc w:val="center"/>
              <w:rPr>
                <w:rFonts w:ascii="Century Gothic" w:hAnsi="Century Gothic"/>
                <w:sz w:val="18"/>
                <w:szCs w:val="18"/>
              </w:rPr>
            </w:pPr>
          </w:p>
          <w:p w14:paraId="34989609" w14:textId="77777777" w:rsidR="001452B8" w:rsidRPr="00CE5014" w:rsidRDefault="001452B8" w:rsidP="007023FD">
            <w:pPr>
              <w:pStyle w:val="TableParagraph"/>
              <w:ind w:left="103"/>
              <w:jc w:val="center"/>
              <w:rPr>
                <w:rFonts w:ascii="Century Gothic" w:hAnsi="Century Gothic"/>
                <w:sz w:val="18"/>
                <w:szCs w:val="18"/>
              </w:rPr>
            </w:pPr>
            <w:r w:rsidRPr="00CE5014">
              <w:rPr>
                <w:rFonts w:ascii="Century Gothic" w:hAnsi="Century Gothic"/>
                <w:sz w:val="18"/>
                <w:szCs w:val="18"/>
              </w:rPr>
              <w:t>1,4</w:t>
            </w:r>
          </w:p>
        </w:tc>
        <w:tc>
          <w:tcPr>
            <w:tcW w:w="3780" w:type="dxa"/>
          </w:tcPr>
          <w:p w14:paraId="5CC0B095" w14:textId="77777777" w:rsidR="001452B8" w:rsidRPr="00CE5014" w:rsidRDefault="001452B8" w:rsidP="007023FD">
            <w:pPr>
              <w:pStyle w:val="TableParagraph"/>
              <w:ind w:left="91"/>
              <w:jc w:val="center"/>
              <w:rPr>
                <w:rFonts w:ascii="Century Gothic" w:hAnsi="Century Gothic"/>
                <w:sz w:val="18"/>
                <w:szCs w:val="18"/>
              </w:rPr>
            </w:pPr>
            <w:r w:rsidRPr="00CE5014">
              <w:rPr>
                <w:rFonts w:ascii="Century Gothic" w:hAnsi="Century Gothic"/>
                <w:sz w:val="18"/>
                <w:szCs w:val="18"/>
              </w:rPr>
              <w:t>Youth ages 18-24</w:t>
            </w:r>
          </w:p>
        </w:tc>
        <w:tc>
          <w:tcPr>
            <w:tcW w:w="1480" w:type="dxa"/>
          </w:tcPr>
          <w:p w14:paraId="674331BF" w14:textId="77777777" w:rsidR="001452B8" w:rsidRPr="00CE5014" w:rsidRDefault="001452B8" w:rsidP="007023FD">
            <w:pPr>
              <w:pStyle w:val="TableParagraph"/>
              <w:spacing w:before="9"/>
              <w:jc w:val="center"/>
              <w:rPr>
                <w:rFonts w:ascii="Century Gothic" w:hAnsi="Century Gothic"/>
                <w:sz w:val="18"/>
                <w:szCs w:val="18"/>
              </w:rPr>
            </w:pPr>
          </w:p>
          <w:p w14:paraId="17D862A0" w14:textId="77777777" w:rsidR="001452B8" w:rsidRPr="00CE5014" w:rsidRDefault="001452B8" w:rsidP="007023FD">
            <w:pPr>
              <w:pStyle w:val="TableParagraph"/>
              <w:ind w:left="141"/>
              <w:jc w:val="center"/>
              <w:rPr>
                <w:rFonts w:ascii="Century Gothic" w:hAnsi="Century Gothic"/>
                <w:sz w:val="18"/>
                <w:szCs w:val="18"/>
              </w:rPr>
            </w:pPr>
            <w:r w:rsidRPr="00CE5014">
              <w:rPr>
                <w:rFonts w:ascii="Century Gothic" w:hAnsi="Century Gothic"/>
                <w:sz w:val="18"/>
                <w:szCs w:val="18"/>
              </w:rPr>
              <w:t>N/A</w:t>
            </w:r>
          </w:p>
        </w:tc>
      </w:tr>
      <w:tr w:rsidR="001452B8" w:rsidRPr="006424A2" w14:paraId="147D8710" w14:textId="77777777" w:rsidTr="001452B8">
        <w:trPr>
          <w:trHeight w:val="1341"/>
        </w:trPr>
        <w:tc>
          <w:tcPr>
            <w:tcW w:w="1639" w:type="dxa"/>
            <w:tcBorders>
              <w:top w:val="nil"/>
            </w:tcBorders>
          </w:tcPr>
          <w:p w14:paraId="040146FA" w14:textId="77777777" w:rsidR="001452B8" w:rsidRPr="00CE5014" w:rsidRDefault="001452B8" w:rsidP="007023FD">
            <w:pPr>
              <w:pStyle w:val="TableParagraph"/>
              <w:spacing w:before="4"/>
              <w:jc w:val="center"/>
              <w:rPr>
                <w:rFonts w:ascii="Century Gothic" w:hAnsi="Century Gothic"/>
                <w:sz w:val="18"/>
                <w:szCs w:val="18"/>
              </w:rPr>
            </w:pPr>
          </w:p>
          <w:p w14:paraId="400CA795" w14:textId="1C06AE1B" w:rsidR="001452B8" w:rsidRPr="00CE5014" w:rsidRDefault="001452B8" w:rsidP="007023FD">
            <w:pPr>
              <w:pStyle w:val="TableParagraph"/>
              <w:ind w:left="448" w:hanging="68"/>
              <w:jc w:val="center"/>
              <w:rPr>
                <w:rFonts w:ascii="Century Gothic" w:hAnsi="Century Gothic"/>
                <w:sz w:val="18"/>
                <w:szCs w:val="18"/>
              </w:rPr>
            </w:pPr>
            <w:r w:rsidRPr="00CE5014">
              <w:rPr>
                <w:rFonts w:ascii="Century Gothic" w:hAnsi="Century Gothic"/>
                <w:w w:val="105"/>
                <w:sz w:val="18"/>
                <w:szCs w:val="18"/>
              </w:rPr>
              <w:t xml:space="preserve">Rapid </w:t>
            </w:r>
            <w:r w:rsidR="000D01A5" w:rsidRPr="00CE5014">
              <w:rPr>
                <w:rFonts w:ascii="Century Gothic" w:hAnsi="Century Gothic"/>
                <w:w w:val="105"/>
                <w:sz w:val="18"/>
                <w:szCs w:val="18"/>
              </w:rPr>
              <w:t>Re-Housing</w:t>
            </w:r>
          </w:p>
        </w:tc>
        <w:tc>
          <w:tcPr>
            <w:tcW w:w="989" w:type="dxa"/>
            <w:tcBorders>
              <w:top w:val="nil"/>
            </w:tcBorders>
          </w:tcPr>
          <w:p w14:paraId="4085D2E6" w14:textId="77777777" w:rsidR="001452B8" w:rsidRPr="00CE5014" w:rsidRDefault="001452B8" w:rsidP="007023FD">
            <w:pPr>
              <w:pStyle w:val="TableParagraph"/>
              <w:spacing w:before="4"/>
              <w:jc w:val="center"/>
              <w:rPr>
                <w:rFonts w:ascii="Century Gothic" w:hAnsi="Century Gothic"/>
                <w:sz w:val="18"/>
                <w:szCs w:val="18"/>
              </w:rPr>
            </w:pPr>
          </w:p>
          <w:p w14:paraId="68F89E3D" w14:textId="77777777" w:rsidR="001452B8" w:rsidRPr="00CE5014" w:rsidRDefault="001452B8" w:rsidP="007023FD">
            <w:pPr>
              <w:pStyle w:val="TableParagraph"/>
              <w:ind w:left="316"/>
              <w:jc w:val="center"/>
              <w:rPr>
                <w:rFonts w:ascii="Century Gothic" w:hAnsi="Century Gothic"/>
                <w:sz w:val="18"/>
                <w:szCs w:val="18"/>
              </w:rPr>
            </w:pPr>
            <w:r w:rsidRPr="00CE5014">
              <w:rPr>
                <w:rFonts w:ascii="Century Gothic" w:hAnsi="Century Gothic"/>
                <w:sz w:val="18"/>
                <w:szCs w:val="18"/>
              </w:rPr>
              <w:t>ESG</w:t>
            </w:r>
          </w:p>
          <w:p w14:paraId="24DB7E73" w14:textId="77777777" w:rsidR="001452B8" w:rsidRPr="00CE5014" w:rsidRDefault="001452B8" w:rsidP="007023FD">
            <w:pPr>
              <w:pStyle w:val="TableParagraph"/>
              <w:spacing w:before="1"/>
              <w:ind w:left="316"/>
              <w:jc w:val="center"/>
              <w:rPr>
                <w:rFonts w:ascii="Century Gothic" w:hAnsi="Century Gothic"/>
                <w:sz w:val="18"/>
                <w:szCs w:val="18"/>
              </w:rPr>
            </w:pPr>
            <w:proofErr w:type="spellStart"/>
            <w:r w:rsidRPr="00CE5014">
              <w:rPr>
                <w:rFonts w:ascii="Century Gothic" w:hAnsi="Century Gothic"/>
                <w:sz w:val="18"/>
                <w:szCs w:val="18"/>
              </w:rPr>
              <w:t>CoC</w:t>
            </w:r>
            <w:proofErr w:type="spellEnd"/>
          </w:p>
        </w:tc>
        <w:tc>
          <w:tcPr>
            <w:tcW w:w="1800" w:type="dxa"/>
            <w:tcBorders>
              <w:top w:val="nil"/>
            </w:tcBorders>
          </w:tcPr>
          <w:p w14:paraId="138ED806" w14:textId="77777777" w:rsidR="001452B8" w:rsidRPr="00CE5014" w:rsidRDefault="001452B8" w:rsidP="007023FD">
            <w:pPr>
              <w:pStyle w:val="TableParagraph"/>
              <w:jc w:val="center"/>
              <w:rPr>
                <w:rFonts w:ascii="Century Gothic" w:hAnsi="Century Gothic"/>
                <w:sz w:val="18"/>
                <w:szCs w:val="18"/>
              </w:rPr>
            </w:pPr>
          </w:p>
          <w:p w14:paraId="6A021447" w14:textId="77777777" w:rsidR="001452B8" w:rsidRPr="00CE5014" w:rsidRDefault="001452B8" w:rsidP="007023FD">
            <w:pPr>
              <w:pStyle w:val="TableParagraph"/>
              <w:spacing w:before="4"/>
              <w:jc w:val="center"/>
              <w:rPr>
                <w:rFonts w:ascii="Century Gothic" w:hAnsi="Century Gothic"/>
                <w:sz w:val="18"/>
                <w:szCs w:val="18"/>
              </w:rPr>
            </w:pPr>
          </w:p>
          <w:p w14:paraId="6CD0C72D" w14:textId="77777777" w:rsidR="001452B8" w:rsidRPr="00CE5014" w:rsidRDefault="001452B8" w:rsidP="007023FD">
            <w:pPr>
              <w:pStyle w:val="TableParagraph"/>
              <w:spacing w:before="1"/>
              <w:jc w:val="center"/>
              <w:rPr>
                <w:rFonts w:ascii="Century Gothic" w:hAnsi="Century Gothic"/>
                <w:sz w:val="18"/>
                <w:szCs w:val="18"/>
              </w:rPr>
            </w:pPr>
            <w:r w:rsidRPr="00CE5014">
              <w:rPr>
                <w:rFonts w:ascii="Century Gothic" w:hAnsi="Century Gothic"/>
                <w:sz w:val="18"/>
                <w:szCs w:val="18"/>
              </w:rPr>
              <w:t>1,4</w:t>
            </w:r>
          </w:p>
        </w:tc>
        <w:tc>
          <w:tcPr>
            <w:tcW w:w="3780" w:type="dxa"/>
            <w:tcBorders>
              <w:top w:val="nil"/>
            </w:tcBorders>
          </w:tcPr>
          <w:p w14:paraId="2075EBF5" w14:textId="77777777" w:rsidR="001452B8" w:rsidRPr="00CE5014" w:rsidRDefault="001452B8" w:rsidP="007023FD">
            <w:pPr>
              <w:pStyle w:val="TableParagraph"/>
              <w:ind w:left="381" w:hanging="6"/>
              <w:jc w:val="center"/>
              <w:rPr>
                <w:rFonts w:ascii="Century Gothic" w:hAnsi="Century Gothic"/>
                <w:sz w:val="18"/>
                <w:szCs w:val="18"/>
              </w:rPr>
            </w:pPr>
            <w:r w:rsidRPr="00CE5014">
              <w:rPr>
                <w:rFonts w:ascii="Century Gothic" w:hAnsi="Century Gothic"/>
                <w:sz w:val="18"/>
                <w:szCs w:val="18"/>
              </w:rPr>
              <w:t>People with VI-SPDAT Scores 4-7 People with the longest history of homelessness</w:t>
            </w:r>
          </w:p>
          <w:p w14:paraId="66E9CAFA" w14:textId="77777777" w:rsidR="001452B8" w:rsidRPr="00CE5014" w:rsidRDefault="001452B8" w:rsidP="007023FD">
            <w:pPr>
              <w:pStyle w:val="TableParagraph"/>
              <w:ind w:left="90"/>
              <w:jc w:val="center"/>
              <w:rPr>
                <w:rFonts w:ascii="Century Gothic" w:hAnsi="Century Gothic"/>
                <w:sz w:val="18"/>
                <w:szCs w:val="18"/>
              </w:rPr>
            </w:pPr>
            <w:r w:rsidRPr="00CE5014">
              <w:rPr>
                <w:rFonts w:ascii="Century Gothic" w:hAnsi="Century Gothic"/>
                <w:sz w:val="18"/>
                <w:szCs w:val="18"/>
              </w:rPr>
              <w:t>People with VI-SPDAT scores 9+ who do not qualify for PSH</w:t>
            </w:r>
          </w:p>
        </w:tc>
        <w:tc>
          <w:tcPr>
            <w:tcW w:w="1480" w:type="dxa"/>
            <w:tcBorders>
              <w:top w:val="nil"/>
            </w:tcBorders>
          </w:tcPr>
          <w:p w14:paraId="321CC2C5" w14:textId="77777777" w:rsidR="001452B8" w:rsidRPr="00CE5014" w:rsidRDefault="001452B8" w:rsidP="007023FD">
            <w:pPr>
              <w:pStyle w:val="TableParagraph"/>
              <w:spacing w:before="4"/>
              <w:jc w:val="center"/>
              <w:rPr>
                <w:rFonts w:ascii="Century Gothic" w:hAnsi="Century Gothic"/>
                <w:sz w:val="18"/>
                <w:szCs w:val="18"/>
              </w:rPr>
            </w:pPr>
          </w:p>
          <w:p w14:paraId="1468D344" w14:textId="77777777" w:rsidR="001452B8" w:rsidRPr="00CE5014" w:rsidRDefault="001452B8" w:rsidP="007023FD">
            <w:pPr>
              <w:pStyle w:val="TableParagraph"/>
              <w:ind w:left="112" w:firstLine="86"/>
              <w:jc w:val="center"/>
              <w:rPr>
                <w:rFonts w:ascii="Century Gothic" w:hAnsi="Century Gothic"/>
                <w:sz w:val="18"/>
                <w:szCs w:val="18"/>
              </w:rPr>
            </w:pPr>
            <w:r w:rsidRPr="00CE5014">
              <w:rPr>
                <w:rFonts w:ascii="Century Gothic" w:hAnsi="Century Gothic"/>
                <w:sz w:val="18"/>
                <w:szCs w:val="18"/>
              </w:rPr>
              <w:t>N/A</w:t>
            </w:r>
          </w:p>
        </w:tc>
      </w:tr>
      <w:tr w:rsidR="001452B8" w:rsidRPr="006424A2" w14:paraId="214FABFE" w14:textId="77777777" w:rsidTr="001452B8">
        <w:trPr>
          <w:trHeight w:val="1233"/>
        </w:trPr>
        <w:tc>
          <w:tcPr>
            <w:tcW w:w="1639" w:type="dxa"/>
          </w:tcPr>
          <w:p w14:paraId="2EB31C7F" w14:textId="77777777" w:rsidR="001452B8" w:rsidRPr="00CE5014" w:rsidRDefault="001452B8" w:rsidP="007023FD">
            <w:pPr>
              <w:pStyle w:val="TableParagraph"/>
              <w:spacing w:before="126"/>
              <w:ind w:left="258" w:firstLine="50"/>
              <w:jc w:val="center"/>
              <w:rPr>
                <w:rFonts w:ascii="Century Gothic" w:hAnsi="Century Gothic"/>
                <w:sz w:val="18"/>
                <w:szCs w:val="18"/>
              </w:rPr>
            </w:pPr>
            <w:r w:rsidRPr="00CE5014">
              <w:rPr>
                <w:rFonts w:ascii="Century Gothic" w:hAnsi="Century Gothic"/>
                <w:sz w:val="18"/>
                <w:szCs w:val="18"/>
              </w:rPr>
              <w:t>Permanent Supportive Housing ***</w:t>
            </w:r>
          </w:p>
        </w:tc>
        <w:tc>
          <w:tcPr>
            <w:tcW w:w="989" w:type="dxa"/>
          </w:tcPr>
          <w:p w14:paraId="28590A02" w14:textId="77777777" w:rsidR="001452B8" w:rsidRPr="00CE5014" w:rsidRDefault="001452B8" w:rsidP="007023FD">
            <w:pPr>
              <w:pStyle w:val="TableParagraph"/>
              <w:spacing w:before="4"/>
              <w:jc w:val="center"/>
              <w:rPr>
                <w:rFonts w:ascii="Century Gothic" w:hAnsi="Century Gothic"/>
                <w:sz w:val="18"/>
                <w:szCs w:val="18"/>
              </w:rPr>
            </w:pPr>
          </w:p>
          <w:p w14:paraId="7AE1A858" w14:textId="77777777" w:rsidR="001452B8" w:rsidRPr="00CE5014" w:rsidRDefault="001452B8" w:rsidP="007023FD">
            <w:pPr>
              <w:pStyle w:val="TableParagraph"/>
              <w:jc w:val="center"/>
              <w:rPr>
                <w:rFonts w:ascii="Century Gothic" w:hAnsi="Century Gothic"/>
                <w:sz w:val="18"/>
                <w:szCs w:val="18"/>
              </w:rPr>
            </w:pPr>
            <w:proofErr w:type="spellStart"/>
            <w:r w:rsidRPr="00CE5014">
              <w:rPr>
                <w:rFonts w:ascii="Century Gothic" w:hAnsi="Century Gothic"/>
                <w:sz w:val="18"/>
                <w:szCs w:val="18"/>
              </w:rPr>
              <w:t>CoC</w:t>
            </w:r>
            <w:proofErr w:type="spellEnd"/>
          </w:p>
        </w:tc>
        <w:tc>
          <w:tcPr>
            <w:tcW w:w="1800" w:type="dxa"/>
          </w:tcPr>
          <w:p w14:paraId="3E042BF5" w14:textId="77777777" w:rsidR="001452B8" w:rsidRPr="00CE5014" w:rsidRDefault="001452B8" w:rsidP="007023FD">
            <w:pPr>
              <w:pStyle w:val="TableParagraph"/>
              <w:spacing w:before="4"/>
              <w:jc w:val="center"/>
              <w:rPr>
                <w:rFonts w:ascii="Century Gothic" w:hAnsi="Century Gothic"/>
                <w:sz w:val="18"/>
                <w:szCs w:val="18"/>
              </w:rPr>
            </w:pPr>
          </w:p>
          <w:p w14:paraId="411736BD" w14:textId="77777777" w:rsidR="001452B8" w:rsidRPr="00CE5014" w:rsidRDefault="001452B8" w:rsidP="007023FD">
            <w:pPr>
              <w:pStyle w:val="TableParagraph"/>
              <w:jc w:val="center"/>
              <w:rPr>
                <w:rFonts w:ascii="Century Gothic" w:hAnsi="Century Gothic"/>
                <w:sz w:val="18"/>
                <w:szCs w:val="18"/>
              </w:rPr>
            </w:pPr>
            <w:r w:rsidRPr="00CE5014">
              <w:rPr>
                <w:rFonts w:ascii="Century Gothic" w:hAnsi="Century Gothic"/>
                <w:sz w:val="18"/>
                <w:szCs w:val="18"/>
              </w:rPr>
              <w:t>1,4</w:t>
            </w:r>
          </w:p>
        </w:tc>
        <w:tc>
          <w:tcPr>
            <w:tcW w:w="3780" w:type="dxa"/>
          </w:tcPr>
          <w:p w14:paraId="329BB73E" w14:textId="77777777" w:rsidR="001452B8" w:rsidRPr="00CE5014" w:rsidRDefault="001452B8" w:rsidP="007023FD">
            <w:pPr>
              <w:pStyle w:val="TableParagraph"/>
              <w:jc w:val="center"/>
              <w:rPr>
                <w:rFonts w:ascii="Century Gothic" w:hAnsi="Century Gothic"/>
                <w:sz w:val="18"/>
                <w:szCs w:val="18"/>
              </w:rPr>
            </w:pPr>
            <w:r w:rsidRPr="00CE5014">
              <w:rPr>
                <w:rFonts w:ascii="Century Gothic" w:hAnsi="Century Gothic"/>
                <w:sz w:val="18"/>
                <w:szCs w:val="18"/>
              </w:rPr>
              <w:t xml:space="preserve">Dedicated to households experiencing chronic homelessness, as defined by HUD, or meeting the eligibility criteria for </w:t>
            </w:r>
            <w:proofErr w:type="spellStart"/>
            <w:r w:rsidRPr="00CE5014">
              <w:rPr>
                <w:rFonts w:ascii="Century Gothic" w:hAnsi="Century Gothic"/>
                <w:sz w:val="18"/>
                <w:szCs w:val="18"/>
              </w:rPr>
              <w:t>DedicatedPLUS</w:t>
            </w:r>
            <w:proofErr w:type="spellEnd"/>
          </w:p>
        </w:tc>
        <w:tc>
          <w:tcPr>
            <w:tcW w:w="1480" w:type="dxa"/>
          </w:tcPr>
          <w:p w14:paraId="1AD1A369" w14:textId="77777777" w:rsidR="001452B8" w:rsidRPr="00CE5014" w:rsidRDefault="001452B8" w:rsidP="007023FD">
            <w:pPr>
              <w:pStyle w:val="TableParagraph"/>
              <w:spacing w:before="4"/>
              <w:jc w:val="center"/>
              <w:rPr>
                <w:rFonts w:ascii="Century Gothic" w:hAnsi="Century Gothic"/>
                <w:sz w:val="18"/>
                <w:szCs w:val="18"/>
              </w:rPr>
            </w:pPr>
          </w:p>
          <w:p w14:paraId="7776BD78" w14:textId="77777777" w:rsidR="001452B8" w:rsidRPr="00CE5014" w:rsidRDefault="001452B8" w:rsidP="007023FD">
            <w:pPr>
              <w:pStyle w:val="TableParagraph"/>
              <w:jc w:val="center"/>
              <w:rPr>
                <w:rFonts w:ascii="Century Gothic" w:hAnsi="Century Gothic"/>
                <w:sz w:val="18"/>
                <w:szCs w:val="18"/>
              </w:rPr>
            </w:pPr>
            <w:r w:rsidRPr="00CE5014">
              <w:rPr>
                <w:rFonts w:ascii="Century Gothic" w:hAnsi="Century Gothic"/>
                <w:sz w:val="18"/>
                <w:szCs w:val="18"/>
              </w:rPr>
              <w:t>N/A</w:t>
            </w:r>
          </w:p>
        </w:tc>
      </w:tr>
    </w:tbl>
    <w:p w14:paraId="0F3F0F91" w14:textId="7B57CFBE" w:rsidR="00650AEF" w:rsidRPr="006424A2" w:rsidRDefault="00650AEF" w:rsidP="00430802">
      <w:pPr>
        <w:pStyle w:val="TableParagraph"/>
        <w:spacing w:before="0"/>
        <w:ind w:left="0"/>
        <w:rPr>
          <w:rFonts w:asciiTheme="minorHAnsi" w:hAnsiTheme="minorHAnsi"/>
          <w:color w:val="FFFFFF"/>
          <w:w w:val="105"/>
          <w:sz w:val="24"/>
        </w:rPr>
      </w:pPr>
    </w:p>
    <w:p w14:paraId="05777210" w14:textId="56022CA8" w:rsidR="001452B8" w:rsidRDefault="001452B8" w:rsidP="00430802">
      <w:pPr>
        <w:pStyle w:val="TableParagraph"/>
        <w:ind w:left="0"/>
        <w:jc w:val="both"/>
        <w:rPr>
          <w:rFonts w:asciiTheme="minorHAnsi" w:hAnsiTheme="minorHAnsi"/>
          <w:sz w:val="20"/>
          <w:szCs w:val="20"/>
        </w:rPr>
      </w:pPr>
    </w:p>
    <w:p w14:paraId="34C0E51E" w14:textId="77777777" w:rsidR="001452B8" w:rsidRDefault="001452B8" w:rsidP="00430802">
      <w:pPr>
        <w:pStyle w:val="TableParagraph"/>
        <w:ind w:left="0"/>
        <w:jc w:val="both"/>
        <w:rPr>
          <w:rFonts w:asciiTheme="minorHAnsi" w:hAnsiTheme="minorHAnsi"/>
          <w:sz w:val="20"/>
          <w:szCs w:val="20"/>
        </w:rPr>
      </w:pPr>
    </w:p>
    <w:p w14:paraId="320F4268" w14:textId="77777777" w:rsidR="001452B8" w:rsidRDefault="001452B8" w:rsidP="00430802">
      <w:pPr>
        <w:pStyle w:val="TableParagraph"/>
        <w:ind w:left="0"/>
        <w:jc w:val="both"/>
        <w:rPr>
          <w:rFonts w:asciiTheme="minorHAnsi" w:hAnsiTheme="minorHAnsi"/>
          <w:sz w:val="20"/>
          <w:szCs w:val="20"/>
        </w:rPr>
      </w:pPr>
    </w:p>
    <w:p w14:paraId="7888D9E5" w14:textId="77777777" w:rsidR="001452B8" w:rsidRDefault="001452B8" w:rsidP="00430802">
      <w:pPr>
        <w:pStyle w:val="TableParagraph"/>
        <w:ind w:left="0"/>
        <w:jc w:val="both"/>
        <w:rPr>
          <w:rFonts w:asciiTheme="minorHAnsi" w:hAnsiTheme="minorHAnsi"/>
          <w:sz w:val="20"/>
          <w:szCs w:val="20"/>
        </w:rPr>
      </w:pPr>
    </w:p>
    <w:p w14:paraId="10988972" w14:textId="77777777" w:rsidR="001452B8" w:rsidRDefault="001452B8" w:rsidP="00430802">
      <w:pPr>
        <w:pStyle w:val="TableParagraph"/>
        <w:ind w:left="0"/>
        <w:jc w:val="both"/>
        <w:rPr>
          <w:rFonts w:asciiTheme="minorHAnsi" w:hAnsiTheme="minorHAnsi"/>
          <w:sz w:val="20"/>
          <w:szCs w:val="20"/>
        </w:rPr>
      </w:pPr>
    </w:p>
    <w:p w14:paraId="3ACA6A52" w14:textId="77777777" w:rsidR="001452B8" w:rsidRDefault="001452B8" w:rsidP="00430802">
      <w:pPr>
        <w:pStyle w:val="TableParagraph"/>
        <w:ind w:left="0"/>
        <w:jc w:val="both"/>
        <w:rPr>
          <w:rFonts w:asciiTheme="minorHAnsi" w:hAnsiTheme="minorHAnsi"/>
          <w:sz w:val="20"/>
          <w:szCs w:val="20"/>
        </w:rPr>
      </w:pPr>
    </w:p>
    <w:p w14:paraId="5F48B068" w14:textId="77777777" w:rsidR="001452B8" w:rsidRDefault="001452B8" w:rsidP="00430802">
      <w:pPr>
        <w:pStyle w:val="TableParagraph"/>
        <w:ind w:left="0"/>
        <w:jc w:val="both"/>
        <w:rPr>
          <w:rFonts w:asciiTheme="minorHAnsi" w:hAnsiTheme="minorHAnsi"/>
          <w:sz w:val="20"/>
          <w:szCs w:val="20"/>
        </w:rPr>
      </w:pPr>
    </w:p>
    <w:p w14:paraId="7953C425" w14:textId="77777777" w:rsidR="001452B8" w:rsidRDefault="001452B8" w:rsidP="00430802">
      <w:pPr>
        <w:pStyle w:val="TableParagraph"/>
        <w:ind w:left="0"/>
        <w:jc w:val="both"/>
        <w:rPr>
          <w:rFonts w:asciiTheme="minorHAnsi" w:hAnsiTheme="minorHAnsi"/>
          <w:sz w:val="20"/>
          <w:szCs w:val="20"/>
        </w:rPr>
      </w:pPr>
    </w:p>
    <w:p w14:paraId="087B7FEE" w14:textId="77777777" w:rsidR="001452B8" w:rsidRDefault="001452B8" w:rsidP="00430802">
      <w:pPr>
        <w:pStyle w:val="TableParagraph"/>
        <w:ind w:left="0"/>
        <w:jc w:val="both"/>
        <w:rPr>
          <w:rFonts w:asciiTheme="minorHAnsi" w:hAnsiTheme="minorHAnsi"/>
          <w:sz w:val="20"/>
          <w:szCs w:val="20"/>
        </w:rPr>
      </w:pPr>
    </w:p>
    <w:p w14:paraId="406FA72E" w14:textId="77777777" w:rsidR="001452B8" w:rsidRDefault="001452B8" w:rsidP="00430802">
      <w:pPr>
        <w:pStyle w:val="TableParagraph"/>
        <w:ind w:left="0"/>
        <w:jc w:val="both"/>
        <w:rPr>
          <w:rFonts w:asciiTheme="minorHAnsi" w:hAnsiTheme="minorHAnsi"/>
          <w:sz w:val="20"/>
          <w:szCs w:val="20"/>
        </w:rPr>
      </w:pPr>
    </w:p>
    <w:p w14:paraId="7C1E52EC" w14:textId="77777777" w:rsidR="001452B8" w:rsidRDefault="001452B8" w:rsidP="00430802">
      <w:pPr>
        <w:pStyle w:val="TableParagraph"/>
        <w:ind w:left="0"/>
        <w:jc w:val="both"/>
        <w:rPr>
          <w:rFonts w:asciiTheme="minorHAnsi" w:hAnsiTheme="minorHAnsi"/>
          <w:sz w:val="20"/>
          <w:szCs w:val="20"/>
        </w:rPr>
      </w:pPr>
    </w:p>
    <w:p w14:paraId="2AAFF8FA" w14:textId="77777777" w:rsidR="001452B8" w:rsidRDefault="001452B8" w:rsidP="00430802">
      <w:pPr>
        <w:pStyle w:val="TableParagraph"/>
        <w:ind w:left="0"/>
        <w:jc w:val="both"/>
        <w:rPr>
          <w:rFonts w:asciiTheme="minorHAnsi" w:hAnsiTheme="minorHAnsi"/>
          <w:sz w:val="20"/>
          <w:szCs w:val="20"/>
        </w:rPr>
      </w:pPr>
    </w:p>
    <w:p w14:paraId="69839917" w14:textId="77777777" w:rsidR="001452B8" w:rsidRDefault="001452B8" w:rsidP="00430802">
      <w:pPr>
        <w:pStyle w:val="TableParagraph"/>
        <w:ind w:left="0"/>
        <w:jc w:val="both"/>
        <w:rPr>
          <w:rFonts w:asciiTheme="minorHAnsi" w:hAnsiTheme="minorHAnsi"/>
          <w:sz w:val="20"/>
          <w:szCs w:val="20"/>
        </w:rPr>
      </w:pPr>
    </w:p>
    <w:p w14:paraId="08302C0C" w14:textId="77777777" w:rsidR="001452B8" w:rsidRDefault="001452B8" w:rsidP="00430802">
      <w:pPr>
        <w:pStyle w:val="TableParagraph"/>
        <w:ind w:left="0"/>
        <w:jc w:val="both"/>
        <w:rPr>
          <w:rFonts w:asciiTheme="minorHAnsi" w:hAnsiTheme="minorHAnsi"/>
          <w:sz w:val="20"/>
          <w:szCs w:val="20"/>
        </w:rPr>
      </w:pPr>
    </w:p>
    <w:p w14:paraId="69968708" w14:textId="77777777" w:rsidR="001452B8" w:rsidRDefault="001452B8" w:rsidP="00430802">
      <w:pPr>
        <w:pStyle w:val="TableParagraph"/>
        <w:ind w:left="0"/>
        <w:jc w:val="both"/>
        <w:rPr>
          <w:rFonts w:asciiTheme="minorHAnsi" w:hAnsiTheme="minorHAnsi"/>
          <w:sz w:val="20"/>
          <w:szCs w:val="20"/>
        </w:rPr>
      </w:pPr>
    </w:p>
    <w:p w14:paraId="49FA689F" w14:textId="77777777" w:rsidR="001452B8" w:rsidRDefault="001452B8" w:rsidP="00430802">
      <w:pPr>
        <w:pStyle w:val="TableParagraph"/>
        <w:ind w:left="0"/>
        <w:jc w:val="both"/>
        <w:rPr>
          <w:rFonts w:asciiTheme="minorHAnsi" w:hAnsiTheme="minorHAnsi"/>
          <w:sz w:val="20"/>
          <w:szCs w:val="20"/>
        </w:rPr>
      </w:pPr>
    </w:p>
    <w:p w14:paraId="78B8C1E3" w14:textId="77777777" w:rsidR="001452B8" w:rsidRDefault="001452B8" w:rsidP="00430802">
      <w:pPr>
        <w:pStyle w:val="TableParagraph"/>
        <w:ind w:left="0"/>
        <w:jc w:val="both"/>
        <w:rPr>
          <w:rFonts w:asciiTheme="minorHAnsi" w:hAnsiTheme="minorHAnsi"/>
          <w:sz w:val="20"/>
          <w:szCs w:val="20"/>
        </w:rPr>
      </w:pPr>
    </w:p>
    <w:p w14:paraId="2162D145" w14:textId="77777777" w:rsidR="001452B8" w:rsidRDefault="001452B8" w:rsidP="00430802">
      <w:pPr>
        <w:pStyle w:val="TableParagraph"/>
        <w:ind w:left="0"/>
        <w:jc w:val="both"/>
        <w:rPr>
          <w:rFonts w:asciiTheme="minorHAnsi" w:hAnsiTheme="minorHAnsi"/>
          <w:sz w:val="20"/>
          <w:szCs w:val="20"/>
        </w:rPr>
      </w:pPr>
    </w:p>
    <w:p w14:paraId="7C268FE4" w14:textId="77777777" w:rsidR="001452B8" w:rsidRDefault="001452B8" w:rsidP="00430802">
      <w:pPr>
        <w:pStyle w:val="TableParagraph"/>
        <w:ind w:left="0"/>
        <w:jc w:val="both"/>
        <w:rPr>
          <w:rFonts w:asciiTheme="minorHAnsi" w:hAnsiTheme="minorHAnsi"/>
          <w:sz w:val="20"/>
          <w:szCs w:val="20"/>
        </w:rPr>
      </w:pPr>
    </w:p>
    <w:p w14:paraId="297E4AB2" w14:textId="4751F463" w:rsidR="00650AEF" w:rsidRPr="00CE5014" w:rsidRDefault="001452B8" w:rsidP="00430802">
      <w:pPr>
        <w:pStyle w:val="TableParagraph"/>
        <w:ind w:left="0"/>
        <w:jc w:val="both"/>
        <w:rPr>
          <w:rFonts w:ascii="Century Gothic" w:hAnsi="Century Gothic"/>
          <w:sz w:val="20"/>
          <w:szCs w:val="20"/>
        </w:rPr>
      </w:pPr>
      <w:r w:rsidRPr="00CE5014">
        <w:rPr>
          <w:rFonts w:ascii="Century Gothic" w:hAnsi="Century Gothic"/>
          <w:sz w:val="20"/>
          <w:szCs w:val="20"/>
        </w:rPr>
        <w:t xml:space="preserve">** All </w:t>
      </w:r>
      <w:r w:rsidR="00650AEF" w:rsidRPr="00CE5014">
        <w:rPr>
          <w:rFonts w:ascii="Century Gothic" w:hAnsi="Century Gothic"/>
          <w:sz w:val="20"/>
          <w:szCs w:val="20"/>
        </w:rPr>
        <w:t xml:space="preserve">components: Eligible households must have a head of household that is 18 years of age or older; if not 18 years old, </w:t>
      </w:r>
      <w:r w:rsidR="000D01A5" w:rsidRPr="00CE5014">
        <w:rPr>
          <w:rFonts w:ascii="Century Gothic" w:hAnsi="Century Gothic"/>
          <w:sz w:val="20"/>
          <w:szCs w:val="20"/>
        </w:rPr>
        <w:t xml:space="preserve">they </w:t>
      </w:r>
      <w:r w:rsidR="00650AEF" w:rsidRPr="00CE5014">
        <w:rPr>
          <w:rFonts w:ascii="Century Gothic" w:hAnsi="Century Gothic"/>
          <w:sz w:val="20"/>
          <w:szCs w:val="20"/>
        </w:rPr>
        <w:t>must</w:t>
      </w:r>
      <w:r w:rsidRPr="00CE5014">
        <w:rPr>
          <w:rFonts w:ascii="Century Gothic" w:hAnsi="Century Gothic"/>
          <w:sz w:val="20"/>
          <w:szCs w:val="20"/>
        </w:rPr>
        <w:t xml:space="preserve"> </w:t>
      </w:r>
      <w:r w:rsidR="00650AEF" w:rsidRPr="00CE5014">
        <w:rPr>
          <w:rFonts w:ascii="Century Gothic" w:hAnsi="Century Gothic"/>
          <w:sz w:val="20"/>
          <w:szCs w:val="20"/>
        </w:rPr>
        <w:t>provide documentation of legal emancipation.</w:t>
      </w:r>
    </w:p>
    <w:p w14:paraId="6D0462E2" w14:textId="77777777" w:rsidR="00650AEF" w:rsidRPr="00CE5014" w:rsidRDefault="00650AEF" w:rsidP="00430802">
      <w:pPr>
        <w:pStyle w:val="TableParagraph"/>
        <w:spacing w:before="162"/>
        <w:ind w:left="0"/>
        <w:jc w:val="both"/>
        <w:rPr>
          <w:rFonts w:ascii="Century Gothic" w:hAnsi="Century Gothic"/>
          <w:sz w:val="20"/>
          <w:szCs w:val="20"/>
        </w:rPr>
      </w:pPr>
      <w:r w:rsidRPr="00CE5014">
        <w:rPr>
          <w:rFonts w:ascii="Century Gothic" w:hAnsi="Century Gothic"/>
          <w:sz w:val="20"/>
          <w:szCs w:val="20"/>
        </w:rPr>
        <w:t>*** PSH component: Eligible households must have one household member (adult OR child) with a disability</w:t>
      </w:r>
    </w:p>
    <w:p w14:paraId="7BBAB7AE" w14:textId="1F66ECAB" w:rsidR="00650AEF" w:rsidRPr="00CE5014" w:rsidRDefault="00650AEF" w:rsidP="00430802">
      <w:pPr>
        <w:pStyle w:val="TableParagraph"/>
        <w:spacing w:before="42"/>
        <w:ind w:left="0"/>
        <w:jc w:val="both"/>
        <w:rPr>
          <w:rFonts w:ascii="Century Gothic" w:hAnsi="Century Gothic"/>
          <w:sz w:val="24"/>
        </w:rPr>
      </w:pPr>
      <w:r w:rsidRPr="00CE5014">
        <w:rPr>
          <w:rFonts w:ascii="Century Gothic" w:hAnsi="Century Gothic"/>
          <w:sz w:val="20"/>
          <w:szCs w:val="20"/>
        </w:rPr>
        <w:t>****</w:t>
      </w:r>
      <w:r w:rsidR="003B2806">
        <w:rPr>
          <w:rFonts w:ascii="Century Gothic" w:hAnsi="Century Gothic"/>
          <w:sz w:val="20"/>
          <w:szCs w:val="20"/>
        </w:rPr>
        <w:t xml:space="preserve"> </w:t>
      </w:r>
      <w:r w:rsidRPr="00CE5014">
        <w:rPr>
          <w:rFonts w:ascii="Century Gothic" w:hAnsi="Century Gothic"/>
          <w:sz w:val="20"/>
          <w:szCs w:val="20"/>
        </w:rPr>
        <w:t xml:space="preserve">RRH Income: </w:t>
      </w:r>
      <w:r w:rsidR="003B2806">
        <w:rPr>
          <w:rFonts w:ascii="Century Gothic" w:hAnsi="Century Gothic"/>
          <w:sz w:val="20"/>
          <w:szCs w:val="20"/>
        </w:rPr>
        <w:t>Client</w:t>
      </w:r>
      <w:r w:rsidRPr="00CE5014">
        <w:rPr>
          <w:rFonts w:ascii="Century Gothic" w:hAnsi="Century Gothic"/>
          <w:sz w:val="20"/>
          <w:szCs w:val="20"/>
        </w:rPr>
        <w:t xml:space="preserve"> income must be at or below 30%</w:t>
      </w:r>
      <w:r w:rsidR="003B2806">
        <w:rPr>
          <w:rFonts w:ascii="Century Gothic" w:hAnsi="Century Gothic"/>
          <w:sz w:val="20"/>
          <w:szCs w:val="20"/>
        </w:rPr>
        <w:t xml:space="preserve"> </w:t>
      </w:r>
      <w:r w:rsidRPr="00CE5014">
        <w:rPr>
          <w:rFonts w:ascii="Century Gothic" w:hAnsi="Century Gothic"/>
          <w:sz w:val="20"/>
          <w:szCs w:val="20"/>
        </w:rPr>
        <w:t xml:space="preserve">AMI at annual evaluation. </w:t>
      </w:r>
      <w:r w:rsidR="000D01A5" w:rsidRPr="00CE5014">
        <w:rPr>
          <w:rFonts w:ascii="Century Gothic" w:hAnsi="Century Gothic"/>
          <w:color w:val="FFFFFF"/>
          <w:w w:val="105"/>
          <w:sz w:val="20"/>
          <w:szCs w:val="20"/>
        </w:rPr>
        <w:t>COMPONENT</w:t>
      </w:r>
    </w:p>
    <w:p w14:paraId="74170A4D" w14:textId="77777777" w:rsidR="001452B8" w:rsidRPr="00CE5014" w:rsidRDefault="001452B8" w:rsidP="00430802">
      <w:pPr>
        <w:pStyle w:val="Heading2"/>
        <w:spacing w:before="0"/>
        <w:ind w:left="0"/>
        <w:jc w:val="both"/>
        <w:rPr>
          <w:rFonts w:ascii="Century Gothic" w:hAnsi="Century Gothic"/>
          <w:color w:val="2D74B5"/>
          <w:sz w:val="20"/>
          <w:szCs w:val="20"/>
        </w:rPr>
      </w:pPr>
      <w:bookmarkStart w:id="35" w:name="HMIS-participating_Emergency_Shelters"/>
      <w:bookmarkEnd w:id="35"/>
    </w:p>
    <w:p w14:paraId="17697060" w14:textId="7F8FFA3B" w:rsidR="006424A2" w:rsidRPr="00CE5014" w:rsidRDefault="006424A2" w:rsidP="00430802">
      <w:pPr>
        <w:pStyle w:val="Heading2"/>
        <w:tabs>
          <w:tab w:val="left" w:pos="3915"/>
        </w:tabs>
        <w:spacing w:before="0"/>
        <w:ind w:left="0"/>
        <w:jc w:val="both"/>
        <w:rPr>
          <w:rFonts w:ascii="Century Gothic" w:hAnsi="Century Gothic"/>
          <w:color w:val="2D74B5"/>
          <w:sz w:val="24"/>
          <w:szCs w:val="24"/>
        </w:rPr>
      </w:pPr>
      <w:r w:rsidRPr="00CE5014">
        <w:rPr>
          <w:rFonts w:ascii="Century Gothic" w:hAnsi="Century Gothic"/>
          <w:color w:val="2D74B5"/>
          <w:sz w:val="24"/>
          <w:szCs w:val="24"/>
        </w:rPr>
        <w:t>HMIS Participation</w:t>
      </w:r>
      <w:r w:rsidR="001452B8" w:rsidRPr="00CE5014">
        <w:rPr>
          <w:rFonts w:ascii="Century Gothic" w:hAnsi="Century Gothic"/>
          <w:color w:val="2D74B5"/>
          <w:sz w:val="24"/>
          <w:szCs w:val="24"/>
        </w:rPr>
        <w:tab/>
        <w:t xml:space="preserve"> </w:t>
      </w:r>
    </w:p>
    <w:p w14:paraId="78033C2A" w14:textId="685154E8" w:rsidR="00430802" w:rsidRPr="00CE5014" w:rsidRDefault="006424A2" w:rsidP="00430802">
      <w:pPr>
        <w:jc w:val="both"/>
        <w:rPr>
          <w:rFonts w:ascii="Century Gothic" w:hAnsi="Century Gothic"/>
          <w:sz w:val="20"/>
          <w:szCs w:val="20"/>
        </w:rPr>
      </w:pPr>
      <w:r w:rsidRPr="00CE5014">
        <w:rPr>
          <w:rFonts w:ascii="Century Gothic" w:hAnsi="Century Gothic"/>
          <w:sz w:val="20"/>
          <w:szCs w:val="20"/>
        </w:rPr>
        <w:t xml:space="preserve">Projects receiving </w:t>
      </w:r>
      <w:proofErr w:type="spellStart"/>
      <w:r w:rsidRPr="00CE5014">
        <w:rPr>
          <w:rFonts w:ascii="Century Gothic" w:hAnsi="Century Gothic"/>
          <w:sz w:val="20"/>
          <w:szCs w:val="20"/>
        </w:rPr>
        <w:t>CoC</w:t>
      </w:r>
      <w:proofErr w:type="spellEnd"/>
      <w:r w:rsidRPr="00CE5014">
        <w:rPr>
          <w:rFonts w:ascii="Century Gothic" w:hAnsi="Century Gothic"/>
          <w:sz w:val="20"/>
          <w:szCs w:val="20"/>
        </w:rPr>
        <w:t xml:space="preserve"> </w:t>
      </w:r>
      <w:r w:rsidR="007023FD" w:rsidRPr="00CE5014">
        <w:rPr>
          <w:rFonts w:ascii="Century Gothic" w:hAnsi="Century Gothic"/>
          <w:sz w:val="20"/>
          <w:szCs w:val="20"/>
        </w:rPr>
        <w:t xml:space="preserve">or </w:t>
      </w:r>
      <w:r w:rsidR="00B0244E" w:rsidRPr="00CE5014">
        <w:rPr>
          <w:rFonts w:ascii="Century Gothic" w:hAnsi="Century Gothic"/>
          <w:sz w:val="20"/>
          <w:szCs w:val="20"/>
        </w:rPr>
        <w:t>funding</w:t>
      </w:r>
      <w:r w:rsidR="007023FD" w:rsidRPr="00CE5014">
        <w:rPr>
          <w:rFonts w:ascii="Century Gothic" w:hAnsi="Century Gothic"/>
          <w:sz w:val="20"/>
          <w:szCs w:val="20"/>
        </w:rPr>
        <w:t xml:space="preserve"> through St. Louis County Human Service</w:t>
      </w:r>
      <w:r w:rsidRPr="00CE5014">
        <w:rPr>
          <w:rFonts w:ascii="Century Gothic" w:hAnsi="Century Gothic"/>
          <w:sz w:val="20"/>
          <w:szCs w:val="20"/>
        </w:rPr>
        <w:t xml:space="preserve"> are required to participate in </w:t>
      </w:r>
      <w:r w:rsidR="001452B8" w:rsidRPr="00CE5014">
        <w:rPr>
          <w:rFonts w:ascii="Century Gothic" w:hAnsi="Century Gothic"/>
          <w:sz w:val="20"/>
          <w:szCs w:val="20"/>
        </w:rPr>
        <w:t>the</w:t>
      </w:r>
      <w:r w:rsidR="000D01A5" w:rsidRPr="00CE5014">
        <w:rPr>
          <w:rFonts w:ascii="Century Gothic" w:hAnsi="Century Gothic"/>
          <w:sz w:val="20"/>
          <w:szCs w:val="20"/>
        </w:rPr>
        <w:t xml:space="preserve"> </w:t>
      </w:r>
      <w:r w:rsidRPr="00CE5014">
        <w:rPr>
          <w:rFonts w:ascii="Century Gothic" w:hAnsi="Century Gothic"/>
          <w:sz w:val="20"/>
          <w:szCs w:val="20"/>
        </w:rPr>
        <w:t xml:space="preserve">Saint Louis County </w:t>
      </w:r>
      <w:proofErr w:type="spellStart"/>
      <w:r w:rsidRPr="00CE5014">
        <w:rPr>
          <w:rFonts w:ascii="Century Gothic" w:hAnsi="Century Gothic"/>
          <w:sz w:val="20"/>
          <w:szCs w:val="20"/>
        </w:rPr>
        <w:t>CoC's</w:t>
      </w:r>
      <w:proofErr w:type="spellEnd"/>
      <w:r w:rsidRPr="00CE5014">
        <w:rPr>
          <w:rFonts w:ascii="Century Gothic" w:hAnsi="Century Gothic"/>
          <w:sz w:val="20"/>
          <w:szCs w:val="20"/>
        </w:rPr>
        <w:t xml:space="preserve"> Homeless Management Information System (HMIS)</w:t>
      </w:r>
      <w:r w:rsidR="001452B8" w:rsidRPr="00CE5014">
        <w:rPr>
          <w:rFonts w:ascii="Century Gothic" w:hAnsi="Century Gothic"/>
          <w:sz w:val="20"/>
          <w:szCs w:val="20"/>
        </w:rPr>
        <w:t>.</w:t>
      </w:r>
      <w:r w:rsidRPr="00CE5014">
        <w:rPr>
          <w:rFonts w:ascii="Century Gothic" w:hAnsi="Century Gothic"/>
          <w:sz w:val="20"/>
          <w:szCs w:val="20"/>
        </w:rPr>
        <w:t xml:space="preserve"> Only </w:t>
      </w:r>
      <w:r w:rsidR="001452B8" w:rsidRPr="00CE5014">
        <w:rPr>
          <w:rFonts w:ascii="Century Gothic" w:hAnsi="Century Gothic"/>
          <w:sz w:val="20"/>
          <w:szCs w:val="20"/>
        </w:rPr>
        <w:t>v</w:t>
      </w:r>
      <w:r w:rsidRPr="00CE5014">
        <w:rPr>
          <w:rFonts w:ascii="Century Gothic" w:hAnsi="Century Gothic"/>
          <w:sz w:val="20"/>
          <w:szCs w:val="20"/>
        </w:rPr>
        <w:t xml:space="preserve">ictim service providers (VSP) are prohibited from entering participant information into HMIS under federal guidelines, and therefore will use a comparable database </w:t>
      </w:r>
      <w:r w:rsidR="000D01A5" w:rsidRPr="00CE5014">
        <w:rPr>
          <w:rFonts w:ascii="Century Gothic" w:hAnsi="Century Gothic"/>
          <w:sz w:val="20"/>
          <w:szCs w:val="20"/>
        </w:rPr>
        <w:t>to</w:t>
      </w:r>
      <w:r w:rsidRPr="00CE5014">
        <w:rPr>
          <w:rFonts w:ascii="Century Gothic" w:hAnsi="Century Gothic"/>
          <w:sz w:val="20"/>
          <w:szCs w:val="20"/>
        </w:rPr>
        <w:t xml:space="preserve"> report data as necessary. The </w:t>
      </w:r>
      <w:proofErr w:type="spellStart"/>
      <w:r w:rsidRPr="00CE5014">
        <w:rPr>
          <w:rFonts w:ascii="Century Gothic" w:hAnsi="Century Gothic"/>
          <w:sz w:val="20"/>
          <w:szCs w:val="20"/>
        </w:rPr>
        <w:t>CoC</w:t>
      </w:r>
      <w:proofErr w:type="spellEnd"/>
      <w:r w:rsidRPr="00CE5014">
        <w:rPr>
          <w:rFonts w:ascii="Century Gothic" w:hAnsi="Century Gothic"/>
          <w:sz w:val="20"/>
          <w:szCs w:val="20"/>
        </w:rPr>
        <w:t xml:space="preserve"> strongly encourages non-</w:t>
      </w:r>
      <w:proofErr w:type="spellStart"/>
      <w:r w:rsidRPr="00CE5014">
        <w:rPr>
          <w:rFonts w:ascii="Century Gothic" w:hAnsi="Century Gothic"/>
          <w:sz w:val="20"/>
          <w:szCs w:val="20"/>
        </w:rPr>
        <w:t>CoC</w:t>
      </w:r>
      <w:proofErr w:type="spellEnd"/>
      <w:r w:rsidRPr="00CE5014">
        <w:rPr>
          <w:rFonts w:ascii="Century Gothic" w:hAnsi="Century Gothic"/>
          <w:sz w:val="20"/>
          <w:szCs w:val="20"/>
        </w:rPr>
        <w:t>/ESG funded organizations to participate in</w:t>
      </w:r>
      <w:r w:rsidRPr="00CE5014">
        <w:rPr>
          <w:rFonts w:ascii="Century Gothic" w:hAnsi="Century Gothic"/>
          <w:spacing w:val="-25"/>
          <w:sz w:val="20"/>
          <w:szCs w:val="20"/>
        </w:rPr>
        <w:t xml:space="preserve"> </w:t>
      </w:r>
      <w:r w:rsidR="001452B8" w:rsidRPr="00CE5014">
        <w:rPr>
          <w:rFonts w:ascii="Century Gothic" w:hAnsi="Century Gothic"/>
          <w:sz w:val="20"/>
          <w:szCs w:val="20"/>
        </w:rPr>
        <w:t>HMIS</w:t>
      </w:r>
      <w:r w:rsidRPr="00CE5014">
        <w:rPr>
          <w:rFonts w:ascii="Century Gothic" w:hAnsi="Century Gothic"/>
          <w:sz w:val="20"/>
          <w:szCs w:val="20"/>
        </w:rPr>
        <w:t>.</w:t>
      </w:r>
    </w:p>
    <w:p w14:paraId="2ED6EA1A" w14:textId="77777777" w:rsidR="00430802" w:rsidRPr="00CE5014" w:rsidRDefault="00430802" w:rsidP="00430802">
      <w:pPr>
        <w:jc w:val="both"/>
        <w:rPr>
          <w:rFonts w:ascii="Century Gothic" w:hAnsi="Century Gothic"/>
          <w:color w:val="2D74B5"/>
          <w:sz w:val="16"/>
          <w:szCs w:val="16"/>
        </w:rPr>
      </w:pPr>
    </w:p>
    <w:p w14:paraId="168124A3" w14:textId="77777777" w:rsidR="00E14F1E" w:rsidRDefault="00E14F1E" w:rsidP="005114A4">
      <w:pPr>
        <w:pStyle w:val="BodyText"/>
        <w:spacing w:before="0"/>
        <w:ind w:left="0" w:right="308"/>
        <w:rPr>
          <w:rFonts w:asciiTheme="minorHAnsi" w:hAnsiTheme="minorHAnsi"/>
        </w:rPr>
      </w:pPr>
    </w:p>
    <w:p w14:paraId="43AAF01F" w14:textId="77777777" w:rsidR="007023FD" w:rsidRDefault="007023FD" w:rsidP="00C71341">
      <w:pPr>
        <w:pStyle w:val="Heading2"/>
        <w:ind w:left="0"/>
        <w:jc w:val="both"/>
        <w:rPr>
          <w:rFonts w:asciiTheme="minorHAnsi" w:hAnsiTheme="minorHAnsi"/>
          <w:color w:val="2D74B5"/>
        </w:rPr>
      </w:pPr>
    </w:p>
    <w:p w14:paraId="35808629" w14:textId="25442E24" w:rsidR="00C71341" w:rsidRPr="003B2806" w:rsidRDefault="00C71341" w:rsidP="003B2806">
      <w:pPr>
        <w:pStyle w:val="Heading2"/>
        <w:ind w:left="0"/>
        <w:jc w:val="both"/>
        <w:rPr>
          <w:rFonts w:ascii="Century Gothic" w:hAnsi="Century Gothic"/>
          <w:sz w:val="24"/>
          <w:szCs w:val="24"/>
        </w:rPr>
      </w:pPr>
      <w:r w:rsidRPr="003B2806">
        <w:rPr>
          <w:rFonts w:ascii="Century Gothic" w:hAnsi="Century Gothic"/>
          <w:color w:val="2D74B5"/>
          <w:sz w:val="24"/>
          <w:szCs w:val="24"/>
        </w:rPr>
        <w:lastRenderedPageBreak/>
        <w:t>Housing Navigation Services</w:t>
      </w:r>
    </w:p>
    <w:p w14:paraId="1EA797FB" w14:textId="77777777" w:rsidR="00C71341" w:rsidRPr="003B2806" w:rsidRDefault="00C71341" w:rsidP="00F77FF9">
      <w:pPr>
        <w:pStyle w:val="BodyText"/>
        <w:spacing w:before="100"/>
        <w:ind w:left="0"/>
        <w:jc w:val="both"/>
        <w:rPr>
          <w:rFonts w:ascii="Century Gothic" w:hAnsi="Century Gothic"/>
          <w:color w:val="000000" w:themeColor="text1"/>
        </w:rPr>
      </w:pPr>
      <w:r w:rsidRPr="003B2806">
        <w:rPr>
          <w:rFonts w:ascii="Century Gothic" w:hAnsi="Century Gothic"/>
          <w:color w:val="000000" w:themeColor="text1"/>
        </w:rPr>
        <w:t>Available to single adults (25+), qualified minors (age 16-17), youth (18-24), and families.</w:t>
      </w:r>
    </w:p>
    <w:p w14:paraId="1E7E3DCB" w14:textId="1FC82C2A" w:rsidR="00C71341" w:rsidRPr="003B2806" w:rsidRDefault="00C71341" w:rsidP="00F77FF9">
      <w:pPr>
        <w:pStyle w:val="BodyText"/>
        <w:spacing w:before="41"/>
        <w:ind w:left="0"/>
        <w:jc w:val="both"/>
        <w:rPr>
          <w:rFonts w:ascii="Century Gothic" w:hAnsi="Century Gothic"/>
          <w:spacing w:val="-9"/>
          <w:sz w:val="44"/>
          <w:szCs w:val="44"/>
        </w:rPr>
      </w:pPr>
      <w:r w:rsidRPr="003B2806">
        <w:rPr>
          <w:rFonts w:ascii="Century Gothic" w:hAnsi="Century Gothic"/>
          <w:w w:val="95"/>
        </w:rPr>
        <w:t>All</w:t>
      </w:r>
      <w:r w:rsidRPr="003B2806">
        <w:rPr>
          <w:rFonts w:ascii="Century Gothic" w:hAnsi="Century Gothic"/>
          <w:spacing w:val="-15"/>
          <w:w w:val="95"/>
        </w:rPr>
        <w:t xml:space="preserve"> </w:t>
      </w:r>
      <w:r w:rsidRPr="003B2806">
        <w:rPr>
          <w:rFonts w:ascii="Century Gothic" w:hAnsi="Century Gothic"/>
          <w:w w:val="95"/>
        </w:rPr>
        <w:t>clients</w:t>
      </w:r>
      <w:r w:rsidRPr="003B2806">
        <w:rPr>
          <w:rFonts w:ascii="Century Gothic" w:hAnsi="Century Gothic"/>
          <w:spacing w:val="-14"/>
          <w:w w:val="95"/>
        </w:rPr>
        <w:t xml:space="preserve"> </w:t>
      </w:r>
      <w:r w:rsidRPr="003B2806">
        <w:rPr>
          <w:rFonts w:ascii="Century Gothic" w:hAnsi="Century Gothic"/>
          <w:w w:val="95"/>
        </w:rPr>
        <w:t>experiencing</w:t>
      </w:r>
      <w:r w:rsidRPr="003B2806">
        <w:rPr>
          <w:rFonts w:ascii="Century Gothic" w:hAnsi="Century Gothic"/>
          <w:spacing w:val="-14"/>
          <w:w w:val="95"/>
        </w:rPr>
        <w:t xml:space="preserve"> </w:t>
      </w:r>
      <w:r w:rsidRPr="003B2806">
        <w:rPr>
          <w:rFonts w:ascii="Century Gothic" w:hAnsi="Century Gothic"/>
          <w:w w:val="95"/>
        </w:rPr>
        <w:t>homelessness</w:t>
      </w:r>
      <w:r w:rsidRPr="003B2806">
        <w:rPr>
          <w:rFonts w:ascii="Century Gothic" w:hAnsi="Century Gothic"/>
          <w:spacing w:val="-12"/>
          <w:w w:val="95"/>
        </w:rPr>
        <w:t xml:space="preserve"> </w:t>
      </w:r>
      <w:r w:rsidRPr="003B2806">
        <w:rPr>
          <w:rFonts w:ascii="Century Gothic" w:hAnsi="Century Gothic"/>
          <w:w w:val="95"/>
        </w:rPr>
        <w:t>are</w:t>
      </w:r>
      <w:r w:rsidRPr="003B2806">
        <w:rPr>
          <w:rFonts w:ascii="Century Gothic" w:hAnsi="Century Gothic"/>
          <w:spacing w:val="-13"/>
          <w:w w:val="95"/>
        </w:rPr>
        <w:t xml:space="preserve"> </w:t>
      </w:r>
      <w:r w:rsidRPr="003B2806">
        <w:rPr>
          <w:rFonts w:ascii="Century Gothic" w:hAnsi="Century Gothic"/>
          <w:w w:val="95"/>
        </w:rPr>
        <w:t>eligible</w:t>
      </w:r>
      <w:r w:rsidRPr="003B2806">
        <w:rPr>
          <w:rFonts w:ascii="Century Gothic" w:hAnsi="Century Gothic"/>
          <w:spacing w:val="-16"/>
          <w:w w:val="95"/>
        </w:rPr>
        <w:t xml:space="preserve"> </w:t>
      </w:r>
      <w:r w:rsidRPr="003B2806">
        <w:rPr>
          <w:rFonts w:ascii="Century Gothic" w:hAnsi="Century Gothic"/>
          <w:w w:val="95"/>
        </w:rPr>
        <w:t>to</w:t>
      </w:r>
      <w:r w:rsidRPr="003B2806">
        <w:rPr>
          <w:rFonts w:ascii="Century Gothic" w:hAnsi="Century Gothic"/>
          <w:spacing w:val="-14"/>
          <w:w w:val="95"/>
        </w:rPr>
        <w:t xml:space="preserve"> </w:t>
      </w:r>
      <w:r w:rsidRPr="003B2806">
        <w:rPr>
          <w:rFonts w:ascii="Century Gothic" w:hAnsi="Century Gothic"/>
          <w:w w:val="95"/>
        </w:rPr>
        <w:t>receive</w:t>
      </w:r>
      <w:r w:rsidRPr="003B2806">
        <w:rPr>
          <w:rFonts w:ascii="Century Gothic" w:hAnsi="Century Gothic"/>
          <w:spacing w:val="-15"/>
          <w:w w:val="95"/>
        </w:rPr>
        <w:t xml:space="preserve"> </w:t>
      </w:r>
      <w:r w:rsidRPr="003B2806">
        <w:rPr>
          <w:rFonts w:ascii="Century Gothic" w:hAnsi="Century Gothic"/>
          <w:w w:val="95"/>
        </w:rPr>
        <w:t>housing</w:t>
      </w:r>
      <w:r w:rsidRPr="003B2806">
        <w:rPr>
          <w:rFonts w:ascii="Century Gothic" w:hAnsi="Century Gothic"/>
          <w:spacing w:val="-14"/>
          <w:w w:val="95"/>
        </w:rPr>
        <w:t xml:space="preserve"> </w:t>
      </w:r>
      <w:r w:rsidRPr="003B2806">
        <w:rPr>
          <w:rFonts w:ascii="Century Gothic" w:hAnsi="Century Gothic"/>
          <w:w w:val="95"/>
        </w:rPr>
        <w:t>navigation</w:t>
      </w:r>
      <w:r w:rsidRPr="003B2806">
        <w:rPr>
          <w:rFonts w:ascii="Century Gothic" w:hAnsi="Century Gothic"/>
          <w:spacing w:val="-15"/>
          <w:w w:val="95"/>
        </w:rPr>
        <w:t xml:space="preserve"> </w:t>
      </w:r>
      <w:r w:rsidRPr="003B2806">
        <w:rPr>
          <w:rFonts w:ascii="Century Gothic" w:hAnsi="Century Gothic"/>
          <w:w w:val="95"/>
        </w:rPr>
        <w:t>services</w:t>
      </w:r>
      <w:r w:rsidRPr="003B2806">
        <w:rPr>
          <w:rFonts w:ascii="Century Gothic" w:hAnsi="Century Gothic"/>
          <w:spacing w:val="-12"/>
          <w:w w:val="95"/>
        </w:rPr>
        <w:t xml:space="preserve"> </w:t>
      </w:r>
      <w:r w:rsidRPr="003B2806">
        <w:rPr>
          <w:rFonts w:ascii="Century Gothic" w:hAnsi="Century Gothic"/>
          <w:w w:val="95"/>
        </w:rPr>
        <w:t>regardless</w:t>
      </w:r>
      <w:r w:rsidRPr="003B2806">
        <w:rPr>
          <w:rFonts w:ascii="Century Gothic" w:hAnsi="Century Gothic"/>
          <w:spacing w:val="-14"/>
          <w:w w:val="95"/>
        </w:rPr>
        <w:t xml:space="preserve"> </w:t>
      </w:r>
      <w:r w:rsidRPr="003B2806">
        <w:rPr>
          <w:rFonts w:ascii="Century Gothic" w:hAnsi="Century Gothic"/>
          <w:w w:val="95"/>
        </w:rPr>
        <w:t>of</w:t>
      </w:r>
      <w:r w:rsidRPr="003B2806">
        <w:rPr>
          <w:rFonts w:ascii="Century Gothic" w:hAnsi="Century Gothic"/>
          <w:spacing w:val="-15"/>
          <w:w w:val="95"/>
        </w:rPr>
        <w:t xml:space="preserve"> </w:t>
      </w:r>
      <w:r w:rsidRPr="003B2806">
        <w:rPr>
          <w:rFonts w:ascii="Century Gothic" w:hAnsi="Century Gothic"/>
          <w:w w:val="95"/>
        </w:rPr>
        <w:t>any</w:t>
      </w:r>
      <w:r w:rsidRPr="003B2806">
        <w:rPr>
          <w:rFonts w:ascii="Century Gothic" w:hAnsi="Century Gothic"/>
          <w:spacing w:val="-13"/>
          <w:w w:val="95"/>
        </w:rPr>
        <w:t xml:space="preserve"> </w:t>
      </w:r>
      <w:r w:rsidRPr="003B2806">
        <w:rPr>
          <w:rFonts w:ascii="Century Gothic" w:hAnsi="Century Gothic"/>
          <w:w w:val="95"/>
        </w:rPr>
        <w:t xml:space="preserve">other </w:t>
      </w:r>
      <w:r w:rsidRPr="003B2806">
        <w:rPr>
          <w:rFonts w:ascii="Century Gothic" w:hAnsi="Century Gothic"/>
        </w:rPr>
        <w:t xml:space="preserve">circumstances, including clients otherwise ineligible for </w:t>
      </w:r>
      <w:r w:rsidR="00D725FD" w:rsidRPr="003B2806">
        <w:rPr>
          <w:rFonts w:ascii="Century Gothic" w:hAnsi="Century Gothic"/>
        </w:rPr>
        <w:t>assistance</w:t>
      </w:r>
      <w:r w:rsidRPr="003B2806">
        <w:rPr>
          <w:rFonts w:ascii="Century Gothic" w:hAnsi="Century Gothic"/>
        </w:rPr>
        <w:t xml:space="preserve"> due to an acuity score of 0-3. </w:t>
      </w:r>
    </w:p>
    <w:p w14:paraId="0BC7B31C" w14:textId="77777777" w:rsidR="00C71341" w:rsidRPr="003B2806" w:rsidRDefault="00C71341" w:rsidP="003B2806">
      <w:pPr>
        <w:pStyle w:val="BodyText"/>
        <w:spacing w:before="0"/>
        <w:ind w:left="0"/>
        <w:rPr>
          <w:rFonts w:ascii="Century Gothic" w:hAnsi="Century Gothic"/>
          <w:color w:val="4F81BD" w:themeColor="accent1"/>
        </w:rPr>
      </w:pPr>
    </w:p>
    <w:p w14:paraId="1AEAFB25" w14:textId="6C1564C4" w:rsidR="00AD743D" w:rsidRPr="00F77FF9" w:rsidRDefault="006424A2" w:rsidP="003B2806">
      <w:pPr>
        <w:pStyle w:val="BodyText"/>
        <w:spacing w:before="0"/>
        <w:ind w:left="0"/>
        <w:rPr>
          <w:rFonts w:ascii="Century Gothic" w:hAnsi="Century Gothic"/>
          <w:color w:val="4F81BD" w:themeColor="accent1"/>
          <w:sz w:val="24"/>
          <w:szCs w:val="24"/>
        </w:rPr>
      </w:pPr>
      <w:r w:rsidRPr="00F77FF9">
        <w:rPr>
          <w:rFonts w:ascii="Century Gothic" w:hAnsi="Century Gothic"/>
          <w:color w:val="4F81BD" w:themeColor="accent1"/>
          <w:sz w:val="24"/>
          <w:szCs w:val="24"/>
        </w:rPr>
        <w:t>Prevention</w:t>
      </w:r>
    </w:p>
    <w:p w14:paraId="46039FE2" w14:textId="065235EA" w:rsidR="00AD743D" w:rsidRPr="00F77FF9" w:rsidRDefault="00AD743D" w:rsidP="003B2806">
      <w:pPr>
        <w:pStyle w:val="Heading2"/>
        <w:spacing w:before="0"/>
        <w:ind w:left="0"/>
        <w:rPr>
          <w:rFonts w:ascii="Century Gothic" w:hAnsi="Century Gothic"/>
          <w:color w:val="000000" w:themeColor="text1"/>
        </w:rPr>
      </w:pPr>
      <w:r w:rsidRPr="00F77FF9">
        <w:rPr>
          <w:rFonts w:ascii="Century Gothic" w:hAnsi="Century Gothic" w:cstheme="minorHAnsi"/>
          <w:color w:val="000000" w:themeColor="text1"/>
          <w:sz w:val="20"/>
          <w:szCs w:val="20"/>
        </w:rPr>
        <w:t>Available to single adults (25+), qualified minors (age 16-17), youth (18-24), and families.</w:t>
      </w:r>
    </w:p>
    <w:p w14:paraId="5755D6E6" w14:textId="567A8CA9" w:rsidR="006424A2" w:rsidRPr="003B2806" w:rsidRDefault="006424A2" w:rsidP="003B2806">
      <w:pPr>
        <w:pStyle w:val="BodyText"/>
        <w:spacing w:before="0"/>
        <w:ind w:left="0"/>
        <w:jc w:val="both"/>
        <w:rPr>
          <w:rFonts w:ascii="Century Gothic" w:hAnsi="Century Gothic"/>
        </w:rPr>
      </w:pPr>
      <w:r w:rsidRPr="00F77FF9">
        <w:rPr>
          <w:rFonts w:ascii="Century Gothic" w:hAnsi="Century Gothic"/>
          <w:color w:val="000000" w:themeColor="text1"/>
        </w:rPr>
        <w:t>ESG homelessness prevention is housing relocation and stabilization services and short</w:t>
      </w:r>
      <w:r w:rsidRPr="003B2806">
        <w:rPr>
          <w:rFonts w:ascii="Century Gothic" w:hAnsi="Century Gothic"/>
        </w:rPr>
        <w:t xml:space="preserve">-and/or </w:t>
      </w:r>
      <w:r w:rsidR="00D725FD" w:rsidRPr="003B2806">
        <w:rPr>
          <w:rFonts w:ascii="Century Gothic" w:hAnsi="Century Gothic"/>
        </w:rPr>
        <w:t>medium-term</w:t>
      </w:r>
      <w:r w:rsidRPr="003B2806">
        <w:rPr>
          <w:rFonts w:ascii="Century Gothic" w:hAnsi="Century Gothic"/>
        </w:rPr>
        <w:t xml:space="preserve"> rental assistance as necessary to prevent the household from </w:t>
      </w:r>
      <w:r w:rsidR="00023C45" w:rsidRPr="003B2806">
        <w:rPr>
          <w:rFonts w:ascii="Century Gothic" w:hAnsi="Century Gothic"/>
        </w:rPr>
        <w:t>entering homeless services</w:t>
      </w:r>
      <w:r w:rsidRPr="003B2806">
        <w:rPr>
          <w:rFonts w:ascii="Century Gothic" w:hAnsi="Century Gothic"/>
        </w:rPr>
        <w:t xml:space="preserve">, a place not meant for human habitation, or another location described in </w:t>
      </w:r>
      <w:r w:rsidRPr="003B2806">
        <w:rPr>
          <w:rFonts w:ascii="Century Gothic" w:hAnsi="Century Gothic"/>
          <w:color w:val="3279B7"/>
          <w:u w:val="single" w:color="3279B7"/>
        </w:rPr>
        <w:t>paragraph (1)</w:t>
      </w:r>
      <w:r w:rsidRPr="003B2806">
        <w:rPr>
          <w:rFonts w:ascii="Century Gothic" w:hAnsi="Century Gothic"/>
          <w:color w:val="3279B7"/>
        </w:rPr>
        <w:t xml:space="preserve"> </w:t>
      </w:r>
      <w:r w:rsidRPr="003B2806">
        <w:rPr>
          <w:rFonts w:ascii="Century Gothic" w:hAnsi="Century Gothic"/>
        </w:rPr>
        <w:t>of HUD’s homeless definition.</w:t>
      </w:r>
    </w:p>
    <w:p w14:paraId="361178D8" w14:textId="04DDCE3C" w:rsidR="006424A2" w:rsidRPr="003B2806" w:rsidRDefault="006424A2" w:rsidP="003B2806">
      <w:pPr>
        <w:pStyle w:val="Heading2"/>
        <w:ind w:left="0"/>
        <w:jc w:val="both"/>
        <w:rPr>
          <w:rFonts w:ascii="Century Gothic" w:hAnsi="Century Gothic"/>
          <w:sz w:val="20"/>
          <w:szCs w:val="20"/>
        </w:rPr>
      </w:pPr>
      <w:r w:rsidRPr="003B2806">
        <w:rPr>
          <w:rFonts w:ascii="Century Gothic" w:hAnsi="Century Gothic"/>
          <w:sz w:val="20"/>
          <w:szCs w:val="20"/>
        </w:rPr>
        <w:t>The costs of homelessness prevention are only eligible to the extent that the assistance is necessary to help the program participant regain stability in their current housing or move into other permanent housing and achieve stability in that housing</w:t>
      </w:r>
      <w:r w:rsidR="00023C45" w:rsidRPr="003B2806">
        <w:rPr>
          <w:rFonts w:ascii="Century Gothic" w:hAnsi="Century Gothic"/>
          <w:sz w:val="20"/>
          <w:szCs w:val="20"/>
        </w:rPr>
        <w:t>.</w:t>
      </w:r>
    </w:p>
    <w:p w14:paraId="3330A427" w14:textId="7B57AEDB" w:rsidR="00C933FC" w:rsidRPr="00F77FF9" w:rsidRDefault="00C933FC" w:rsidP="003B2806">
      <w:pPr>
        <w:pStyle w:val="Heading2"/>
        <w:ind w:left="0"/>
        <w:rPr>
          <w:rFonts w:ascii="Century Gothic" w:hAnsi="Century Gothic"/>
          <w:color w:val="548DD4" w:themeColor="text2" w:themeTint="99"/>
          <w:sz w:val="20"/>
          <w:szCs w:val="20"/>
        </w:rPr>
      </w:pPr>
      <w:r w:rsidRPr="00F77FF9">
        <w:rPr>
          <w:rFonts w:ascii="Century Gothic" w:hAnsi="Century Gothic"/>
          <w:color w:val="548DD4" w:themeColor="text2" w:themeTint="99"/>
          <w:sz w:val="20"/>
          <w:szCs w:val="20"/>
        </w:rPr>
        <w:t>Minimum Standards</w:t>
      </w:r>
    </w:p>
    <w:p w14:paraId="2C22C12C" w14:textId="77777777" w:rsidR="00C933FC" w:rsidRPr="003B2806" w:rsidRDefault="00C933FC" w:rsidP="003B2806">
      <w:pPr>
        <w:pStyle w:val="ListParagraph"/>
        <w:numPr>
          <w:ilvl w:val="0"/>
          <w:numId w:val="13"/>
        </w:numPr>
        <w:tabs>
          <w:tab w:val="left" w:pos="579"/>
          <w:tab w:val="left" w:pos="580"/>
        </w:tabs>
        <w:spacing w:before="0"/>
        <w:ind w:hanging="361"/>
        <w:jc w:val="both"/>
        <w:rPr>
          <w:rFonts w:ascii="Century Gothic" w:hAnsi="Century Gothic"/>
          <w:sz w:val="20"/>
          <w:szCs w:val="20"/>
        </w:rPr>
      </w:pPr>
      <w:r w:rsidRPr="003B2806">
        <w:rPr>
          <w:rFonts w:ascii="Century Gothic" w:hAnsi="Century Gothic"/>
          <w:sz w:val="20"/>
          <w:szCs w:val="20"/>
        </w:rPr>
        <w:t xml:space="preserve">Participants are eligible to receive rental assistance up to 18 months </w:t>
      </w:r>
    </w:p>
    <w:p w14:paraId="4C598B87" w14:textId="2DB8961F" w:rsidR="00C933FC" w:rsidRPr="003B2806" w:rsidRDefault="00C933FC" w:rsidP="003B2806">
      <w:pPr>
        <w:pStyle w:val="ListParagraph"/>
        <w:numPr>
          <w:ilvl w:val="0"/>
          <w:numId w:val="13"/>
        </w:numPr>
        <w:tabs>
          <w:tab w:val="left" w:pos="579"/>
          <w:tab w:val="left" w:pos="580"/>
        </w:tabs>
        <w:spacing w:before="0"/>
        <w:jc w:val="both"/>
        <w:rPr>
          <w:rFonts w:ascii="Century Gothic" w:hAnsi="Century Gothic"/>
          <w:sz w:val="20"/>
          <w:szCs w:val="20"/>
        </w:rPr>
      </w:pPr>
      <w:r w:rsidRPr="003B2806">
        <w:rPr>
          <w:rFonts w:ascii="Century Gothic" w:hAnsi="Century Gothic"/>
          <w:sz w:val="20"/>
          <w:szCs w:val="20"/>
        </w:rPr>
        <w:t xml:space="preserve">Participants receiving more than one month of rental assistance </w:t>
      </w:r>
      <w:r w:rsidR="003C15D0" w:rsidRPr="003B2806">
        <w:rPr>
          <w:rFonts w:ascii="Century Gothic" w:hAnsi="Century Gothic"/>
          <w:sz w:val="20"/>
          <w:szCs w:val="20"/>
        </w:rPr>
        <w:t>must</w:t>
      </w:r>
      <w:r w:rsidRPr="003B2806">
        <w:rPr>
          <w:rFonts w:ascii="Century Gothic" w:hAnsi="Century Gothic"/>
          <w:sz w:val="20"/>
          <w:szCs w:val="20"/>
        </w:rPr>
        <w:t xml:space="preserve"> meet with their housing stabilization specialist/social worker at least once per</w:t>
      </w:r>
      <w:r w:rsidRPr="003B2806">
        <w:rPr>
          <w:rFonts w:ascii="Century Gothic" w:hAnsi="Century Gothic"/>
          <w:spacing w:val="-13"/>
          <w:sz w:val="20"/>
          <w:szCs w:val="20"/>
        </w:rPr>
        <w:t xml:space="preserve"> </w:t>
      </w:r>
      <w:r w:rsidRPr="003B2806">
        <w:rPr>
          <w:rFonts w:ascii="Century Gothic" w:hAnsi="Century Gothic"/>
          <w:sz w:val="20"/>
          <w:szCs w:val="20"/>
        </w:rPr>
        <w:t>month. (requirement waived during pandemic)</w:t>
      </w:r>
    </w:p>
    <w:p w14:paraId="224A8C04" w14:textId="5F3B9610" w:rsidR="00C933FC" w:rsidRPr="003B2806" w:rsidRDefault="00C933FC" w:rsidP="003B2806">
      <w:pPr>
        <w:pStyle w:val="ListParagraph"/>
        <w:numPr>
          <w:ilvl w:val="0"/>
          <w:numId w:val="13"/>
        </w:numPr>
        <w:tabs>
          <w:tab w:val="left" w:pos="579"/>
          <w:tab w:val="left" w:pos="580"/>
        </w:tabs>
        <w:spacing w:before="1"/>
        <w:jc w:val="both"/>
        <w:rPr>
          <w:rFonts w:ascii="Century Gothic" w:hAnsi="Century Gothic"/>
          <w:sz w:val="20"/>
          <w:szCs w:val="20"/>
        </w:rPr>
      </w:pPr>
      <w:r w:rsidRPr="003B2806">
        <w:rPr>
          <w:rFonts w:ascii="Century Gothic" w:hAnsi="Century Gothic"/>
          <w:sz w:val="20"/>
          <w:szCs w:val="20"/>
        </w:rPr>
        <w:t xml:space="preserve">Participants are required to contribute 30% of their </w:t>
      </w:r>
      <w:r w:rsidR="003C15D0" w:rsidRPr="003B2806">
        <w:rPr>
          <w:rFonts w:ascii="Century Gothic" w:hAnsi="Century Gothic"/>
          <w:sz w:val="20"/>
          <w:szCs w:val="20"/>
        </w:rPr>
        <w:t>adjusted monthly</w:t>
      </w:r>
      <w:r w:rsidRPr="003B2806">
        <w:rPr>
          <w:rFonts w:ascii="Century Gothic" w:hAnsi="Century Gothic"/>
          <w:sz w:val="20"/>
          <w:szCs w:val="20"/>
        </w:rPr>
        <w:t xml:space="preserve"> income or 10% of their monthly income (higher of the two amounts) towards rent</w:t>
      </w:r>
      <w:r w:rsidR="003C15D0" w:rsidRPr="003B2806">
        <w:rPr>
          <w:rFonts w:ascii="Century Gothic" w:hAnsi="Century Gothic"/>
          <w:sz w:val="20"/>
          <w:szCs w:val="20"/>
        </w:rPr>
        <w:t>. Client</w:t>
      </w:r>
      <w:r w:rsidRPr="003B2806">
        <w:rPr>
          <w:rFonts w:ascii="Century Gothic" w:hAnsi="Century Gothic"/>
          <w:sz w:val="20"/>
          <w:szCs w:val="20"/>
        </w:rPr>
        <w:t xml:space="preserve"> household incomes are recertified every </w:t>
      </w:r>
      <w:r w:rsidR="003C15D0" w:rsidRPr="003B2806">
        <w:rPr>
          <w:rFonts w:ascii="Century Gothic" w:hAnsi="Century Gothic"/>
          <w:sz w:val="20"/>
          <w:szCs w:val="20"/>
        </w:rPr>
        <w:t xml:space="preserve">three </w:t>
      </w:r>
      <w:r w:rsidRPr="003B2806">
        <w:rPr>
          <w:rFonts w:ascii="Century Gothic" w:hAnsi="Century Gothic"/>
          <w:sz w:val="20"/>
          <w:szCs w:val="20"/>
        </w:rPr>
        <w:t>months: monthly household income at or below 30% AMI. Participants must make payments directly to the housing owner (or their agent, such as a property</w:t>
      </w:r>
      <w:r w:rsidRPr="003B2806">
        <w:rPr>
          <w:rFonts w:ascii="Century Gothic" w:hAnsi="Century Gothic"/>
          <w:spacing w:val="-20"/>
          <w:sz w:val="20"/>
          <w:szCs w:val="20"/>
        </w:rPr>
        <w:t xml:space="preserve"> </w:t>
      </w:r>
      <w:r w:rsidRPr="003B2806">
        <w:rPr>
          <w:rFonts w:ascii="Century Gothic" w:hAnsi="Century Gothic"/>
          <w:sz w:val="20"/>
          <w:szCs w:val="20"/>
        </w:rPr>
        <w:t>manager).</w:t>
      </w:r>
    </w:p>
    <w:p w14:paraId="20EA445B" w14:textId="77777777" w:rsidR="00C933FC" w:rsidRPr="003B2806" w:rsidRDefault="00C933FC" w:rsidP="003B2806">
      <w:pPr>
        <w:pStyle w:val="ListParagraph"/>
        <w:numPr>
          <w:ilvl w:val="0"/>
          <w:numId w:val="13"/>
        </w:numPr>
        <w:tabs>
          <w:tab w:val="left" w:pos="579"/>
          <w:tab w:val="left" w:pos="580"/>
        </w:tabs>
        <w:spacing w:before="0"/>
        <w:ind w:hanging="361"/>
        <w:jc w:val="both"/>
        <w:rPr>
          <w:rFonts w:ascii="Century Gothic" w:hAnsi="Century Gothic"/>
          <w:sz w:val="20"/>
          <w:szCs w:val="20"/>
        </w:rPr>
      </w:pPr>
      <w:r w:rsidRPr="003B2806">
        <w:rPr>
          <w:rFonts w:ascii="Century Gothic" w:hAnsi="Century Gothic"/>
          <w:sz w:val="20"/>
          <w:szCs w:val="20"/>
        </w:rPr>
        <w:t>Participants must have a written lease to receive rental</w:t>
      </w:r>
      <w:r w:rsidRPr="003B2806">
        <w:rPr>
          <w:rFonts w:ascii="Century Gothic" w:hAnsi="Century Gothic"/>
          <w:spacing w:val="-8"/>
          <w:sz w:val="20"/>
          <w:szCs w:val="20"/>
        </w:rPr>
        <w:t xml:space="preserve"> </w:t>
      </w:r>
      <w:r w:rsidRPr="003B2806">
        <w:rPr>
          <w:rFonts w:ascii="Century Gothic" w:hAnsi="Century Gothic"/>
          <w:sz w:val="20"/>
          <w:szCs w:val="20"/>
        </w:rPr>
        <w:t>assistance.</w:t>
      </w:r>
    </w:p>
    <w:p w14:paraId="564D14CC" w14:textId="625C6CA5" w:rsidR="00C933FC" w:rsidRPr="003B2806" w:rsidRDefault="00C933FC" w:rsidP="003B2806">
      <w:pPr>
        <w:pStyle w:val="ListParagraph"/>
        <w:numPr>
          <w:ilvl w:val="0"/>
          <w:numId w:val="13"/>
        </w:numPr>
        <w:tabs>
          <w:tab w:val="left" w:pos="579"/>
          <w:tab w:val="left" w:pos="580"/>
        </w:tabs>
        <w:spacing w:before="1"/>
        <w:jc w:val="both"/>
        <w:rPr>
          <w:rFonts w:ascii="Century Gothic" w:hAnsi="Century Gothic"/>
          <w:sz w:val="20"/>
          <w:szCs w:val="20"/>
        </w:rPr>
      </w:pPr>
      <w:r w:rsidRPr="003B2806">
        <w:rPr>
          <w:rFonts w:ascii="Century Gothic" w:hAnsi="Century Gothic"/>
          <w:sz w:val="20"/>
          <w:szCs w:val="20"/>
        </w:rPr>
        <w:t xml:space="preserve">Rental assistance will only be provided if the </w:t>
      </w:r>
      <w:r w:rsidR="003C15D0" w:rsidRPr="003B2806">
        <w:rPr>
          <w:rFonts w:ascii="Century Gothic" w:hAnsi="Century Gothic"/>
          <w:sz w:val="20"/>
          <w:szCs w:val="20"/>
        </w:rPr>
        <w:t>unit's total rent</w:t>
      </w:r>
      <w:r w:rsidRPr="003B2806">
        <w:rPr>
          <w:rFonts w:ascii="Century Gothic" w:hAnsi="Century Gothic"/>
          <w:sz w:val="20"/>
          <w:szCs w:val="20"/>
        </w:rPr>
        <w:t xml:space="preserve"> does not exceed the fair market rent established by HUD and complies with HUD’s standard of rent</w:t>
      </w:r>
      <w:r w:rsidRPr="003B2806">
        <w:rPr>
          <w:rFonts w:ascii="Century Gothic" w:hAnsi="Century Gothic"/>
          <w:spacing w:val="-16"/>
          <w:sz w:val="20"/>
          <w:szCs w:val="20"/>
        </w:rPr>
        <w:t xml:space="preserve"> </w:t>
      </w:r>
      <w:r w:rsidRPr="003B2806">
        <w:rPr>
          <w:rFonts w:ascii="Century Gothic" w:hAnsi="Century Gothic"/>
          <w:sz w:val="20"/>
          <w:szCs w:val="20"/>
        </w:rPr>
        <w:t>reasonableness.</w:t>
      </w:r>
    </w:p>
    <w:p w14:paraId="6623C9B9" w14:textId="2C55FDA4" w:rsidR="00C933FC" w:rsidRPr="003B2806" w:rsidRDefault="00C933FC" w:rsidP="003B2806">
      <w:pPr>
        <w:pStyle w:val="ListParagraph"/>
        <w:numPr>
          <w:ilvl w:val="0"/>
          <w:numId w:val="13"/>
        </w:numPr>
        <w:tabs>
          <w:tab w:val="left" w:pos="579"/>
          <w:tab w:val="left" w:pos="580"/>
        </w:tabs>
        <w:spacing w:before="0"/>
        <w:jc w:val="both"/>
        <w:rPr>
          <w:rFonts w:ascii="Century Gothic" w:hAnsi="Century Gothic"/>
          <w:sz w:val="20"/>
          <w:szCs w:val="20"/>
        </w:rPr>
      </w:pPr>
      <w:r w:rsidRPr="003B2806">
        <w:rPr>
          <w:rFonts w:ascii="Century Gothic" w:hAnsi="Century Gothic"/>
          <w:sz w:val="20"/>
          <w:szCs w:val="20"/>
        </w:rPr>
        <w:t xml:space="preserve">When providing rental assistance under the homelessness prevention component of the ESG program, </w:t>
      </w:r>
      <w:r w:rsidR="003C15D0" w:rsidRPr="003B2806">
        <w:rPr>
          <w:rFonts w:ascii="Century Gothic" w:hAnsi="Century Gothic"/>
          <w:sz w:val="20"/>
          <w:szCs w:val="20"/>
        </w:rPr>
        <w:t>service</w:t>
      </w:r>
      <w:r w:rsidRPr="003B2806">
        <w:rPr>
          <w:rFonts w:ascii="Century Gothic" w:hAnsi="Century Gothic"/>
          <w:sz w:val="20"/>
          <w:szCs w:val="20"/>
        </w:rPr>
        <w:t xml:space="preserve"> may only be provided </w:t>
      </w:r>
      <w:r w:rsidR="003C15D0" w:rsidRPr="003B2806">
        <w:rPr>
          <w:rFonts w:ascii="Century Gothic" w:hAnsi="Century Gothic"/>
          <w:sz w:val="20"/>
          <w:szCs w:val="20"/>
        </w:rPr>
        <w:t>when</w:t>
      </w:r>
      <w:r w:rsidRPr="003B2806">
        <w:rPr>
          <w:rFonts w:ascii="Century Gothic" w:hAnsi="Century Gothic"/>
          <w:sz w:val="20"/>
          <w:szCs w:val="20"/>
        </w:rPr>
        <w:t xml:space="preserve"> a rental assistance agreement is in place between the provider and owner that sets forth the terms under which the rental assistance is being provided. It must </w:t>
      </w:r>
      <w:r w:rsidRPr="003B2806">
        <w:rPr>
          <w:rFonts w:ascii="Century Gothic" w:hAnsi="Century Gothic"/>
          <w:i/>
          <w:sz w:val="20"/>
          <w:szCs w:val="20"/>
        </w:rPr>
        <w:t xml:space="preserve">at least </w:t>
      </w:r>
      <w:r w:rsidRPr="003B2806">
        <w:rPr>
          <w:rFonts w:ascii="Century Gothic" w:hAnsi="Century Gothic"/>
          <w:sz w:val="20"/>
          <w:szCs w:val="20"/>
        </w:rPr>
        <w:t>include the following:</w:t>
      </w:r>
    </w:p>
    <w:p w14:paraId="05FEA277" w14:textId="77777777" w:rsidR="00C933FC" w:rsidRPr="003B2806" w:rsidRDefault="00C933FC" w:rsidP="003B2806">
      <w:pPr>
        <w:pStyle w:val="ListParagraph"/>
        <w:numPr>
          <w:ilvl w:val="1"/>
          <w:numId w:val="13"/>
        </w:numPr>
        <w:tabs>
          <w:tab w:val="left" w:pos="1299"/>
          <w:tab w:val="left" w:pos="1300"/>
        </w:tabs>
        <w:spacing w:before="1"/>
        <w:jc w:val="both"/>
        <w:rPr>
          <w:rFonts w:ascii="Century Gothic" w:hAnsi="Century Gothic"/>
          <w:sz w:val="20"/>
          <w:szCs w:val="20"/>
        </w:rPr>
      </w:pPr>
      <w:r w:rsidRPr="003B2806">
        <w:rPr>
          <w:rFonts w:ascii="Century Gothic" w:hAnsi="Century Gothic"/>
          <w:sz w:val="20"/>
          <w:szCs w:val="20"/>
        </w:rPr>
        <w:t>A provision requiring the owner to give the provider a copy of any notice to the program participant to vacate the housing unit, or any complaint used under state or local law to commence</w:t>
      </w:r>
      <w:r w:rsidRPr="003B2806">
        <w:rPr>
          <w:rFonts w:ascii="Century Gothic" w:hAnsi="Century Gothic"/>
          <w:spacing w:val="-5"/>
          <w:sz w:val="20"/>
          <w:szCs w:val="20"/>
        </w:rPr>
        <w:t xml:space="preserve"> </w:t>
      </w:r>
      <w:r w:rsidRPr="003B2806">
        <w:rPr>
          <w:rFonts w:ascii="Century Gothic" w:hAnsi="Century Gothic"/>
          <w:sz w:val="20"/>
          <w:szCs w:val="20"/>
        </w:rPr>
        <w:t>an</w:t>
      </w:r>
      <w:r w:rsidRPr="003B2806">
        <w:rPr>
          <w:rFonts w:ascii="Century Gothic" w:hAnsi="Century Gothic"/>
          <w:spacing w:val="-3"/>
          <w:sz w:val="20"/>
          <w:szCs w:val="20"/>
        </w:rPr>
        <w:t xml:space="preserve"> </w:t>
      </w:r>
      <w:r w:rsidRPr="003B2806">
        <w:rPr>
          <w:rFonts w:ascii="Century Gothic" w:hAnsi="Century Gothic"/>
          <w:sz w:val="20"/>
          <w:szCs w:val="20"/>
        </w:rPr>
        <w:t>eviction</w:t>
      </w:r>
      <w:r w:rsidRPr="003B2806">
        <w:rPr>
          <w:rFonts w:ascii="Century Gothic" w:hAnsi="Century Gothic"/>
          <w:spacing w:val="-4"/>
          <w:sz w:val="20"/>
          <w:szCs w:val="20"/>
        </w:rPr>
        <w:t xml:space="preserve"> </w:t>
      </w:r>
      <w:r w:rsidRPr="003B2806">
        <w:rPr>
          <w:rFonts w:ascii="Century Gothic" w:hAnsi="Century Gothic"/>
          <w:sz w:val="20"/>
          <w:szCs w:val="20"/>
        </w:rPr>
        <w:t>action</w:t>
      </w:r>
      <w:r w:rsidRPr="003B2806">
        <w:rPr>
          <w:rFonts w:ascii="Century Gothic" w:hAnsi="Century Gothic"/>
          <w:spacing w:val="-3"/>
          <w:sz w:val="20"/>
          <w:szCs w:val="20"/>
        </w:rPr>
        <w:t xml:space="preserve"> </w:t>
      </w:r>
      <w:r w:rsidRPr="003B2806">
        <w:rPr>
          <w:rFonts w:ascii="Century Gothic" w:hAnsi="Century Gothic"/>
          <w:sz w:val="20"/>
          <w:szCs w:val="20"/>
        </w:rPr>
        <w:t>against</w:t>
      </w:r>
      <w:r w:rsidRPr="003B2806">
        <w:rPr>
          <w:rFonts w:ascii="Century Gothic" w:hAnsi="Century Gothic"/>
          <w:spacing w:val="-4"/>
          <w:sz w:val="20"/>
          <w:szCs w:val="20"/>
        </w:rPr>
        <w:t xml:space="preserve"> </w:t>
      </w:r>
      <w:r w:rsidRPr="003B2806">
        <w:rPr>
          <w:rFonts w:ascii="Century Gothic" w:hAnsi="Century Gothic"/>
          <w:sz w:val="20"/>
          <w:szCs w:val="20"/>
        </w:rPr>
        <w:t>the</w:t>
      </w:r>
      <w:r w:rsidRPr="003B2806">
        <w:rPr>
          <w:rFonts w:ascii="Century Gothic" w:hAnsi="Century Gothic"/>
          <w:spacing w:val="-2"/>
          <w:sz w:val="20"/>
          <w:szCs w:val="20"/>
        </w:rPr>
        <w:t xml:space="preserve"> </w:t>
      </w:r>
      <w:r w:rsidRPr="003B2806">
        <w:rPr>
          <w:rFonts w:ascii="Century Gothic" w:hAnsi="Century Gothic"/>
          <w:sz w:val="20"/>
          <w:szCs w:val="20"/>
        </w:rPr>
        <w:t>program</w:t>
      </w:r>
      <w:r w:rsidRPr="003B2806">
        <w:rPr>
          <w:rFonts w:ascii="Century Gothic" w:hAnsi="Century Gothic"/>
          <w:spacing w:val="-3"/>
          <w:sz w:val="20"/>
          <w:szCs w:val="20"/>
        </w:rPr>
        <w:t xml:space="preserve"> </w:t>
      </w:r>
      <w:r w:rsidRPr="003B2806">
        <w:rPr>
          <w:rFonts w:ascii="Century Gothic" w:hAnsi="Century Gothic"/>
          <w:sz w:val="20"/>
          <w:szCs w:val="20"/>
        </w:rPr>
        <w:t>participant,</w:t>
      </w:r>
      <w:r w:rsidRPr="003B2806">
        <w:rPr>
          <w:rFonts w:ascii="Century Gothic" w:hAnsi="Century Gothic"/>
          <w:spacing w:val="-3"/>
          <w:sz w:val="20"/>
          <w:szCs w:val="20"/>
        </w:rPr>
        <w:t xml:space="preserve"> </w:t>
      </w:r>
      <w:r w:rsidRPr="003B2806">
        <w:rPr>
          <w:rFonts w:ascii="Century Gothic" w:hAnsi="Century Gothic"/>
          <w:sz w:val="20"/>
          <w:szCs w:val="20"/>
        </w:rPr>
        <w:t>as</w:t>
      </w:r>
      <w:r w:rsidRPr="003B2806">
        <w:rPr>
          <w:rFonts w:ascii="Century Gothic" w:hAnsi="Century Gothic"/>
          <w:spacing w:val="-2"/>
          <w:sz w:val="20"/>
          <w:szCs w:val="20"/>
        </w:rPr>
        <w:t xml:space="preserve"> </w:t>
      </w:r>
      <w:r w:rsidRPr="003B2806">
        <w:rPr>
          <w:rFonts w:ascii="Century Gothic" w:hAnsi="Century Gothic"/>
          <w:sz w:val="20"/>
          <w:szCs w:val="20"/>
        </w:rPr>
        <w:t>indicated</w:t>
      </w:r>
      <w:r w:rsidRPr="003B2806">
        <w:rPr>
          <w:rFonts w:ascii="Century Gothic" w:hAnsi="Century Gothic"/>
          <w:spacing w:val="-3"/>
          <w:sz w:val="20"/>
          <w:szCs w:val="20"/>
        </w:rPr>
        <w:t xml:space="preserve"> </w:t>
      </w:r>
      <w:r w:rsidRPr="003B2806">
        <w:rPr>
          <w:rFonts w:ascii="Century Gothic" w:hAnsi="Century Gothic"/>
          <w:sz w:val="20"/>
          <w:szCs w:val="20"/>
        </w:rPr>
        <w:t>in</w:t>
      </w:r>
      <w:r w:rsidRPr="003B2806">
        <w:rPr>
          <w:rFonts w:ascii="Century Gothic" w:hAnsi="Century Gothic"/>
          <w:spacing w:val="-6"/>
          <w:sz w:val="20"/>
          <w:szCs w:val="20"/>
        </w:rPr>
        <w:t xml:space="preserve"> </w:t>
      </w:r>
      <w:r w:rsidRPr="003B2806">
        <w:rPr>
          <w:rFonts w:ascii="Century Gothic" w:hAnsi="Century Gothic"/>
          <w:sz w:val="20"/>
          <w:szCs w:val="20"/>
        </w:rPr>
        <w:t>§576.106(e)).</w:t>
      </w:r>
    </w:p>
    <w:p w14:paraId="14AB640F" w14:textId="77777777" w:rsidR="00C933FC" w:rsidRPr="003B2806" w:rsidRDefault="00C933FC" w:rsidP="003B2806">
      <w:pPr>
        <w:pStyle w:val="ListParagraph"/>
        <w:numPr>
          <w:ilvl w:val="1"/>
          <w:numId w:val="13"/>
        </w:numPr>
        <w:tabs>
          <w:tab w:val="left" w:pos="1299"/>
          <w:tab w:val="left" w:pos="1300"/>
        </w:tabs>
        <w:spacing w:before="4"/>
        <w:jc w:val="both"/>
        <w:rPr>
          <w:rFonts w:ascii="Century Gothic" w:hAnsi="Century Gothic"/>
          <w:sz w:val="20"/>
          <w:szCs w:val="20"/>
        </w:rPr>
      </w:pPr>
      <w:r w:rsidRPr="003B2806">
        <w:rPr>
          <w:rFonts w:ascii="Century Gothic" w:hAnsi="Century Gothic"/>
          <w:sz w:val="20"/>
          <w:szCs w:val="20"/>
        </w:rPr>
        <w:t>The same payment due date, grace period, and late payment penalty requirements as the program participant’s lease, as indicated in</w:t>
      </w:r>
      <w:r w:rsidRPr="003B2806">
        <w:rPr>
          <w:rFonts w:ascii="Century Gothic" w:hAnsi="Century Gothic"/>
          <w:spacing w:val="-7"/>
          <w:sz w:val="20"/>
          <w:szCs w:val="20"/>
        </w:rPr>
        <w:t xml:space="preserve"> </w:t>
      </w:r>
      <w:r w:rsidRPr="003B2806">
        <w:rPr>
          <w:rFonts w:ascii="Century Gothic" w:hAnsi="Century Gothic"/>
          <w:sz w:val="20"/>
          <w:szCs w:val="20"/>
        </w:rPr>
        <w:t>§576.106(f)).</w:t>
      </w:r>
    </w:p>
    <w:p w14:paraId="0E2A491A" w14:textId="15C84230" w:rsidR="00C933FC" w:rsidRPr="003B2806" w:rsidRDefault="00C933FC" w:rsidP="003B2806">
      <w:pPr>
        <w:pStyle w:val="ListParagraph"/>
        <w:numPr>
          <w:ilvl w:val="1"/>
          <w:numId w:val="13"/>
        </w:numPr>
        <w:tabs>
          <w:tab w:val="left" w:pos="1299"/>
          <w:tab w:val="left" w:pos="1300"/>
        </w:tabs>
        <w:spacing w:before="2"/>
        <w:jc w:val="both"/>
        <w:rPr>
          <w:rFonts w:ascii="Century Gothic" w:hAnsi="Century Gothic"/>
          <w:sz w:val="20"/>
          <w:szCs w:val="20"/>
        </w:rPr>
      </w:pPr>
      <w:r w:rsidRPr="003B2806">
        <w:rPr>
          <w:rFonts w:ascii="Century Gothic" w:hAnsi="Century Gothic"/>
          <w:sz w:val="20"/>
          <w:szCs w:val="20"/>
        </w:rPr>
        <w:t xml:space="preserve">For project-based rental assistance, the initial term of the rental assistance agreement must be </w:t>
      </w:r>
      <w:r w:rsidR="003C15D0" w:rsidRPr="003B2806">
        <w:rPr>
          <w:rFonts w:ascii="Century Gothic" w:hAnsi="Century Gothic"/>
          <w:sz w:val="20"/>
          <w:szCs w:val="20"/>
        </w:rPr>
        <w:t>one</w:t>
      </w:r>
      <w:r w:rsidRPr="003B2806">
        <w:rPr>
          <w:rFonts w:ascii="Century Gothic" w:hAnsi="Century Gothic"/>
          <w:sz w:val="20"/>
          <w:szCs w:val="20"/>
        </w:rPr>
        <w:t xml:space="preserve"> year. For tenant-based rental assistance, recipients/</w:t>
      </w:r>
      <w:r w:rsidR="003C15D0" w:rsidRPr="003B2806">
        <w:rPr>
          <w:rFonts w:ascii="Century Gothic" w:hAnsi="Century Gothic"/>
          <w:sz w:val="20"/>
          <w:szCs w:val="20"/>
        </w:rPr>
        <w:t>sub-recipients</w:t>
      </w:r>
      <w:r w:rsidRPr="003B2806">
        <w:rPr>
          <w:rFonts w:ascii="Century Gothic" w:hAnsi="Century Gothic"/>
          <w:sz w:val="20"/>
          <w:szCs w:val="20"/>
        </w:rPr>
        <w:t xml:space="preserve"> should establish the </w:t>
      </w:r>
      <w:r w:rsidR="003C15D0" w:rsidRPr="003B2806">
        <w:rPr>
          <w:rFonts w:ascii="Century Gothic" w:hAnsi="Century Gothic"/>
          <w:sz w:val="20"/>
          <w:szCs w:val="20"/>
        </w:rPr>
        <w:t>rental assistance agreement's duration</w:t>
      </w:r>
      <w:r w:rsidRPr="003B2806">
        <w:rPr>
          <w:rFonts w:ascii="Century Gothic" w:hAnsi="Century Gothic"/>
          <w:sz w:val="20"/>
          <w:szCs w:val="20"/>
        </w:rPr>
        <w:t xml:space="preserve"> for the </w:t>
      </w:r>
      <w:r w:rsidR="003C15D0" w:rsidRPr="003B2806">
        <w:rPr>
          <w:rFonts w:ascii="Century Gothic" w:hAnsi="Century Gothic"/>
          <w:sz w:val="20"/>
          <w:szCs w:val="20"/>
        </w:rPr>
        <w:t>period</w:t>
      </w:r>
      <w:r w:rsidRPr="003B2806">
        <w:rPr>
          <w:rFonts w:ascii="Century Gothic" w:hAnsi="Century Gothic"/>
          <w:sz w:val="20"/>
          <w:szCs w:val="20"/>
        </w:rPr>
        <w:t xml:space="preserve"> they anticipate </w:t>
      </w:r>
      <w:r w:rsidR="003C15D0" w:rsidRPr="003B2806">
        <w:rPr>
          <w:rFonts w:ascii="Century Gothic" w:hAnsi="Century Gothic"/>
          <w:sz w:val="20"/>
          <w:szCs w:val="20"/>
        </w:rPr>
        <w:t>assisting</w:t>
      </w:r>
      <w:r w:rsidRPr="003B2806">
        <w:rPr>
          <w:rFonts w:ascii="Century Gothic" w:hAnsi="Century Gothic"/>
          <w:sz w:val="20"/>
          <w:szCs w:val="20"/>
        </w:rPr>
        <w:t>.</w:t>
      </w:r>
    </w:p>
    <w:p w14:paraId="07432006" w14:textId="6EE56F41" w:rsidR="00C933FC" w:rsidRPr="003B2806" w:rsidRDefault="00C933FC" w:rsidP="003B2806">
      <w:pPr>
        <w:pStyle w:val="ListParagraph"/>
        <w:numPr>
          <w:ilvl w:val="1"/>
          <w:numId w:val="13"/>
        </w:numPr>
        <w:tabs>
          <w:tab w:val="left" w:pos="1299"/>
          <w:tab w:val="left" w:pos="1300"/>
        </w:tabs>
        <w:spacing w:before="2"/>
        <w:jc w:val="both"/>
        <w:rPr>
          <w:rFonts w:ascii="Century Gothic" w:hAnsi="Century Gothic"/>
          <w:sz w:val="20"/>
          <w:szCs w:val="20"/>
        </w:rPr>
      </w:pPr>
      <w:r w:rsidRPr="003B2806">
        <w:rPr>
          <w:rFonts w:ascii="Century Gothic" w:hAnsi="Century Gothic"/>
          <w:sz w:val="20"/>
          <w:szCs w:val="20"/>
        </w:rPr>
        <w:t xml:space="preserve">All protections for </w:t>
      </w:r>
      <w:r w:rsidR="003C15D0" w:rsidRPr="003B2806">
        <w:rPr>
          <w:rFonts w:ascii="Century Gothic" w:hAnsi="Century Gothic"/>
          <w:sz w:val="20"/>
          <w:szCs w:val="20"/>
        </w:rPr>
        <w:t>domestic violence victims</w:t>
      </w:r>
      <w:r w:rsidRPr="003B2806">
        <w:rPr>
          <w:rFonts w:ascii="Century Gothic" w:hAnsi="Century Gothic"/>
          <w:sz w:val="20"/>
          <w:szCs w:val="20"/>
        </w:rPr>
        <w:t>, dating violence, sexual assault,</w:t>
      </w:r>
      <w:r w:rsidRPr="003B2806">
        <w:rPr>
          <w:rFonts w:ascii="Century Gothic" w:hAnsi="Century Gothic"/>
        </w:rPr>
        <w:t xml:space="preserve"> or stalking </w:t>
      </w:r>
      <w:r w:rsidRPr="003B2806">
        <w:rPr>
          <w:rFonts w:ascii="Century Gothic" w:hAnsi="Century Gothic"/>
          <w:sz w:val="20"/>
          <w:szCs w:val="20"/>
        </w:rPr>
        <w:t>that apply to tenants and applicants under</w:t>
      </w:r>
      <w:r w:rsidRPr="003B2806">
        <w:rPr>
          <w:rFonts w:ascii="Century Gothic" w:hAnsi="Century Gothic"/>
          <w:color w:val="005B71"/>
          <w:sz w:val="20"/>
          <w:szCs w:val="20"/>
        </w:rPr>
        <w:t xml:space="preserve"> </w:t>
      </w:r>
      <w:r w:rsidRPr="003B2806">
        <w:rPr>
          <w:rFonts w:ascii="Century Gothic" w:hAnsi="Century Gothic"/>
          <w:color w:val="005B71"/>
          <w:sz w:val="20"/>
          <w:szCs w:val="20"/>
          <w:u w:val="single" w:color="005B71"/>
        </w:rPr>
        <w:t>24 CFR part</w:t>
      </w:r>
      <w:r w:rsidRPr="003B2806">
        <w:rPr>
          <w:rFonts w:ascii="Century Gothic" w:hAnsi="Century Gothic"/>
          <w:color w:val="005B71"/>
          <w:sz w:val="20"/>
          <w:szCs w:val="20"/>
        </w:rPr>
        <w:t xml:space="preserve"> </w:t>
      </w:r>
      <w:r w:rsidRPr="003B2806">
        <w:rPr>
          <w:rFonts w:ascii="Century Gothic" w:hAnsi="Century Gothic"/>
          <w:color w:val="005B71"/>
          <w:sz w:val="20"/>
          <w:szCs w:val="20"/>
          <w:u w:val="single" w:color="005B71"/>
        </w:rPr>
        <w:t>5</w:t>
      </w:r>
      <w:r w:rsidRPr="003B2806">
        <w:rPr>
          <w:rFonts w:ascii="Century Gothic" w:hAnsi="Century Gothic"/>
          <w:color w:val="323232"/>
          <w:sz w:val="20"/>
          <w:szCs w:val="20"/>
        </w:rPr>
        <w:t xml:space="preserve">, </w:t>
      </w:r>
      <w:r w:rsidRPr="003B2806">
        <w:rPr>
          <w:rFonts w:ascii="Century Gothic" w:hAnsi="Century Gothic"/>
          <w:sz w:val="20"/>
          <w:szCs w:val="20"/>
        </w:rPr>
        <w:t>subpart L, as supplemented by § 576.409.</w:t>
      </w:r>
    </w:p>
    <w:p w14:paraId="1D9E41B2" w14:textId="373D5FCC" w:rsidR="00AB11B0" w:rsidRPr="00F77FF9" w:rsidRDefault="00523160" w:rsidP="003B2806">
      <w:pPr>
        <w:pStyle w:val="Heading2"/>
        <w:ind w:left="0"/>
        <w:rPr>
          <w:rFonts w:ascii="Century Gothic" w:hAnsi="Century Gothic" w:cstheme="minorHAnsi"/>
          <w:color w:val="4F81BD" w:themeColor="accent1"/>
          <w:sz w:val="24"/>
          <w:szCs w:val="24"/>
        </w:rPr>
      </w:pPr>
      <w:r w:rsidRPr="00F77FF9">
        <w:rPr>
          <w:rFonts w:ascii="Century Gothic" w:hAnsi="Century Gothic" w:cstheme="minorHAnsi"/>
          <w:color w:val="4F81BD" w:themeColor="accent1"/>
          <w:sz w:val="24"/>
          <w:szCs w:val="24"/>
        </w:rPr>
        <w:t>Emergency Shelters</w:t>
      </w:r>
    </w:p>
    <w:p w14:paraId="3FA1AD30" w14:textId="265AB0E1" w:rsidR="00D51A96" w:rsidRPr="003B2806" w:rsidRDefault="00EC4B82" w:rsidP="003B2806">
      <w:pPr>
        <w:pStyle w:val="BodyText"/>
        <w:ind w:left="0"/>
        <w:jc w:val="both"/>
        <w:rPr>
          <w:rFonts w:ascii="Century Gothic" w:hAnsi="Century Gothic" w:cstheme="minorHAnsi"/>
        </w:rPr>
      </w:pPr>
      <w:r w:rsidRPr="003B2806">
        <w:rPr>
          <w:rFonts w:ascii="Century Gothic" w:hAnsi="Century Gothic" w:cstheme="minorHAnsi"/>
        </w:rPr>
        <w:t xml:space="preserve">The </w:t>
      </w:r>
      <w:proofErr w:type="spellStart"/>
      <w:r w:rsidR="00CC1FE6" w:rsidRPr="003B2806">
        <w:rPr>
          <w:rFonts w:ascii="Century Gothic" w:hAnsi="Century Gothic" w:cstheme="minorHAnsi"/>
        </w:rPr>
        <w:t>CoC</w:t>
      </w:r>
      <w:proofErr w:type="spellEnd"/>
      <w:r w:rsidR="00CC1FE6" w:rsidRPr="003B2806">
        <w:rPr>
          <w:rFonts w:ascii="Century Gothic" w:hAnsi="Century Gothic" w:cstheme="minorHAnsi"/>
        </w:rPr>
        <w:t xml:space="preserve"> interim</w:t>
      </w:r>
      <w:r w:rsidRPr="003B2806">
        <w:rPr>
          <w:rFonts w:ascii="Century Gothic" w:hAnsi="Century Gothic" w:cstheme="minorHAnsi"/>
        </w:rPr>
        <w:t xml:space="preserve"> establishes minimum standards for safety,</w:t>
      </w:r>
      <w:r w:rsidR="00023C45" w:rsidRPr="003B2806">
        <w:rPr>
          <w:rFonts w:ascii="Century Gothic" w:hAnsi="Century Gothic" w:cstheme="minorHAnsi"/>
        </w:rPr>
        <w:t xml:space="preserve"> </w:t>
      </w:r>
      <w:r w:rsidRPr="003B2806">
        <w:rPr>
          <w:rFonts w:ascii="Century Gothic" w:hAnsi="Century Gothic" w:cstheme="minorHAnsi"/>
        </w:rPr>
        <w:t xml:space="preserve">sanitation, and privacy in </w:t>
      </w:r>
      <w:r w:rsidR="0098718A" w:rsidRPr="003B2806">
        <w:rPr>
          <w:rFonts w:ascii="Century Gothic" w:hAnsi="Century Gothic" w:cstheme="minorHAnsi"/>
        </w:rPr>
        <w:t xml:space="preserve">funded </w:t>
      </w:r>
      <w:r w:rsidRPr="003B2806">
        <w:rPr>
          <w:rFonts w:ascii="Century Gothic" w:hAnsi="Century Gothic" w:cstheme="minorHAnsi"/>
        </w:rPr>
        <w:t>emergency shelters and minimum habitability standards for permanent housing funded under the Rapid Re-housing and Homelessness Prevention components of ESG.</w:t>
      </w:r>
    </w:p>
    <w:p w14:paraId="062A4ADF" w14:textId="77777777" w:rsidR="002330BE" w:rsidRPr="003B2806" w:rsidRDefault="002330BE" w:rsidP="003B2806">
      <w:pPr>
        <w:pStyle w:val="Heading2"/>
        <w:spacing w:before="0"/>
        <w:ind w:left="0"/>
        <w:rPr>
          <w:rFonts w:ascii="Century Gothic" w:hAnsi="Century Gothic"/>
          <w:b/>
          <w:bCs/>
          <w:color w:val="548DD4" w:themeColor="text2" w:themeTint="99"/>
          <w:sz w:val="20"/>
          <w:szCs w:val="20"/>
        </w:rPr>
      </w:pPr>
    </w:p>
    <w:p w14:paraId="3A79B4AB" w14:textId="271906E5" w:rsidR="00EC4B82" w:rsidRPr="00F77FF9" w:rsidRDefault="00EC4B82" w:rsidP="003B2806">
      <w:pPr>
        <w:pStyle w:val="Heading2"/>
        <w:spacing w:before="0"/>
        <w:ind w:left="0"/>
        <w:rPr>
          <w:rFonts w:ascii="Century Gothic" w:hAnsi="Century Gothic"/>
          <w:color w:val="548DD4" w:themeColor="text2" w:themeTint="99"/>
          <w:sz w:val="20"/>
          <w:szCs w:val="20"/>
        </w:rPr>
      </w:pPr>
      <w:r w:rsidRPr="00F77FF9">
        <w:rPr>
          <w:rFonts w:ascii="Century Gothic" w:hAnsi="Century Gothic"/>
          <w:color w:val="548DD4" w:themeColor="text2" w:themeTint="99"/>
          <w:sz w:val="20"/>
          <w:szCs w:val="20"/>
        </w:rPr>
        <w:t>Minimum Standards</w:t>
      </w:r>
    </w:p>
    <w:p w14:paraId="79EAFFA6" w14:textId="431F60D0" w:rsidR="00EC4B82" w:rsidRPr="003B2806" w:rsidRDefault="00EC4B82" w:rsidP="003B2806">
      <w:pPr>
        <w:pStyle w:val="Heading2"/>
        <w:spacing w:before="0"/>
        <w:ind w:left="0"/>
        <w:jc w:val="both"/>
        <w:rPr>
          <w:rFonts w:ascii="Century Gothic" w:hAnsi="Century Gothic"/>
          <w:b/>
          <w:bCs/>
          <w:color w:val="548DD4" w:themeColor="text2" w:themeTint="99"/>
          <w:sz w:val="20"/>
          <w:szCs w:val="20"/>
        </w:rPr>
      </w:pPr>
      <w:r w:rsidRPr="003B2806">
        <w:rPr>
          <w:rFonts w:ascii="Century Gothic" w:hAnsi="Century Gothic"/>
          <w:sz w:val="20"/>
          <w:szCs w:val="20"/>
        </w:rPr>
        <w:t xml:space="preserve">DHS and its contracted emergency housing </w:t>
      </w:r>
      <w:r w:rsidR="00E10CEB" w:rsidRPr="003B2806">
        <w:rPr>
          <w:rFonts w:ascii="Century Gothic" w:hAnsi="Century Gothic"/>
          <w:sz w:val="20"/>
          <w:szCs w:val="20"/>
        </w:rPr>
        <w:t>agencies should</w:t>
      </w:r>
      <w:r w:rsidRPr="003B2806">
        <w:rPr>
          <w:rFonts w:ascii="Century Gothic" w:hAnsi="Century Gothic"/>
          <w:sz w:val="20"/>
          <w:szCs w:val="20"/>
        </w:rPr>
        <w:t xml:space="preserve"> provide the following services to facilitate self-sufficiency and independence:</w:t>
      </w:r>
    </w:p>
    <w:p w14:paraId="475E6D7A" w14:textId="77777777" w:rsidR="00EC4B82" w:rsidRPr="003B2806" w:rsidRDefault="00EC4B82" w:rsidP="003B2806">
      <w:pPr>
        <w:pStyle w:val="ListParagraph"/>
        <w:numPr>
          <w:ilvl w:val="0"/>
          <w:numId w:val="13"/>
        </w:numPr>
        <w:tabs>
          <w:tab w:val="left" w:pos="579"/>
          <w:tab w:val="left" w:pos="580"/>
        </w:tabs>
        <w:spacing w:before="1"/>
        <w:ind w:hanging="361"/>
        <w:jc w:val="both"/>
        <w:rPr>
          <w:rFonts w:ascii="Century Gothic" w:hAnsi="Century Gothic"/>
          <w:sz w:val="20"/>
          <w:szCs w:val="20"/>
        </w:rPr>
      </w:pPr>
      <w:r w:rsidRPr="003B2806">
        <w:rPr>
          <w:rFonts w:ascii="Century Gothic" w:hAnsi="Century Gothic"/>
          <w:sz w:val="20"/>
          <w:szCs w:val="20"/>
        </w:rPr>
        <w:t>Safe, temporary emergency</w:t>
      </w:r>
      <w:r w:rsidRPr="003B2806">
        <w:rPr>
          <w:rFonts w:ascii="Century Gothic" w:hAnsi="Century Gothic"/>
          <w:spacing w:val="-1"/>
          <w:sz w:val="20"/>
          <w:szCs w:val="20"/>
        </w:rPr>
        <w:t xml:space="preserve"> </w:t>
      </w:r>
      <w:r w:rsidRPr="003B2806">
        <w:rPr>
          <w:rFonts w:ascii="Century Gothic" w:hAnsi="Century Gothic"/>
          <w:sz w:val="20"/>
          <w:szCs w:val="20"/>
        </w:rPr>
        <w:t>shelter;</w:t>
      </w:r>
    </w:p>
    <w:p w14:paraId="0C9ACA00" w14:textId="77777777" w:rsidR="00EC4B82" w:rsidRPr="003B2806" w:rsidRDefault="00EC4B82" w:rsidP="003B2806">
      <w:pPr>
        <w:pStyle w:val="ListParagraph"/>
        <w:numPr>
          <w:ilvl w:val="0"/>
          <w:numId w:val="13"/>
        </w:numPr>
        <w:tabs>
          <w:tab w:val="left" w:pos="579"/>
          <w:tab w:val="left" w:pos="580"/>
        </w:tabs>
        <w:spacing w:before="1"/>
        <w:ind w:hanging="361"/>
        <w:jc w:val="both"/>
        <w:rPr>
          <w:rFonts w:ascii="Century Gothic" w:hAnsi="Century Gothic"/>
          <w:sz w:val="20"/>
          <w:szCs w:val="20"/>
        </w:rPr>
      </w:pPr>
      <w:r w:rsidRPr="003B2806">
        <w:rPr>
          <w:rFonts w:ascii="Century Gothic" w:hAnsi="Century Gothic"/>
          <w:sz w:val="20"/>
          <w:szCs w:val="20"/>
        </w:rPr>
        <w:t>Housing-focused, person-centered, strengths-based case management</w:t>
      </w:r>
      <w:r w:rsidRPr="003B2806">
        <w:rPr>
          <w:rFonts w:ascii="Century Gothic" w:hAnsi="Century Gothic"/>
          <w:spacing w:val="-11"/>
          <w:sz w:val="20"/>
          <w:szCs w:val="20"/>
        </w:rPr>
        <w:t xml:space="preserve"> </w:t>
      </w:r>
      <w:r w:rsidRPr="003B2806">
        <w:rPr>
          <w:rFonts w:ascii="Century Gothic" w:hAnsi="Century Gothic"/>
          <w:sz w:val="20"/>
          <w:szCs w:val="20"/>
        </w:rPr>
        <w:t>services;</w:t>
      </w:r>
    </w:p>
    <w:p w14:paraId="29440BF6" w14:textId="77777777" w:rsidR="00EC4B82" w:rsidRPr="003B2806" w:rsidRDefault="00EC4B82" w:rsidP="003B2806">
      <w:pPr>
        <w:pStyle w:val="ListParagraph"/>
        <w:numPr>
          <w:ilvl w:val="0"/>
          <w:numId w:val="13"/>
        </w:numPr>
        <w:tabs>
          <w:tab w:val="left" w:pos="579"/>
          <w:tab w:val="left" w:pos="580"/>
        </w:tabs>
        <w:spacing w:before="0"/>
        <w:ind w:hanging="361"/>
        <w:jc w:val="both"/>
        <w:rPr>
          <w:rFonts w:ascii="Century Gothic" w:hAnsi="Century Gothic"/>
          <w:sz w:val="20"/>
          <w:szCs w:val="20"/>
        </w:rPr>
      </w:pPr>
      <w:r w:rsidRPr="003B2806">
        <w:rPr>
          <w:rFonts w:ascii="Century Gothic" w:hAnsi="Century Gothic"/>
          <w:sz w:val="20"/>
          <w:szCs w:val="20"/>
        </w:rPr>
        <w:t>Assistance with obtaining</w:t>
      </w:r>
      <w:r w:rsidRPr="003B2806">
        <w:rPr>
          <w:rFonts w:ascii="Century Gothic" w:hAnsi="Century Gothic"/>
          <w:spacing w:val="-7"/>
          <w:sz w:val="20"/>
          <w:szCs w:val="20"/>
        </w:rPr>
        <w:t xml:space="preserve"> </w:t>
      </w:r>
      <w:r w:rsidRPr="003B2806">
        <w:rPr>
          <w:rFonts w:ascii="Century Gothic" w:hAnsi="Century Gothic"/>
          <w:sz w:val="20"/>
          <w:szCs w:val="20"/>
        </w:rPr>
        <w:t>housing;</w:t>
      </w:r>
    </w:p>
    <w:p w14:paraId="00CF7A65" w14:textId="26588DF6" w:rsidR="00EC4B82" w:rsidRPr="003B2806" w:rsidRDefault="00EC4B82" w:rsidP="003B2806">
      <w:pPr>
        <w:pStyle w:val="ListParagraph"/>
        <w:numPr>
          <w:ilvl w:val="0"/>
          <w:numId w:val="13"/>
        </w:numPr>
        <w:tabs>
          <w:tab w:val="left" w:pos="579"/>
          <w:tab w:val="left" w:pos="580"/>
        </w:tabs>
        <w:spacing w:before="1"/>
        <w:jc w:val="both"/>
        <w:rPr>
          <w:rFonts w:ascii="Century Gothic" w:hAnsi="Century Gothic"/>
          <w:sz w:val="20"/>
          <w:szCs w:val="20"/>
        </w:rPr>
      </w:pPr>
      <w:r w:rsidRPr="003B2806">
        <w:rPr>
          <w:rFonts w:ascii="Century Gothic" w:hAnsi="Century Gothic"/>
          <w:sz w:val="20"/>
          <w:szCs w:val="20"/>
        </w:rPr>
        <w:t xml:space="preserve">Referrals to supportive services for special subpopulations such as children, people with disabilities such as </w:t>
      </w:r>
      <w:r w:rsidR="00C72084" w:rsidRPr="003B2806">
        <w:rPr>
          <w:rFonts w:ascii="Century Gothic" w:hAnsi="Century Gothic"/>
          <w:sz w:val="20"/>
          <w:szCs w:val="20"/>
        </w:rPr>
        <w:lastRenderedPageBreak/>
        <w:t>severe</w:t>
      </w:r>
      <w:r w:rsidRPr="003B2806">
        <w:rPr>
          <w:rFonts w:ascii="Century Gothic" w:hAnsi="Century Gothic"/>
          <w:sz w:val="20"/>
          <w:szCs w:val="20"/>
        </w:rPr>
        <w:t xml:space="preserve"> mental illness or substance use disorder, veterans, etc.; and</w:t>
      </w:r>
    </w:p>
    <w:p w14:paraId="1DFB2D3C" w14:textId="3297125D" w:rsidR="00EC4B82" w:rsidRPr="00F77FF9" w:rsidRDefault="00EC4B82" w:rsidP="003B2806">
      <w:pPr>
        <w:pStyle w:val="ListParagraph"/>
        <w:numPr>
          <w:ilvl w:val="0"/>
          <w:numId w:val="13"/>
        </w:numPr>
        <w:tabs>
          <w:tab w:val="left" w:pos="579"/>
          <w:tab w:val="left" w:pos="580"/>
        </w:tabs>
        <w:spacing w:before="1"/>
        <w:jc w:val="both"/>
        <w:rPr>
          <w:rFonts w:ascii="Century Gothic" w:hAnsi="Century Gothic"/>
          <w:sz w:val="20"/>
          <w:szCs w:val="20"/>
        </w:rPr>
      </w:pPr>
      <w:r w:rsidRPr="00F77FF9">
        <w:rPr>
          <w:rFonts w:ascii="Century Gothic" w:hAnsi="Century Gothic"/>
          <w:sz w:val="20"/>
          <w:szCs w:val="20"/>
        </w:rPr>
        <w:t xml:space="preserve">The guiding principles of the </w:t>
      </w:r>
      <w:proofErr w:type="spellStart"/>
      <w:r w:rsidRPr="00F77FF9">
        <w:rPr>
          <w:rFonts w:ascii="Century Gothic" w:hAnsi="Century Gothic"/>
          <w:sz w:val="20"/>
          <w:szCs w:val="20"/>
        </w:rPr>
        <w:t>CoC’s</w:t>
      </w:r>
      <w:proofErr w:type="spellEnd"/>
      <w:r w:rsidRPr="00F77FF9">
        <w:rPr>
          <w:rFonts w:ascii="Century Gothic" w:hAnsi="Century Gothic"/>
          <w:sz w:val="20"/>
          <w:szCs w:val="20"/>
        </w:rPr>
        <w:t xml:space="preserve"> Emergency Housing Standards ensure individuals and families living in emergency housing:</w:t>
      </w:r>
    </w:p>
    <w:p w14:paraId="48031570" w14:textId="213FD486" w:rsidR="00EC4B82" w:rsidRPr="00F77FF9" w:rsidRDefault="00EC4B82" w:rsidP="003B2806">
      <w:pPr>
        <w:pStyle w:val="ListParagraph"/>
        <w:numPr>
          <w:ilvl w:val="0"/>
          <w:numId w:val="14"/>
        </w:numPr>
        <w:tabs>
          <w:tab w:val="left" w:pos="940"/>
        </w:tabs>
        <w:jc w:val="both"/>
        <w:rPr>
          <w:rFonts w:ascii="Century Gothic" w:hAnsi="Century Gothic"/>
          <w:sz w:val="20"/>
          <w:szCs w:val="20"/>
        </w:rPr>
      </w:pPr>
      <w:r w:rsidRPr="00F77FF9">
        <w:rPr>
          <w:rFonts w:ascii="Century Gothic" w:hAnsi="Century Gothic"/>
          <w:sz w:val="20"/>
          <w:szCs w:val="20"/>
        </w:rPr>
        <w:t>a safe environment</w:t>
      </w:r>
    </w:p>
    <w:p w14:paraId="395A3DD5" w14:textId="3A92C161" w:rsidR="00EC4B82" w:rsidRPr="00F77FF9" w:rsidRDefault="00EC4B82" w:rsidP="00E928BB">
      <w:pPr>
        <w:pStyle w:val="ListParagraph"/>
        <w:numPr>
          <w:ilvl w:val="0"/>
          <w:numId w:val="14"/>
        </w:numPr>
        <w:tabs>
          <w:tab w:val="left" w:pos="940"/>
        </w:tabs>
        <w:spacing w:before="0"/>
        <w:ind w:hanging="361"/>
        <w:jc w:val="both"/>
        <w:rPr>
          <w:rFonts w:ascii="Century Gothic" w:hAnsi="Century Gothic"/>
          <w:sz w:val="20"/>
          <w:szCs w:val="20"/>
        </w:rPr>
      </w:pPr>
      <w:r w:rsidRPr="00F77FF9">
        <w:rPr>
          <w:rFonts w:ascii="Century Gothic" w:hAnsi="Century Gothic"/>
          <w:sz w:val="20"/>
          <w:szCs w:val="20"/>
        </w:rPr>
        <w:t>treatment with dignity and respect; and</w:t>
      </w:r>
    </w:p>
    <w:p w14:paraId="212160F5" w14:textId="58C5B072" w:rsidR="00EC4B82" w:rsidRPr="00F77FF9" w:rsidRDefault="00EC4B82" w:rsidP="00E928BB">
      <w:pPr>
        <w:pStyle w:val="ListParagraph"/>
        <w:numPr>
          <w:ilvl w:val="0"/>
          <w:numId w:val="14"/>
        </w:numPr>
        <w:tabs>
          <w:tab w:val="left" w:pos="940"/>
        </w:tabs>
        <w:spacing w:before="3"/>
        <w:jc w:val="both"/>
        <w:rPr>
          <w:rFonts w:ascii="Century Gothic" w:hAnsi="Century Gothic"/>
          <w:sz w:val="20"/>
          <w:szCs w:val="20"/>
        </w:rPr>
      </w:pPr>
      <w:r w:rsidRPr="00F77FF9">
        <w:rPr>
          <w:rFonts w:ascii="Century Gothic" w:hAnsi="Century Gothic"/>
          <w:sz w:val="20"/>
          <w:szCs w:val="20"/>
        </w:rPr>
        <w:t>provision of housing and related services without regard to race, ethnicity, age, gender, disability, or sexual orientation.</w:t>
      </w:r>
    </w:p>
    <w:p w14:paraId="19183CE8" w14:textId="1F871206" w:rsidR="00EC4B82" w:rsidRPr="00F77FF9" w:rsidRDefault="00EC4B82" w:rsidP="002330BE">
      <w:pPr>
        <w:pStyle w:val="Heading2"/>
        <w:ind w:left="0"/>
        <w:rPr>
          <w:rFonts w:ascii="Century Gothic" w:hAnsi="Century Gothic"/>
          <w:color w:val="548DD4" w:themeColor="text2" w:themeTint="99"/>
          <w:sz w:val="20"/>
          <w:szCs w:val="20"/>
        </w:rPr>
      </w:pPr>
      <w:r w:rsidRPr="00F77FF9">
        <w:rPr>
          <w:rFonts w:ascii="Century Gothic" w:hAnsi="Century Gothic"/>
          <w:color w:val="548DD4" w:themeColor="text2" w:themeTint="99"/>
          <w:sz w:val="20"/>
          <w:szCs w:val="20"/>
        </w:rPr>
        <w:t>Requirements</w:t>
      </w:r>
      <w:r w:rsidR="000063C1" w:rsidRPr="00F77FF9">
        <w:rPr>
          <w:rFonts w:ascii="Century Gothic" w:hAnsi="Century Gothic"/>
          <w:color w:val="548DD4" w:themeColor="text2" w:themeTint="99"/>
          <w:sz w:val="20"/>
          <w:szCs w:val="20"/>
        </w:rPr>
        <w:t xml:space="preserve"> (Including Non-HMIS shelter</w:t>
      </w:r>
      <w:r w:rsidR="003202D9" w:rsidRPr="00F77FF9">
        <w:rPr>
          <w:rFonts w:ascii="Century Gothic" w:hAnsi="Century Gothic"/>
          <w:color w:val="548DD4" w:themeColor="text2" w:themeTint="99"/>
          <w:sz w:val="20"/>
          <w:szCs w:val="20"/>
        </w:rPr>
        <w:t>s</w:t>
      </w:r>
      <w:r w:rsidR="000063C1" w:rsidRPr="00F77FF9">
        <w:rPr>
          <w:rFonts w:ascii="Century Gothic" w:hAnsi="Century Gothic"/>
          <w:color w:val="548DD4" w:themeColor="text2" w:themeTint="99"/>
          <w:sz w:val="20"/>
          <w:szCs w:val="20"/>
        </w:rPr>
        <w:t>)</w:t>
      </w:r>
    </w:p>
    <w:p w14:paraId="30C45EB9" w14:textId="67EFEDD5" w:rsidR="00AB11B0" w:rsidRPr="00F77FF9" w:rsidRDefault="00523160" w:rsidP="00E928BB">
      <w:pPr>
        <w:pStyle w:val="Heading3"/>
        <w:numPr>
          <w:ilvl w:val="0"/>
          <w:numId w:val="12"/>
        </w:numPr>
        <w:spacing w:before="0"/>
        <w:jc w:val="both"/>
        <w:rPr>
          <w:rFonts w:ascii="Century Gothic" w:hAnsi="Century Gothic"/>
          <w:sz w:val="20"/>
          <w:szCs w:val="20"/>
        </w:rPr>
      </w:pPr>
      <w:r w:rsidRPr="00F77FF9">
        <w:rPr>
          <w:rFonts w:ascii="Century Gothic" w:hAnsi="Century Gothic"/>
          <w:w w:val="95"/>
          <w:sz w:val="20"/>
          <w:szCs w:val="20"/>
        </w:rPr>
        <w:t xml:space="preserve">Assess clients and </w:t>
      </w:r>
      <w:r w:rsidR="00D7400C" w:rsidRPr="00F77FF9">
        <w:rPr>
          <w:rFonts w:ascii="Century Gothic" w:hAnsi="Century Gothic"/>
          <w:w w:val="95"/>
          <w:sz w:val="20"/>
          <w:szCs w:val="20"/>
        </w:rPr>
        <w:t>enroll them into an HMIS pro</w:t>
      </w:r>
      <w:r w:rsidR="00023C45" w:rsidRPr="00F77FF9">
        <w:rPr>
          <w:rFonts w:ascii="Century Gothic" w:hAnsi="Century Gothic"/>
          <w:w w:val="95"/>
          <w:sz w:val="20"/>
          <w:szCs w:val="20"/>
        </w:rPr>
        <w:t>ject</w:t>
      </w:r>
      <w:r w:rsidR="00D7400C" w:rsidRPr="00F77FF9">
        <w:rPr>
          <w:rFonts w:ascii="Century Gothic" w:hAnsi="Century Gothic"/>
          <w:w w:val="95"/>
          <w:sz w:val="20"/>
          <w:szCs w:val="20"/>
        </w:rPr>
        <w:t xml:space="preserve"> </w:t>
      </w:r>
      <w:r w:rsidR="004C5F4E" w:rsidRPr="00F77FF9">
        <w:rPr>
          <w:rFonts w:ascii="Century Gothic" w:hAnsi="Century Gothic"/>
          <w:w w:val="95"/>
          <w:sz w:val="20"/>
          <w:szCs w:val="20"/>
        </w:rPr>
        <w:t>per</w:t>
      </w:r>
      <w:r w:rsidRPr="00F77FF9">
        <w:rPr>
          <w:rFonts w:ascii="Century Gothic" w:hAnsi="Century Gothic"/>
          <w:w w:val="95"/>
          <w:sz w:val="20"/>
          <w:szCs w:val="20"/>
        </w:rPr>
        <w:t xml:space="preserve"> </w:t>
      </w:r>
      <w:r w:rsidR="00C72084" w:rsidRPr="00F77FF9">
        <w:rPr>
          <w:rFonts w:ascii="Century Gothic" w:hAnsi="Century Gothic"/>
          <w:w w:val="95"/>
          <w:sz w:val="20"/>
          <w:szCs w:val="20"/>
        </w:rPr>
        <w:t xml:space="preserve">the </w:t>
      </w:r>
      <w:r w:rsidR="000063C1" w:rsidRPr="00F77FF9">
        <w:rPr>
          <w:rFonts w:ascii="Century Gothic" w:hAnsi="Century Gothic"/>
          <w:sz w:val="20"/>
          <w:szCs w:val="20"/>
        </w:rPr>
        <w:t>client assessment process for HMIS participating shelters.</w:t>
      </w:r>
    </w:p>
    <w:p w14:paraId="23288A05" w14:textId="0B2405E6" w:rsidR="000063C1" w:rsidRPr="00F77FF9" w:rsidRDefault="000063C1" w:rsidP="00E928BB">
      <w:pPr>
        <w:pStyle w:val="Heading3"/>
        <w:numPr>
          <w:ilvl w:val="1"/>
          <w:numId w:val="12"/>
        </w:numPr>
        <w:spacing w:before="0"/>
        <w:jc w:val="both"/>
        <w:rPr>
          <w:rFonts w:ascii="Century Gothic" w:hAnsi="Century Gothic"/>
          <w:color w:val="000000" w:themeColor="text1"/>
          <w:sz w:val="20"/>
          <w:szCs w:val="20"/>
        </w:rPr>
      </w:pPr>
      <w:r w:rsidRPr="00F77FF9">
        <w:rPr>
          <w:rFonts w:ascii="Century Gothic" w:hAnsi="Century Gothic"/>
          <w:color w:val="000000" w:themeColor="text1"/>
          <w:sz w:val="20"/>
          <w:szCs w:val="20"/>
        </w:rPr>
        <w:t xml:space="preserve">Non HMIS participating shelters should refer clients to appropriate </w:t>
      </w:r>
      <w:r w:rsidR="00F77FF9">
        <w:rPr>
          <w:rFonts w:ascii="Century Gothic" w:hAnsi="Century Gothic"/>
          <w:color w:val="000000" w:themeColor="text1"/>
          <w:sz w:val="20"/>
          <w:szCs w:val="20"/>
        </w:rPr>
        <w:t>access points</w:t>
      </w:r>
      <w:r w:rsidRPr="00F77FF9">
        <w:rPr>
          <w:rFonts w:ascii="Century Gothic" w:hAnsi="Century Gothic"/>
          <w:color w:val="000000" w:themeColor="text1"/>
          <w:sz w:val="20"/>
          <w:szCs w:val="20"/>
        </w:rPr>
        <w:t xml:space="preserve"> for assessment and enrollment into the HMIS system.</w:t>
      </w:r>
    </w:p>
    <w:p w14:paraId="606BFE7C" w14:textId="557E01BD" w:rsidR="00AB11B0" w:rsidRPr="00F77FF9" w:rsidRDefault="00023C45" w:rsidP="00E928BB">
      <w:pPr>
        <w:pStyle w:val="Heading3"/>
        <w:numPr>
          <w:ilvl w:val="0"/>
          <w:numId w:val="12"/>
        </w:numPr>
        <w:spacing w:before="0"/>
        <w:jc w:val="both"/>
        <w:rPr>
          <w:rFonts w:ascii="Century Gothic" w:hAnsi="Century Gothic"/>
          <w:sz w:val="20"/>
          <w:szCs w:val="20"/>
        </w:rPr>
      </w:pPr>
      <w:r w:rsidRPr="00F77FF9">
        <w:rPr>
          <w:rFonts w:ascii="Century Gothic" w:hAnsi="Century Gothic"/>
          <w:color w:val="000000" w:themeColor="text1"/>
          <w:sz w:val="20"/>
          <w:szCs w:val="20"/>
        </w:rPr>
        <w:t>Provide h</w:t>
      </w:r>
      <w:r w:rsidR="00523160" w:rsidRPr="00F77FF9">
        <w:rPr>
          <w:rFonts w:ascii="Century Gothic" w:hAnsi="Century Gothic"/>
          <w:color w:val="000000" w:themeColor="text1"/>
          <w:sz w:val="20"/>
          <w:szCs w:val="20"/>
        </w:rPr>
        <w:t xml:space="preserve">ousing </w:t>
      </w:r>
      <w:r w:rsidRPr="00F77FF9">
        <w:rPr>
          <w:rFonts w:ascii="Century Gothic" w:hAnsi="Century Gothic"/>
          <w:color w:val="000000" w:themeColor="text1"/>
          <w:sz w:val="20"/>
          <w:szCs w:val="20"/>
        </w:rPr>
        <w:t>n</w:t>
      </w:r>
      <w:r w:rsidR="00523160" w:rsidRPr="00F77FF9">
        <w:rPr>
          <w:rFonts w:ascii="Century Gothic" w:hAnsi="Century Gothic"/>
          <w:color w:val="000000" w:themeColor="text1"/>
          <w:sz w:val="20"/>
          <w:szCs w:val="20"/>
        </w:rPr>
        <w:t xml:space="preserve">avigation </w:t>
      </w:r>
      <w:r w:rsidRPr="00F77FF9">
        <w:rPr>
          <w:rFonts w:ascii="Century Gothic" w:hAnsi="Century Gothic"/>
          <w:color w:val="000000" w:themeColor="text1"/>
          <w:sz w:val="20"/>
          <w:szCs w:val="20"/>
        </w:rPr>
        <w:t>s</w:t>
      </w:r>
      <w:r w:rsidR="00523160" w:rsidRPr="00F77FF9">
        <w:rPr>
          <w:rFonts w:ascii="Century Gothic" w:hAnsi="Century Gothic"/>
          <w:color w:val="000000" w:themeColor="text1"/>
          <w:sz w:val="20"/>
          <w:szCs w:val="20"/>
        </w:rPr>
        <w:t>ervices</w:t>
      </w:r>
      <w:r w:rsidR="00EC4B82" w:rsidRPr="00F77FF9">
        <w:rPr>
          <w:rFonts w:ascii="Century Gothic" w:hAnsi="Century Gothic"/>
          <w:color w:val="000000" w:themeColor="text1"/>
          <w:sz w:val="20"/>
          <w:szCs w:val="20"/>
        </w:rPr>
        <w:t xml:space="preserve"> </w:t>
      </w:r>
    </w:p>
    <w:p w14:paraId="7815C451" w14:textId="71CD7703" w:rsidR="00EC4B82" w:rsidRPr="00F77FF9" w:rsidRDefault="00EC4B82" w:rsidP="00E928BB">
      <w:pPr>
        <w:pStyle w:val="BodyText"/>
        <w:numPr>
          <w:ilvl w:val="0"/>
          <w:numId w:val="12"/>
        </w:numPr>
        <w:spacing w:before="0"/>
        <w:jc w:val="both"/>
        <w:rPr>
          <w:rFonts w:ascii="Century Gothic" w:hAnsi="Century Gothic"/>
        </w:rPr>
      </w:pPr>
      <w:r w:rsidRPr="00F77FF9">
        <w:rPr>
          <w:rFonts w:ascii="Century Gothic" w:hAnsi="Century Gothic"/>
        </w:rPr>
        <w:t xml:space="preserve">Be a member </w:t>
      </w:r>
      <w:r w:rsidR="00E10CEB" w:rsidRPr="00F77FF9">
        <w:rPr>
          <w:rFonts w:ascii="Century Gothic" w:hAnsi="Century Gothic"/>
        </w:rPr>
        <w:t xml:space="preserve">of the St. Louis County </w:t>
      </w:r>
      <w:proofErr w:type="spellStart"/>
      <w:r w:rsidR="00E10CEB" w:rsidRPr="00F77FF9">
        <w:rPr>
          <w:rFonts w:ascii="Century Gothic" w:hAnsi="Century Gothic"/>
        </w:rPr>
        <w:t>CoC</w:t>
      </w:r>
      <w:proofErr w:type="spellEnd"/>
      <w:r w:rsidR="00E10CEB" w:rsidRPr="00F77FF9">
        <w:rPr>
          <w:rFonts w:ascii="Century Gothic" w:hAnsi="Century Gothic"/>
        </w:rPr>
        <w:t xml:space="preserve"> and in good standing per the </w:t>
      </w:r>
      <w:proofErr w:type="spellStart"/>
      <w:r w:rsidR="00E10CEB" w:rsidRPr="00F77FF9">
        <w:rPr>
          <w:rFonts w:ascii="Century Gothic" w:hAnsi="Century Gothic"/>
        </w:rPr>
        <w:t>CoC</w:t>
      </w:r>
      <w:proofErr w:type="spellEnd"/>
      <w:r w:rsidR="00E10CEB" w:rsidRPr="00F77FF9">
        <w:rPr>
          <w:rFonts w:ascii="Century Gothic" w:hAnsi="Century Gothic"/>
        </w:rPr>
        <w:t xml:space="preserve"> governance.</w:t>
      </w:r>
    </w:p>
    <w:p w14:paraId="5323C5BB" w14:textId="52F7E859" w:rsidR="00225980" w:rsidRPr="00F77FF9" w:rsidRDefault="000063C1" w:rsidP="00E928BB">
      <w:pPr>
        <w:pStyle w:val="BodyText"/>
        <w:numPr>
          <w:ilvl w:val="0"/>
          <w:numId w:val="12"/>
        </w:numPr>
        <w:spacing w:before="0"/>
        <w:jc w:val="both"/>
        <w:rPr>
          <w:rFonts w:ascii="Century Gothic" w:hAnsi="Century Gothic"/>
        </w:rPr>
      </w:pPr>
      <w:r w:rsidRPr="00F77FF9">
        <w:rPr>
          <w:rFonts w:ascii="Century Gothic" w:hAnsi="Century Gothic"/>
        </w:rPr>
        <w:t>Send shelter openings</w:t>
      </w:r>
      <w:r w:rsidR="004C5F4E" w:rsidRPr="00F77FF9">
        <w:rPr>
          <w:rFonts w:ascii="Century Gothic" w:hAnsi="Century Gothic"/>
        </w:rPr>
        <w:t xml:space="preserve"> </w:t>
      </w:r>
      <w:r w:rsidRPr="00F77FF9">
        <w:rPr>
          <w:rFonts w:ascii="Century Gothic" w:hAnsi="Century Gothic"/>
        </w:rPr>
        <w:t>to</w:t>
      </w:r>
      <w:r w:rsidR="004C5F4E" w:rsidRPr="00F77FF9">
        <w:rPr>
          <w:rFonts w:ascii="Century Gothic" w:hAnsi="Century Gothic"/>
        </w:rPr>
        <w:t xml:space="preserve"> </w:t>
      </w:r>
      <w:r w:rsidR="00F77FF9">
        <w:rPr>
          <w:rFonts w:ascii="Century Gothic" w:hAnsi="Century Gothic"/>
        </w:rPr>
        <w:t>access</w:t>
      </w:r>
      <w:r w:rsidRPr="00F77FF9">
        <w:rPr>
          <w:rFonts w:ascii="Century Gothic" w:hAnsi="Century Gothic"/>
        </w:rPr>
        <w:t xml:space="preserve"> points by </w:t>
      </w:r>
      <w:r w:rsidR="004C5F4E" w:rsidRPr="00F77FF9">
        <w:rPr>
          <w:rFonts w:ascii="Century Gothic" w:hAnsi="Century Gothic"/>
        </w:rPr>
        <w:t>7:00 am</w:t>
      </w:r>
      <w:r w:rsidRPr="00F77FF9">
        <w:rPr>
          <w:rFonts w:ascii="Century Gothic" w:hAnsi="Century Gothic"/>
        </w:rPr>
        <w:t xml:space="preserve"> daily.</w:t>
      </w:r>
      <w:r w:rsidR="004C5F4E" w:rsidRPr="00F77FF9">
        <w:rPr>
          <w:rFonts w:ascii="Century Gothic" w:hAnsi="Century Gothic"/>
        </w:rPr>
        <w:t xml:space="preserve"> </w:t>
      </w:r>
      <w:r w:rsidRPr="00F77FF9">
        <w:rPr>
          <w:rFonts w:ascii="Century Gothic" w:hAnsi="Century Gothic"/>
        </w:rPr>
        <w:t xml:space="preserve">Shelter openings should only be submitted if the bed or unit is ready for immediate occupancy. </w:t>
      </w:r>
      <w:r w:rsidR="004C5F4E" w:rsidRPr="00F77FF9">
        <w:rPr>
          <w:rFonts w:ascii="Century Gothic" w:hAnsi="Century Gothic"/>
        </w:rPr>
        <w:t>If</w:t>
      </w:r>
      <w:r w:rsidRPr="00F77FF9">
        <w:rPr>
          <w:rFonts w:ascii="Century Gothic" w:hAnsi="Century Gothic"/>
        </w:rPr>
        <w:t xml:space="preserve"> a client is declined or does not show up, notify the referring</w:t>
      </w:r>
      <w:r w:rsidR="00F77FF9">
        <w:rPr>
          <w:rFonts w:ascii="Century Gothic" w:hAnsi="Century Gothic"/>
        </w:rPr>
        <w:t xml:space="preserve"> access</w:t>
      </w:r>
      <w:r w:rsidRPr="00F77FF9">
        <w:rPr>
          <w:rFonts w:ascii="Century Gothic" w:hAnsi="Century Gothic"/>
        </w:rPr>
        <w:t xml:space="preserve"> point. In the event of a change in availability during the day, notify </w:t>
      </w:r>
      <w:r w:rsidR="00F77FF9">
        <w:rPr>
          <w:rFonts w:ascii="Century Gothic" w:hAnsi="Century Gothic"/>
        </w:rPr>
        <w:t xml:space="preserve">the access </w:t>
      </w:r>
      <w:r w:rsidRPr="00F77FF9">
        <w:rPr>
          <w:rFonts w:ascii="Century Gothic" w:hAnsi="Century Gothic"/>
        </w:rPr>
        <w:t xml:space="preserve">point. At least </w:t>
      </w:r>
      <w:r w:rsidR="00F77FF9">
        <w:rPr>
          <w:rFonts w:ascii="Century Gothic" w:hAnsi="Century Gothic"/>
        </w:rPr>
        <w:t>100</w:t>
      </w:r>
      <w:r w:rsidRPr="00F77FF9">
        <w:rPr>
          <w:rFonts w:ascii="Century Gothic" w:hAnsi="Century Gothic"/>
        </w:rPr>
        <w:t xml:space="preserve">% of referrals from </w:t>
      </w:r>
      <w:r w:rsidR="00F77FF9">
        <w:rPr>
          <w:rFonts w:ascii="Century Gothic" w:hAnsi="Century Gothic"/>
        </w:rPr>
        <w:t>access points</w:t>
      </w:r>
      <w:r w:rsidRPr="00F77FF9">
        <w:rPr>
          <w:rFonts w:ascii="Century Gothic" w:hAnsi="Century Gothic"/>
        </w:rPr>
        <w:t xml:space="preserve"> must be accepted if the project is mandated to participate in coordinated entry</w:t>
      </w:r>
      <w:r w:rsidR="00F77FF9">
        <w:rPr>
          <w:rFonts w:ascii="Century Gothic" w:hAnsi="Century Gothic"/>
        </w:rPr>
        <w:t>.</w:t>
      </w:r>
    </w:p>
    <w:p w14:paraId="71FEE4F4" w14:textId="5DC7BF04" w:rsidR="00AB11B0" w:rsidRPr="00F77FF9" w:rsidRDefault="00523160" w:rsidP="00E928BB">
      <w:pPr>
        <w:pStyle w:val="BodyText"/>
        <w:numPr>
          <w:ilvl w:val="0"/>
          <w:numId w:val="12"/>
        </w:numPr>
        <w:spacing w:before="0"/>
        <w:jc w:val="both"/>
        <w:rPr>
          <w:rFonts w:ascii="Century Gothic" w:hAnsi="Century Gothic"/>
        </w:rPr>
      </w:pPr>
      <w:r w:rsidRPr="00F77FF9">
        <w:rPr>
          <w:rFonts w:ascii="Century Gothic" w:hAnsi="Century Gothic"/>
        </w:rPr>
        <w:t xml:space="preserve">Advocate on behalf of any clients going through the acuity review process. </w:t>
      </w:r>
    </w:p>
    <w:p w14:paraId="59A17D68" w14:textId="79F7637D" w:rsidR="00BF1C01" w:rsidRPr="00F77FF9" w:rsidRDefault="00BF1C01" w:rsidP="002330BE">
      <w:pPr>
        <w:pStyle w:val="Heading2"/>
        <w:spacing w:before="207"/>
        <w:ind w:left="0"/>
        <w:rPr>
          <w:rFonts w:ascii="Century Gothic" w:hAnsi="Century Gothic" w:cstheme="minorHAnsi"/>
          <w:color w:val="4F81BD" w:themeColor="accent1"/>
          <w:sz w:val="20"/>
          <w:szCs w:val="20"/>
        </w:rPr>
      </w:pPr>
      <w:r w:rsidRPr="00F77FF9">
        <w:rPr>
          <w:rFonts w:ascii="Century Gothic" w:hAnsi="Century Gothic" w:cstheme="minorHAnsi"/>
          <w:color w:val="4F81BD" w:themeColor="accent1"/>
          <w:sz w:val="20"/>
          <w:szCs w:val="20"/>
        </w:rPr>
        <w:t>Assessment</w:t>
      </w:r>
    </w:p>
    <w:p w14:paraId="2354EF1A" w14:textId="5BDFF9BB" w:rsidR="00BF1C01" w:rsidRPr="00F77FF9" w:rsidRDefault="004C5F4E" w:rsidP="002330BE">
      <w:pPr>
        <w:pStyle w:val="BodyText"/>
        <w:spacing w:before="59"/>
        <w:ind w:left="0"/>
        <w:jc w:val="both"/>
        <w:rPr>
          <w:rFonts w:ascii="Century Gothic" w:hAnsi="Century Gothic" w:cstheme="minorHAnsi"/>
        </w:rPr>
      </w:pPr>
      <w:r w:rsidRPr="00F77FF9">
        <w:rPr>
          <w:rFonts w:ascii="Century Gothic" w:hAnsi="Century Gothic" w:cstheme="minorHAnsi"/>
        </w:rPr>
        <w:t>For</w:t>
      </w:r>
      <w:r w:rsidR="005131A7" w:rsidRPr="00F77FF9">
        <w:rPr>
          <w:rFonts w:ascii="Century Gothic" w:hAnsi="Century Gothic" w:cstheme="minorHAnsi"/>
        </w:rPr>
        <w:t xml:space="preserve"> </w:t>
      </w:r>
      <w:r w:rsidR="00BF1C01" w:rsidRPr="00F77FF9">
        <w:rPr>
          <w:rFonts w:ascii="Century Gothic" w:hAnsi="Century Gothic" w:cstheme="minorHAnsi"/>
        </w:rPr>
        <w:t>clients living in emergency shelters to access the prioritization list (when space is available), the</w:t>
      </w:r>
      <w:r w:rsidR="005114A4" w:rsidRPr="00F77FF9">
        <w:rPr>
          <w:rFonts w:ascii="Century Gothic" w:hAnsi="Century Gothic" w:cstheme="minorHAnsi"/>
        </w:rPr>
        <w:t xml:space="preserve"> </w:t>
      </w:r>
      <w:r w:rsidR="00BF1C01" w:rsidRPr="00F77FF9">
        <w:rPr>
          <w:rFonts w:ascii="Century Gothic" w:hAnsi="Century Gothic" w:cstheme="minorHAnsi"/>
        </w:rPr>
        <w:t>following steps w</w:t>
      </w:r>
      <w:r w:rsidR="005D2FF0" w:rsidRPr="00F77FF9">
        <w:rPr>
          <w:rFonts w:ascii="Century Gothic" w:hAnsi="Century Gothic" w:cstheme="minorHAnsi"/>
        </w:rPr>
        <w:t xml:space="preserve">ill </w:t>
      </w:r>
      <w:r w:rsidR="00BF1C01" w:rsidRPr="00F77FF9">
        <w:rPr>
          <w:rFonts w:ascii="Century Gothic" w:hAnsi="Century Gothic" w:cstheme="minorHAnsi"/>
        </w:rPr>
        <w:t>be</w:t>
      </w:r>
      <w:r w:rsidR="005D2FF0" w:rsidRPr="00F77FF9">
        <w:rPr>
          <w:rFonts w:ascii="Century Gothic" w:hAnsi="Century Gothic" w:cstheme="minorHAnsi"/>
        </w:rPr>
        <w:t xml:space="preserve"> </w:t>
      </w:r>
      <w:r w:rsidR="00BF1C01" w:rsidRPr="00F77FF9">
        <w:rPr>
          <w:rFonts w:ascii="Century Gothic" w:hAnsi="Century Gothic" w:cstheme="minorHAnsi"/>
        </w:rPr>
        <w:t>completed for each household. This process is intended to align with HMIS data collection requirements.</w:t>
      </w:r>
    </w:p>
    <w:p w14:paraId="2B851BEA" w14:textId="1D68021A" w:rsidR="00BF1C01" w:rsidRPr="00F77FF9" w:rsidRDefault="0072760B" w:rsidP="00E928BB">
      <w:pPr>
        <w:pStyle w:val="Heading4"/>
        <w:numPr>
          <w:ilvl w:val="0"/>
          <w:numId w:val="4"/>
        </w:numPr>
        <w:tabs>
          <w:tab w:val="left" w:pos="840"/>
          <w:tab w:val="left" w:pos="841"/>
        </w:tabs>
        <w:ind w:left="835" w:hanging="361"/>
        <w:jc w:val="both"/>
        <w:rPr>
          <w:rFonts w:ascii="Century Gothic" w:hAnsi="Century Gothic" w:cstheme="minorHAnsi"/>
        </w:rPr>
      </w:pPr>
      <w:r>
        <w:rPr>
          <w:rFonts w:ascii="Century Gothic" w:hAnsi="Century Gothic" w:cstheme="minorHAnsi"/>
          <w:color w:val="000000" w:themeColor="text1"/>
        </w:rPr>
        <w:t>Complete project enrollment</w:t>
      </w:r>
      <w:r w:rsidR="005D2FF0" w:rsidRPr="00F77FF9">
        <w:rPr>
          <w:rFonts w:ascii="Century Gothic" w:hAnsi="Century Gothic" w:cstheme="minorHAnsi"/>
          <w:color w:val="000000" w:themeColor="text1"/>
        </w:rPr>
        <w:t xml:space="preserve"> </w:t>
      </w:r>
      <w:r w:rsidR="005D2FF0" w:rsidRPr="00F77FF9">
        <w:rPr>
          <w:rFonts w:ascii="Century Gothic" w:hAnsi="Century Gothic" w:cstheme="minorHAnsi"/>
          <w:b w:val="0"/>
          <w:bCs w:val="0"/>
        </w:rPr>
        <w:t>- G</w:t>
      </w:r>
      <w:r w:rsidR="00BF1C01" w:rsidRPr="00F77FF9">
        <w:rPr>
          <w:rFonts w:ascii="Century Gothic" w:hAnsi="Century Gothic" w:cstheme="minorHAnsi"/>
          <w:b w:val="0"/>
          <w:bCs w:val="0"/>
        </w:rPr>
        <w:t>ather all required data to complete project enrollment and record</w:t>
      </w:r>
      <w:r w:rsidR="005131A7" w:rsidRPr="00F77FF9">
        <w:rPr>
          <w:rFonts w:ascii="Century Gothic" w:hAnsi="Century Gothic" w:cstheme="minorHAnsi"/>
          <w:b w:val="0"/>
          <w:bCs w:val="0"/>
        </w:rPr>
        <w:t xml:space="preserve"> </w:t>
      </w:r>
      <w:r w:rsidR="00BF1C01" w:rsidRPr="00F77FF9">
        <w:rPr>
          <w:rFonts w:ascii="Century Gothic" w:hAnsi="Century Gothic" w:cstheme="minorHAnsi"/>
          <w:b w:val="0"/>
          <w:bCs w:val="0"/>
        </w:rPr>
        <w:t xml:space="preserve">in HMIS. </w:t>
      </w:r>
      <w:r w:rsidR="005131A7" w:rsidRPr="00F77FF9">
        <w:rPr>
          <w:rFonts w:ascii="Century Gothic" w:hAnsi="Century Gothic" w:cstheme="minorHAnsi"/>
          <w:b w:val="0"/>
          <w:bCs w:val="0"/>
        </w:rPr>
        <w:t>The</w:t>
      </w:r>
      <w:r w:rsidR="00BF1C01" w:rsidRPr="00F77FF9">
        <w:rPr>
          <w:rFonts w:ascii="Century Gothic" w:hAnsi="Century Gothic" w:cstheme="minorHAnsi"/>
          <w:b w:val="0"/>
          <w:bCs w:val="0"/>
        </w:rPr>
        <w:t xml:space="preserve"> emergency shelter must offer the opportunity for assessment</w:t>
      </w:r>
      <w:r w:rsidR="005131A7" w:rsidRPr="00F77FF9">
        <w:rPr>
          <w:rFonts w:ascii="Century Gothic" w:hAnsi="Century Gothic" w:cstheme="minorHAnsi"/>
          <w:b w:val="0"/>
          <w:bCs w:val="0"/>
        </w:rPr>
        <w:t xml:space="preserve"> </w:t>
      </w:r>
      <w:r w:rsidR="00BF1C01" w:rsidRPr="00F77FF9">
        <w:rPr>
          <w:rFonts w:ascii="Century Gothic" w:hAnsi="Century Gothic" w:cstheme="minorHAnsi"/>
          <w:b w:val="0"/>
          <w:bCs w:val="0"/>
        </w:rPr>
        <w:t>and</w:t>
      </w:r>
      <w:r w:rsidR="005D2FF0" w:rsidRPr="00F77FF9">
        <w:rPr>
          <w:rFonts w:ascii="Century Gothic" w:hAnsi="Century Gothic" w:cstheme="minorHAnsi"/>
          <w:b w:val="0"/>
          <w:bCs w:val="0"/>
        </w:rPr>
        <w:t xml:space="preserve"> enrollment into have HMIS project </w:t>
      </w:r>
      <w:r w:rsidR="00BF1C01" w:rsidRPr="00F77FF9">
        <w:rPr>
          <w:rFonts w:ascii="Century Gothic" w:hAnsi="Century Gothic" w:cstheme="minorHAnsi"/>
          <w:b w:val="0"/>
          <w:bCs w:val="0"/>
        </w:rPr>
        <w:t xml:space="preserve">within </w:t>
      </w:r>
      <w:r w:rsidR="00F77FF9">
        <w:rPr>
          <w:rFonts w:ascii="Century Gothic" w:hAnsi="Century Gothic" w:cstheme="minorHAnsi"/>
          <w:b w:val="0"/>
          <w:bCs w:val="0"/>
        </w:rPr>
        <w:t>two business</w:t>
      </w:r>
      <w:r w:rsidR="00BF1C01" w:rsidRPr="00F77FF9">
        <w:rPr>
          <w:rFonts w:ascii="Century Gothic" w:hAnsi="Century Gothic" w:cstheme="minorHAnsi"/>
          <w:b w:val="0"/>
          <w:bCs w:val="0"/>
        </w:rPr>
        <w:t xml:space="preserve"> days of shelter move-in.</w:t>
      </w:r>
    </w:p>
    <w:p w14:paraId="2B9D8435" w14:textId="74F7F028" w:rsidR="00BF1C01" w:rsidRPr="00F77FF9" w:rsidRDefault="00BF1C01" w:rsidP="00E928BB">
      <w:pPr>
        <w:pStyle w:val="Heading4"/>
        <w:numPr>
          <w:ilvl w:val="0"/>
          <w:numId w:val="4"/>
        </w:numPr>
        <w:tabs>
          <w:tab w:val="left" w:pos="840"/>
          <w:tab w:val="left" w:pos="841"/>
        </w:tabs>
        <w:ind w:hanging="361"/>
        <w:jc w:val="both"/>
        <w:rPr>
          <w:rFonts w:ascii="Century Gothic" w:hAnsi="Century Gothic" w:cstheme="minorHAnsi"/>
        </w:rPr>
      </w:pPr>
      <w:r w:rsidRPr="00F77FF9">
        <w:rPr>
          <w:rFonts w:ascii="Century Gothic" w:hAnsi="Century Gothic" w:cstheme="minorHAnsi"/>
          <w:color w:val="000000" w:themeColor="text1"/>
        </w:rPr>
        <w:t>Prescreen for Interest</w:t>
      </w:r>
      <w:r w:rsidR="005D2FF0" w:rsidRPr="00F77FF9">
        <w:rPr>
          <w:rFonts w:ascii="Century Gothic" w:hAnsi="Century Gothic" w:cstheme="minorHAnsi"/>
          <w:b w:val="0"/>
          <w:bCs w:val="0"/>
        </w:rPr>
        <w:t xml:space="preserve">- </w:t>
      </w:r>
      <w:r w:rsidRPr="00F77FF9">
        <w:rPr>
          <w:rFonts w:ascii="Century Gothic" w:hAnsi="Century Gothic" w:cstheme="minorHAnsi"/>
          <w:b w:val="0"/>
          <w:bCs w:val="0"/>
        </w:rPr>
        <w:t xml:space="preserve">Briefly explain the coordinated entry system and determine if the client wishes to proceed with an assessment. If the client does </w:t>
      </w:r>
      <w:r w:rsidR="005131A7" w:rsidRPr="00F77FF9">
        <w:rPr>
          <w:rFonts w:ascii="Century Gothic" w:hAnsi="Century Gothic" w:cstheme="minorHAnsi"/>
          <w:b w:val="0"/>
          <w:bCs w:val="0"/>
        </w:rPr>
        <w:t>want</w:t>
      </w:r>
      <w:r w:rsidRPr="00F77FF9">
        <w:rPr>
          <w:rFonts w:ascii="Century Gothic" w:hAnsi="Century Gothic" w:cstheme="minorHAnsi"/>
          <w:b w:val="0"/>
          <w:bCs w:val="0"/>
        </w:rPr>
        <w:t xml:space="preserve"> to proceed, continue. Otherwise, provide </w:t>
      </w:r>
      <w:r w:rsidR="005131A7" w:rsidRPr="00F77FF9">
        <w:rPr>
          <w:rFonts w:ascii="Century Gothic" w:hAnsi="Century Gothic" w:cstheme="minorHAnsi"/>
          <w:b w:val="0"/>
          <w:bCs w:val="0"/>
        </w:rPr>
        <w:t xml:space="preserve">the </w:t>
      </w:r>
      <w:r w:rsidRPr="00F77FF9">
        <w:rPr>
          <w:rFonts w:ascii="Century Gothic" w:hAnsi="Century Gothic" w:cstheme="minorHAnsi"/>
          <w:b w:val="0"/>
          <w:bCs w:val="0"/>
        </w:rPr>
        <w:t xml:space="preserve">client with other </w:t>
      </w:r>
      <w:r w:rsidRPr="00F77FF9">
        <w:rPr>
          <w:rFonts w:ascii="Century Gothic" w:hAnsi="Century Gothic" w:cstheme="minorHAnsi"/>
          <w:b w:val="0"/>
          <w:bCs w:val="0"/>
          <w:w w:val="95"/>
        </w:rPr>
        <w:t>applicable referrals to mainstream resources and services available via the emergency shelter project.</w:t>
      </w:r>
    </w:p>
    <w:p w14:paraId="0A098E1D" w14:textId="535ECAE7" w:rsidR="00BF1C01" w:rsidRPr="00F77FF9" w:rsidRDefault="00BF1C01" w:rsidP="00E928BB">
      <w:pPr>
        <w:pStyle w:val="Heading4"/>
        <w:numPr>
          <w:ilvl w:val="0"/>
          <w:numId w:val="4"/>
        </w:numPr>
        <w:tabs>
          <w:tab w:val="left" w:pos="840"/>
          <w:tab w:val="left" w:pos="841"/>
        </w:tabs>
        <w:ind w:hanging="361"/>
        <w:jc w:val="both"/>
        <w:rPr>
          <w:rFonts w:ascii="Century Gothic" w:hAnsi="Century Gothic" w:cstheme="minorHAnsi"/>
        </w:rPr>
      </w:pPr>
      <w:r w:rsidRPr="00F77FF9">
        <w:rPr>
          <w:rFonts w:ascii="Century Gothic" w:hAnsi="Century Gothic" w:cstheme="minorHAnsi"/>
          <w:color w:val="000000" w:themeColor="text1"/>
        </w:rPr>
        <w:t>Gather Client Consent</w:t>
      </w:r>
      <w:r w:rsidR="005D2FF0" w:rsidRPr="00F77FF9">
        <w:rPr>
          <w:rFonts w:ascii="Century Gothic" w:hAnsi="Century Gothic" w:cstheme="minorHAnsi"/>
          <w:color w:val="000000" w:themeColor="text1"/>
        </w:rPr>
        <w:t xml:space="preserve"> </w:t>
      </w:r>
      <w:r w:rsidR="005D2FF0" w:rsidRPr="00F77FF9">
        <w:rPr>
          <w:rFonts w:ascii="Century Gothic" w:hAnsi="Century Gothic" w:cstheme="minorHAnsi"/>
          <w:b w:val="0"/>
          <w:bCs w:val="0"/>
        </w:rPr>
        <w:t xml:space="preserve">- </w:t>
      </w:r>
      <w:r w:rsidRPr="00F77FF9">
        <w:rPr>
          <w:rFonts w:ascii="Century Gothic" w:hAnsi="Century Gothic" w:cstheme="minorHAnsi"/>
          <w:b w:val="0"/>
          <w:bCs w:val="0"/>
        </w:rPr>
        <w:t>Have the client sign the Coordinated Entry Participation Agreement.</w:t>
      </w:r>
    </w:p>
    <w:p w14:paraId="5A5173C5" w14:textId="341205E4" w:rsidR="00BF1C01" w:rsidRPr="00F77FF9" w:rsidRDefault="00BF1C01" w:rsidP="00E928BB">
      <w:pPr>
        <w:pStyle w:val="Heading4"/>
        <w:numPr>
          <w:ilvl w:val="0"/>
          <w:numId w:val="4"/>
        </w:numPr>
        <w:tabs>
          <w:tab w:val="left" w:pos="840"/>
          <w:tab w:val="left" w:pos="841"/>
        </w:tabs>
        <w:spacing w:before="41"/>
        <w:ind w:hanging="361"/>
        <w:jc w:val="both"/>
        <w:rPr>
          <w:rFonts w:ascii="Century Gothic" w:hAnsi="Century Gothic" w:cstheme="minorHAnsi"/>
          <w:b w:val="0"/>
          <w:bCs w:val="0"/>
        </w:rPr>
      </w:pPr>
      <w:r w:rsidRPr="00F77FF9">
        <w:rPr>
          <w:rFonts w:ascii="Century Gothic" w:hAnsi="Century Gothic" w:cstheme="minorHAnsi"/>
          <w:color w:val="000000" w:themeColor="text1"/>
        </w:rPr>
        <w:t>Complete Applicable Coordinated Entry Assessment(s)</w:t>
      </w:r>
      <w:r w:rsidR="005D2FF0" w:rsidRPr="00F77FF9">
        <w:rPr>
          <w:rFonts w:ascii="Century Gothic" w:hAnsi="Century Gothic" w:cstheme="minorHAnsi"/>
          <w:color w:val="000000" w:themeColor="text1"/>
        </w:rPr>
        <w:t xml:space="preserve"> </w:t>
      </w:r>
      <w:r w:rsidR="005D2FF0" w:rsidRPr="00F77FF9">
        <w:rPr>
          <w:rFonts w:ascii="Century Gothic" w:hAnsi="Century Gothic" w:cstheme="minorHAnsi"/>
          <w:b w:val="0"/>
          <w:bCs w:val="0"/>
        </w:rPr>
        <w:t xml:space="preserve">- </w:t>
      </w:r>
      <w:r w:rsidRPr="00F77FF9">
        <w:rPr>
          <w:rFonts w:ascii="Century Gothic" w:hAnsi="Century Gothic" w:cstheme="minorHAnsi"/>
          <w:b w:val="0"/>
          <w:bCs w:val="0"/>
          <w:w w:val="95"/>
        </w:rPr>
        <w:t>Complete the Coordinated Entry Assessment, includi</w:t>
      </w:r>
      <w:r w:rsidR="005D2FF0" w:rsidRPr="00F77FF9">
        <w:rPr>
          <w:rFonts w:ascii="Century Gothic" w:hAnsi="Century Gothic" w:cstheme="minorHAnsi"/>
          <w:b w:val="0"/>
          <w:bCs w:val="0"/>
          <w:w w:val="95"/>
        </w:rPr>
        <w:t xml:space="preserve">ng prevention and diversion screening (if not already completed) and </w:t>
      </w:r>
      <w:r w:rsidRPr="00F77FF9">
        <w:rPr>
          <w:rFonts w:ascii="Century Gothic" w:hAnsi="Century Gothic" w:cstheme="minorHAnsi"/>
          <w:b w:val="0"/>
          <w:bCs w:val="0"/>
          <w:w w:val="95"/>
        </w:rPr>
        <w:t xml:space="preserve">the VI-SPDAT. If a VI-SPDAT </w:t>
      </w:r>
      <w:r w:rsidRPr="00F77FF9">
        <w:rPr>
          <w:rFonts w:ascii="Century Gothic" w:hAnsi="Century Gothic" w:cstheme="minorHAnsi"/>
          <w:b w:val="0"/>
          <w:bCs w:val="0"/>
        </w:rPr>
        <w:t xml:space="preserve">has previously been recorded in the HMIS, a new VI-SPDAT will be </w:t>
      </w:r>
      <w:r w:rsidR="005131A7" w:rsidRPr="00F77FF9">
        <w:rPr>
          <w:rFonts w:ascii="Century Gothic" w:hAnsi="Century Gothic" w:cstheme="minorHAnsi"/>
          <w:b w:val="0"/>
          <w:bCs w:val="0"/>
        </w:rPr>
        <w:t>conducted</w:t>
      </w:r>
      <w:r w:rsidRPr="00F77FF9">
        <w:rPr>
          <w:rFonts w:ascii="Century Gothic" w:hAnsi="Century Gothic" w:cstheme="minorHAnsi"/>
          <w:b w:val="0"/>
          <w:bCs w:val="0"/>
        </w:rPr>
        <w:t xml:space="preserve"> only if one or more of the following circumstances exist:</w:t>
      </w:r>
    </w:p>
    <w:p w14:paraId="01D320F1" w14:textId="77777777" w:rsidR="00BF1C01" w:rsidRPr="00F77FF9" w:rsidRDefault="00BF1C01" w:rsidP="00E928BB">
      <w:pPr>
        <w:pStyle w:val="ListParagraph"/>
        <w:numPr>
          <w:ilvl w:val="1"/>
          <w:numId w:val="4"/>
        </w:numPr>
        <w:tabs>
          <w:tab w:val="left" w:pos="1560"/>
          <w:tab w:val="left" w:pos="1561"/>
        </w:tabs>
        <w:spacing w:before="6"/>
        <w:jc w:val="both"/>
        <w:rPr>
          <w:rFonts w:ascii="Century Gothic" w:hAnsi="Century Gothic" w:cstheme="minorHAnsi"/>
          <w:sz w:val="20"/>
          <w:szCs w:val="20"/>
        </w:rPr>
      </w:pPr>
      <w:r w:rsidRPr="00F77FF9">
        <w:rPr>
          <w:rFonts w:ascii="Century Gothic" w:hAnsi="Century Gothic" w:cstheme="minorHAnsi"/>
          <w:w w:val="95"/>
          <w:sz w:val="20"/>
          <w:szCs w:val="20"/>
        </w:rPr>
        <w:t xml:space="preserve">The VI-SPDAT on file is the wrong type for the current housing crisis (e.g., PR-VI-SPDAT on file </w:t>
      </w:r>
      <w:r w:rsidRPr="00F77FF9">
        <w:rPr>
          <w:rFonts w:ascii="Century Gothic" w:hAnsi="Century Gothic" w:cstheme="minorHAnsi"/>
          <w:sz w:val="20"/>
          <w:szCs w:val="20"/>
        </w:rPr>
        <w:t>when a VI-SPDAT is required).</w:t>
      </w:r>
    </w:p>
    <w:p w14:paraId="1BA35EE5" w14:textId="77777777" w:rsidR="00BF1C01" w:rsidRPr="00F77FF9" w:rsidRDefault="00BF1C01" w:rsidP="00E928BB">
      <w:pPr>
        <w:pStyle w:val="ListParagraph"/>
        <w:numPr>
          <w:ilvl w:val="1"/>
          <w:numId w:val="4"/>
        </w:numPr>
        <w:tabs>
          <w:tab w:val="left" w:pos="1560"/>
          <w:tab w:val="left" w:pos="1561"/>
        </w:tabs>
        <w:spacing w:before="0"/>
        <w:jc w:val="both"/>
        <w:rPr>
          <w:rFonts w:ascii="Century Gothic" w:hAnsi="Century Gothic" w:cstheme="minorHAnsi"/>
          <w:sz w:val="20"/>
          <w:szCs w:val="20"/>
        </w:rPr>
      </w:pPr>
      <w:r w:rsidRPr="00F77FF9">
        <w:rPr>
          <w:rFonts w:ascii="Century Gothic" w:hAnsi="Century Gothic" w:cstheme="minorHAnsi"/>
          <w:sz w:val="20"/>
          <w:szCs w:val="20"/>
        </w:rPr>
        <w:t>The client has had a significant change in their life that will most likely result in an increase or decrease of at least one point on the VI-SPDAT (e.g., attacked or beaten up, change in employment status, new medical diagnosis).</w:t>
      </w:r>
    </w:p>
    <w:p w14:paraId="657C4A83" w14:textId="77777777" w:rsidR="00BF1C01" w:rsidRPr="00F77FF9" w:rsidRDefault="00BF1C01" w:rsidP="00E928BB">
      <w:pPr>
        <w:pStyle w:val="ListParagraph"/>
        <w:numPr>
          <w:ilvl w:val="1"/>
          <w:numId w:val="4"/>
        </w:numPr>
        <w:tabs>
          <w:tab w:val="left" w:pos="1560"/>
          <w:tab w:val="left" w:pos="1561"/>
        </w:tabs>
        <w:spacing w:before="0"/>
        <w:jc w:val="both"/>
        <w:rPr>
          <w:rFonts w:ascii="Century Gothic" w:hAnsi="Century Gothic" w:cstheme="minorHAnsi"/>
          <w:sz w:val="20"/>
          <w:szCs w:val="20"/>
        </w:rPr>
      </w:pPr>
      <w:r w:rsidRPr="00F77FF9">
        <w:rPr>
          <w:rFonts w:ascii="Century Gothic" w:hAnsi="Century Gothic" w:cstheme="minorHAnsi"/>
          <w:w w:val="95"/>
          <w:sz w:val="20"/>
          <w:szCs w:val="20"/>
        </w:rPr>
        <w:t xml:space="preserve">The VI-SPDAT present in the database was completed during a different episode of </w:t>
      </w:r>
      <w:r w:rsidRPr="00F77FF9">
        <w:rPr>
          <w:rFonts w:ascii="Century Gothic" w:hAnsi="Century Gothic" w:cstheme="minorHAnsi"/>
          <w:sz w:val="20"/>
          <w:szCs w:val="20"/>
        </w:rPr>
        <w:t>homelessness.</w:t>
      </w:r>
    </w:p>
    <w:p w14:paraId="6CD1D447" w14:textId="507A4412" w:rsidR="00D46F58" w:rsidRPr="00F77FF9" w:rsidRDefault="00BF1C01" w:rsidP="00E928BB">
      <w:pPr>
        <w:pStyle w:val="ListParagraph"/>
        <w:numPr>
          <w:ilvl w:val="1"/>
          <w:numId w:val="4"/>
        </w:numPr>
        <w:tabs>
          <w:tab w:val="left" w:pos="1560"/>
          <w:tab w:val="left" w:pos="1561"/>
        </w:tabs>
        <w:spacing w:before="0"/>
        <w:ind w:hanging="361"/>
        <w:jc w:val="both"/>
        <w:rPr>
          <w:rFonts w:ascii="Century Gothic" w:hAnsi="Century Gothic" w:cstheme="minorHAnsi"/>
          <w:sz w:val="20"/>
          <w:szCs w:val="20"/>
        </w:rPr>
      </w:pPr>
      <w:r w:rsidRPr="00F77FF9">
        <w:rPr>
          <w:rFonts w:ascii="Century Gothic" w:hAnsi="Century Gothic" w:cstheme="minorHAnsi"/>
          <w:sz w:val="20"/>
          <w:szCs w:val="20"/>
        </w:rPr>
        <w:t xml:space="preserve">It has been more than </w:t>
      </w:r>
      <w:r w:rsidR="005131A7" w:rsidRPr="00F77FF9">
        <w:rPr>
          <w:rFonts w:ascii="Century Gothic" w:hAnsi="Century Gothic" w:cstheme="minorHAnsi"/>
          <w:sz w:val="20"/>
          <w:szCs w:val="20"/>
        </w:rPr>
        <w:t>six</w:t>
      </w:r>
      <w:r w:rsidRPr="00F77FF9">
        <w:rPr>
          <w:rFonts w:ascii="Century Gothic" w:hAnsi="Century Gothic" w:cstheme="minorHAnsi"/>
          <w:sz w:val="20"/>
          <w:szCs w:val="20"/>
        </w:rPr>
        <w:t xml:space="preserve"> months since the most recent VI-SPDAT was completed</w:t>
      </w:r>
      <w:r w:rsidR="00F77FF9">
        <w:rPr>
          <w:rFonts w:ascii="Century Gothic" w:hAnsi="Century Gothic" w:cstheme="minorHAnsi"/>
          <w:sz w:val="20"/>
          <w:szCs w:val="20"/>
        </w:rPr>
        <w:t>.</w:t>
      </w:r>
    </w:p>
    <w:p w14:paraId="3A02CBA0" w14:textId="4F830F55" w:rsidR="00BF1C01" w:rsidRPr="00F77FF9" w:rsidRDefault="00BF1C01" w:rsidP="00E928BB">
      <w:pPr>
        <w:pStyle w:val="ListParagraph"/>
        <w:numPr>
          <w:ilvl w:val="1"/>
          <w:numId w:val="4"/>
        </w:numPr>
        <w:tabs>
          <w:tab w:val="left" w:pos="1560"/>
          <w:tab w:val="left" w:pos="1561"/>
        </w:tabs>
        <w:spacing w:before="0"/>
        <w:ind w:hanging="361"/>
        <w:jc w:val="both"/>
        <w:rPr>
          <w:rFonts w:ascii="Century Gothic" w:hAnsi="Century Gothic" w:cstheme="minorHAnsi"/>
          <w:sz w:val="20"/>
          <w:szCs w:val="20"/>
        </w:rPr>
      </w:pPr>
      <w:r w:rsidRPr="00F77FF9">
        <w:rPr>
          <w:rFonts w:ascii="Century Gothic" w:hAnsi="Century Gothic" w:cstheme="minorHAnsi"/>
          <w:sz w:val="20"/>
          <w:szCs w:val="20"/>
        </w:rPr>
        <w:t xml:space="preserve">The household composition has changed (household members have joined or left, including </w:t>
      </w:r>
      <w:r w:rsidR="005131A7" w:rsidRPr="00F77FF9">
        <w:rPr>
          <w:rFonts w:ascii="Century Gothic" w:hAnsi="Century Gothic" w:cstheme="minorHAnsi"/>
          <w:sz w:val="20"/>
          <w:szCs w:val="20"/>
        </w:rPr>
        <w:t>a child's birth</w:t>
      </w:r>
      <w:r w:rsidRPr="00F77FF9">
        <w:rPr>
          <w:rFonts w:ascii="Century Gothic" w:hAnsi="Century Gothic" w:cstheme="minorHAnsi"/>
          <w:sz w:val="20"/>
          <w:szCs w:val="20"/>
        </w:rPr>
        <w:t>).</w:t>
      </w:r>
    </w:p>
    <w:p w14:paraId="7ECFAC97" w14:textId="7D9252CF" w:rsidR="00BF1C01" w:rsidRPr="00F77FF9" w:rsidRDefault="00BF1C01" w:rsidP="00E928BB">
      <w:pPr>
        <w:pStyle w:val="Heading4"/>
        <w:numPr>
          <w:ilvl w:val="0"/>
          <w:numId w:val="4"/>
        </w:numPr>
        <w:tabs>
          <w:tab w:val="left" w:pos="840"/>
          <w:tab w:val="left" w:pos="841"/>
        </w:tabs>
        <w:ind w:hanging="361"/>
        <w:jc w:val="both"/>
        <w:rPr>
          <w:rFonts w:ascii="Century Gothic" w:hAnsi="Century Gothic" w:cstheme="minorHAnsi"/>
          <w:b w:val="0"/>
          <w:bCs w:val="0"/>
        </w:rPr>
      </w:pPr>
      <w:r w:rsidRPr="00F77FF9">
        <w:rPr>
          <w:rFonts w:ascii="Century Gothic" w:hAnsi="Century Gothic" w:cstheme="minorHAnsi"/>
        </w:rPr>
        <w:t xml:space="preserve">Verify Eligibility </w:t>
      </w:r>
      <w:r w:rsidR="0001653A" w:rsidRPr="00F77FF9">
        <w:rPr>
          <w:rFonts w:ascii="Century Gothic" w:hAnsi="Century Gothic" w:cstheme="minorHAnsi"/>
          <w:b w:val="0"/>
          <w:bCs w:val="0"/>
        </w:rPr>
        <w:t xml:space="preserve">- </w:t>
      </w:r>
      <w:r w:rsidRPr="00F77FF9">
        <w:rPr>
          <w:rFonts w:ascii="Century Gothic" w:hAnsi="Century Gothic" w:cstheme="minorHAnsi"/>
          <w:b w:val="0"/>
          <w:bCs w:val="0"/>
        </w:rPr>
        <w:t>Verify that the clients VI-SPDAT score is within the applicable range to receive services</w:t>
      </w:r>
      <w:r w:rsidR="005131A7" w:rsidRPr="00F77FF9">
        <w:rPr>
          <w:rFonts w:ascii="Century Gothic" w:hAnsi="Century Gothic" w:cstheme="minorHAnsi"/>
          <w:b w:val="0"/>
          <w:bCs w:val="0"/>
        </w:rPr>
        <w:t>,</w:t>
      </w:r>
      <w:r w:rsidRPr="00F77FF9">
        <w:rPr>
          <w:rFonts w:ascii="Century Gothic" w:hAnsi="Century Gothic" w:cstheme="minorHAnsi"/>
          <w:b w:val="0"/>
          <w:bCs w:val="0"/>
        </w:rPr>
        <w:t xml:space="preserve"> and no information has been disclosed during the assessment that results in the client being ineligible for </w:t>
      </w:r>
      <w:r w:rsidRPr="00F77FF9">
        <w:rPr>
          <w:rFonts w:ascii="Century Gothic" w:hAnsi="Century Gothic" w:cstheme="minorHAnsi"/>
          <w:b w:val="0"/>
          <w:bCs w:val="0"/>
          <w:w w:val="95"/>
        </w:rPr>
        <w:t xml:space="preserve">services (e.g., stably housed). Unless information has been disclosed that determines the client </w:t>
      </w:r>
      <w:r w:rsidRPr="00F77FF9">
        <w:rPr>
          <w:rFonts w:ascii="Century Gothic" w:hAnsi="Century Gothic" w:cstheme="minorHAnsi"/>
          <w:b w:val="0"/>
          <w:bCs w:val="0"/>
        </w:rPr>
        <w:t>is ineligible for services, the assessor records the placement onto the prioritization list.</w:t>
      </w:r>
    </w:p>
    <w:p w14:paraId="001D1AF7" w14:textId="2D916F87" w:rsidR="00BF1C01" w:rsidRPr="00F77FF9" w:rsidRDefault="00BF1C01" w:rsidP="00E928BB">
      <w:pPr>
        <w:pStyle w:val="Heading4"/>
        <w:numPr>
          <w:ilvl w:val="0"/>
          <w:numId w:val="4"/>
        </w:numPr>
        <w:tabs>
          <w:tab w:val="left" w:pos="840"/>
          <w:tab w:val="left" w:pos="841"/>
        </w:tabs>
        <w:ind w:hanging="361"/>
        <w:jc w:val="both"/>
        <w:rPr>
          <w:rFonts w:ascii="Century Gothic" w:hAnsi="Century Gothic" w:cstheme="minorHAnsi"/>
        </w:rPr>
      </w:pPr>
      <w:r w:rsidRPr="00F77FF9">
        <w:rPr>
          <w:rFonts w:ascii="Century Gothic" w:hAnsi="Century Gothic" w:cstheme="minorHAnsi"/>
        </w:rPr>
        <w:t>Client Participant Rights and Expectations Packet</w:t>
      </w:r>
      <w:r w:rsidR="005D2FF0" w:rsidRPr="00F77FF9">
        <w:rPr>
          <w:rFonts w:ascii="Century Gothic" w:hAnsi="Century Gothic" w:cstheme="minorHAnsi"/>
          <w:b w:val="0"/>
          <w:bCs w:val="0"/>
        </w:rPr>
        <w:t xml:space="preserve"> -  make available upon clients request.</w:t>
      </w:r>
    </w:p>
    <w:p w14:paraId="58620B43" w14:textId="77777777" w:rsidR="0001653A" w:rsidRPr="00F77FF9" w:rsidRDefault="0001653A" w:rsidP="002330BE">
      <w:pPr>
        <w:pStyle w:val="Heading2"/>
        <w:spacing w:before="0"/>
        <w:ind w:left="0"/>
        <w:rPr>
          <w:rFonts w:ascii="Century Gothic" w:hAnsi="Century Gothic"/>
          <w:b/>
          <w:bCs/>
          <w:color w:val="4F81BD" w:themeColor="accent1"/>
          <w:sz w:val="20"/>
          <w:szCs w:val="20"/>
        </w:rPr>
      </w:pPr>
    </w:p>
    <w:p w14:paraId="4C397723" w14:textId="77777777" w:rsidR="00F77FF9" w:rsidRDefault="00F77FF9" w:rsidP="002330BE">
      <w:pPr>
        <w:pStyle w:val="Heading2"/>
        <w:spacing w:before="0"/>
        <w:ind w:left="0"/>
        <w:rPr>
          <w:rFonts w:ascii="Century Gothic" w:hAnsi="Century Gothic"/>
          <w:color w:val="4F81BD" w:themeColor="accent1"/>
          <w:sz w:val="20"/>
          <w:szCs w:val="20"/>
        </w:rPr>
      </w:pPr>
    </w:p>
    <w:p w14:paraId="2FD3B989" w14:textId="77777777" w:rsidR="00F77FF9" w:rsidRDefault="00F77FF9" w:rsidP="002330BE">
      <w:pPr>
        <w:pStyle w:val="Heading2"/>
        <w:spacing w:before="0"/>
        <w:ind w:left="0"/>
        <w:rPr>
          <w:rFonts w:ascii="Century Gothic" w:hAnsi="Century Gothic"/>
          <w:color w:val="4F81BD" w:themeColor="accent1"/>
          <w:sz w:val="20"/>
          <w:szCs w:val="20"/>
        </w:rPr>
      </w:pPr>
    </w:p>
    <w:p w14:paraId="4B0C17EB" w14:textId="77777777" w:rsidR="00F77FF9" w:rsidRDefault="00F77FF9" w:rsidP="002330BE">
      <w:pPr>
        <w:pStyle w:val="Heading2"/>
        <w:spacing w:before="0"/>
        <w:ind w:left="0"/>
        <w:rPr>
          <w:rFonts w:ascii="Century Gothic" w:hAnsi="Century Gothic"/>
          <w:color w:val="4F81BD" w:themeColor="accent1"/>
          <w:sz w:val="20"/>
          <w:szCs w:val="20"/>
        </w:rPr>
      </w:pPr>
    </w:p>
    <w:p w14:paraId="2532D6FE" w14:textId="68817FAE" w:rsidR="00AB11B0" w:rsidRPr="00F77FF9" w:rsidRDefault="00D46F58" w:rsidP="002330BE">
      <w:pPr>
        <w:pStyle w:val="Heading2"/>
        <w:spacing w:before="0"/>
        <w:ind w:left="0"/>
        <w:rPr>
          <w:rFonts w:ascii="Century Gothic" w:hAnsi="Century Gothic"/>
          <w:color w:val="4F81BD" w:themeColor="accent1"/>
          <w:sz w:val="24"/>
          <w:szCs w:val="24"/>
        </w:rPr>
      </w:pPr>
      <w:r w:rsidRPr="00F77FF9">
        <w:rPr>
          <w:rFonts w:ascii="Century Gothic" w:hAnsi="Century Gothic"/>
          <w:color w:val="4F81BD" w:themeColor="accent1"/>
          <w:sz w:val="24"/>
          <w:szCs w:val="24"/>
        </w:rPr>
        <w:t>Vic</w:t>
      </w:r>
      <w:r w:rsidR="004E25CE" w:rsidRPr="00F77FF9">
        <w:rPr>
          <w:rFonts w:ascii="Century Gothic" w:hAnsi="Century Gothic"/>
          <w:color w:val="4F81BD" w:themeColor="accent1"/>
          <w:sz w:val="24"/>
          <w:szCs w:val="24"/>
        </w:rPr>
        <w:t xml:space="preserve">tim Service Provider - </w:t>
      </w:r>
      <w:r w:rsidR="00523160" w:rsidRPr="00F77FF9">
        <w:rPr>
          <w:rFonts w:ascii="Century Gothic" w:hAnsi="Century Gothic"/>
          <w:color w:val="4F81BD" w:themeColor="accent1"/>
          <w:sz w:val="24"/>
          <w:szCs w:val="24"/>
        </w:rPr>
        <w:t xml:space="preserve"> Emergency Shelters</w:t>
      </w:r>
    </w:p>
    <w:p w14:paraId="52D4D17B" w14:textId="1C88D9CA" w:rsidR="003202D9" w:rsidRPr="00F77FF9" w:rsidRDefault="00523160" w:rsidP="00E928BB">
      <w:pPr>
        <w:pStyle w:val="Heading3"/>
        <w:numPr>
          <w:ilvl w:val="0"/>
          <w:numId w:val="15"/>
        </w:numPr>
        <w:spacing w:before="0"/>
        <w:rPr>
          <w:rFonts w:ascii="Century Gothic" w:hAnsi="Century Gothic"/>
          <w:color w:val="000000" w:themeColor="text1"/>
          <w:sz w:val="20"/>
          <w:szCs w:val="20"/>
        </w:rPr>
      </w:pPr>
      <w:bookmarkStart w:id="36" w:name="Shelter_Openings"/>
      <w:bookmarkEnd w:id="36"/>
      <w:r w:rsidRPr="00F77FF9">
        <w:rPr>
          <w:rFonts w:ascii="Century Gothic" w:hAnsi="Century Gothic"/>
          <w:color w:val="000000" w:themeColor="text1"/>
          <w:sz w:val="20"/>
          <w:szCs w:val="20"/>
        </w:rPr>
        <w:t>Follow individual agency procedures regarding shelter openings.</w:t>
      </w:r>
    </w:p>
    <w:p w14:paraId="23001BBC" w14:textId="5A38B619" w:rsidR="00464624" w:rsidRPr="00F77FF9" w:rsidRDefault="00523160" w:rsidP="00E928BB">
      <w:pPr>
        <w:pStyle w:val="Heading3"/>
        <w:numPr>
          <w:ilvl w:val="0"/>
          <w:numId w:val="15"/>
        </w:numPr>
        <w:spacing w:before="0"/>
        <w:rPr>
          <w:rFonts w:ascii="Century Gothic" w:hAnsi="Century Gothic"/>
          <w:color w:val="000000" w:themeColor="text1"/>
          <w:sz w:val="20"/>
          <w:szCs w:val="20"/>
        </w:rPr>
      </w:pPr>
      <w:r w:rsidRPr="00F77FF9">
        <w:rPr>
          <w:rFonts w:ascii="Century Gothic" w:hAnsi="Century Gothic"/>
          <w:color w:val="000000" w:themeColor="text1"/>
          <w:w w:val="95"/>
          <w:sz w:val="20"/>
          <w:szCs w:val="20"/>
        </w:rPr>
        <w:t xml:space="preserve">Assess clients and </w:t>
      </w:r>
      <w:r w:rsidR="00464624" w:rsidRPr="00F77FF9">
        <w:rPr>
          <w:rFonts w:ascii="Century Gothic" w:hAnsi="Century Gothic"/>
          <w:color w:val="000000" w:themeColor="text1"/>
          <w:w w:val="95"/>
          <w:sz w:val="20"/>
          <w:szCs w:val="20"/>
        </w:rPr>
        <w:t xml:space="preserve">enroll them in </w:t>
      </w:r>
      <w:r w:rsidR="005131A7" w:rsidRPr="00F77FF9">
        <w:rPr>
          <w:rFonts w:ascii="Century Gothic" w:hAnsi="Century Gothic"/>
          <w:color w:val="000000" w:themeColor="text1"/>
          <w:w w:val="95"/>
          <w:sz w:val="20"/>
          <w:szCs w:val="20"/>
        </w:rPr>
        <w:t xml:space="preserve">the </w:t>
      </w:r>
      <w:r w:rsidR="00464624" w:rsidRPr="00F77FF9">
        <w:rPr>
          <w:rFonts w:ascii="Century Gothic" w:hAnsi="Century Gothic"/>
          <w:color w:val="000000" w:themeColor="text1"/>
          <w:w w:val="95"/>
          <w:sz w:val="20"/>
          <w:szCs w:val="20"/>
        </w:rPr>
        <w:t>HMIS project</w:t>
      </w:r>
      <w:r w:rsidR="005131A7" w:rsidRPr="00F77FF9">
        <w:rPr>
          <w:rFonts w:ascii="Century Gothic" w:hAnsi="Century Gothic"/>
          <w:color w:val="000000" w:themeColor="text1"/>
          <w:w w:val="95"/>
          <w:sz w:val="20"/>
          <w:szCs w:val="20"/>
        </w:rPr>
        <w:t>.</w:t>
      </w:r>
    </w:p>
    <w:p w14:paraId="1782A74B" w14:textId="75730FF9" w:rsidR="00464624" w:rsidRPr="00F77FF9" w:rsidRDefault="00523160" w:rsidP="00E928BB">
      <w:pPr>
        <w:pStyle w:val="Heading3"/>
        <w:numPr>
          <w:ilvl w:val="0"/>
          <w:numId w:val="15"/>
        </w:numPr>
        <w:spacing w:before="0"/>
        <w:rPr>
          <w:rFonts w:ascii="Century Gothic" w:hAnsi="Century Gothic"/>
          <w:color w:val="000000" w:themeColor="text1"/>
          <w:sz w:val="20"/>
          <w:szCs w:val="20"/>
        </w:rPr>
      </w:pPr>
      <w:r w:rsidRPr="00F77FF9">
        <w:rPr>
          <w:rFonts w:ascii="Century Gothic" w:hAnsi="Century Gothic"/>
          <w:color w:val="000000" w:themeColor="text1"/>
          <w:sz w:val="20"/>
          <w:szCs w:val="20"/>
        </w:rPr>
        <w:t>Provide housing navigation services</w:t>
      </w:r>
      <w:r w:rsidR="005131A7" w:rsidRPr="00F77FF9">
        <w:rPr>
          <w:rFonts w:ascii="Century Gothic" w:hAnsi="Century Gothic"/>
          <w:color w:val="000000" w:themeColor="text1"/>
          <w:sz w:val="20"/>
          <w:szCs w:val="20"/>
        </w:rPr>
        <w:t>.</w:t>
      </w:r>
      <w:r w:rsidRPr="00F77FF9">
        <w:rPr>
          <w:rFonts w:ascii="Century Gothic" w:hAnsi="Century Gothic"/>
          <w:color w:val="000000" w:themeColor="text1"/>
          <w:sz w:val="20"/>
          <w:szCs w:val="20"/>
        </w:rPr>
        <w:t xml:space="preserve"> </w:t>
      </w:r>
    </w:p>
    <w:p w14:paraId="67E8776F" w14:textId="548EC7AA" w:rsidR="002A7F0F" w:rsidRPr="00F77FF9" w:rsidRDefault="00464624" w:rsidP="00E928BB">
      <w:pPr>
        <w:pStyle w:val="Heading3"/>
        <w:numPr>
          <w:ilvl w:val="0"/>
          <w:numId w:val="15"/>
        </w:numPr>
        <w:spacing w:before="0"/>
        <w:rPr>
          <w:rFonts w:ascii="Century Gothic" w:hAnsi="Century Gothic"/>
          <w:color w:val="000000" w:themeColor="text1"/>
          <w:sz w:val="20"/>
          <w:szCs w:val="20"/>
        </w:rPr>
      </w:pPr>
      <w:r w:rsidRPr="00F77FF9">
        <w:rPr>
          <w:rFonts w:ascii="Century Gothic" w:hAnsi="Century Gothic"/>
          <w:color w:val="000000" w:themeColor="text1"/>
          <w:sz w:val="20"/>
          <w:szCs w:val="20"/>
        </w:rPr>
        <w:t>M</w:t>
      </w:r>
      <w:r w:rsidR="00523160" w:rsidRPr="00F77FF9">
        <w:rPr>
          <w:rFonts w:ascii="Century Gothic" w:hAnsi="Century Gothic"/>
          <w:color w:val="000000" w:themeColor="text1"/>
          <w:sz w:val="20"/>
          <w:szCs w:val="20"/>
        </w:rPr>
        <w:t xml:space="preserve">aintain contact with the </w:t>
      </w:r>
      <w:r w:rsidR="005131A7" w:rsidRPr="00F77FF9">
        <w:rPr>
          <w:rFonts w:ascii="Century Gothic" w:hAnsi="Century Gothic"/>
          <w:color w:val="000000" w:themeColor="text1"/>
          <w:sz w:val="20"/>
          <w:szCs w:val="20"/>
        </w:rPr>
        <w:t xml:space="preserve">Coordinated Entry </w:t>
      </w:r>
      <w:r w:rsidRPr="00F77FF9">
        <w:rPr>
          <w:rFonts w:ascii="Century Gothic" w:hAnsi="Century Gothic"/>
          <w:color w:val="000000" w:themeColor="text1"/>
          <w:sz w:val="20"/>
          <w:szCs w:val="20"/>
        </w:rPr>
        <w:t xml:space="preserve">Manager </w:t>
      </w:r>
      <w:r w:rsidR="00523160" w:rsidRPr="00F77FF9">
        <w:rPr>
          <w:rFonts w:ascii="Century Gothic" w:hAnsi="Century Gothic"/>
          <w:color w:val="000000" w:themeColor="text1"/>
          <w:sz w:val="20"/>
          <w:szCs w:val="20"/>
        </w:rPr>
        <w:t xml:space="preserve">at least once a week </w:t>
      </w:r>
      <w:r w:rsidR="005131A7" w:rsidRPr="00F77FF9">
        <w:rPr>
          <w:rFonts w:ascii="Century Gothic" w:hAnsi="Century Gothic"/>
          <w:color w:val="000000" w:themeColor="text1"/>
          <w:sz w:val="20"/>
          <w:szCs w:val="20"/>
        </w:rPr>
        <w:t>to</w:t>
      </w:r>
      <w:r w:rsidR="00523160" w:rsidRPr="00F77FF9">
        <w:rPr>
          <w:rFonts w:ascii="Century Gothic" w:hAnsi="Century Gothic"/>
          <w:color w:val="000000" w:themeColor="text1"/>
          <w:sz w:val="20"/>
          <w:szCs w:val="20"/>
        </w:rPr>
        <w:t xml:space="preserve"> identify housing matches and ensure collaboration.</w:t>
      </w:r>
    </w:p>
    <w:p w14:paraId="4AA38FEA" w14:textId="33A2E8D5" w:rsidR="00AB11B0" w:rsidRPr="00F77FF9" w:rsidRDefault="00523160" w:rsidP="00E928BB">
      <w:pPr>
        <w:pStyle w:val="Heading3"/>
        <w:numPr>
          <w:ilvl w:val="0"/>
          <w:numId w:val="15"/>
        </w:numPr>
        <w:spacing w:before="0"/>
        <w:rPr>
          <w:rFonts w:ascii="Century Gothic" w:hAnsi="Century Gothic"/>
          <w:color w:val="000000" w:themeColor="text1"/>
          <w:sz w:val="20"/>
          <w:szCs w:val="20"/>
        </w:rPr>
      </w:pPr>
      <w:r w:rsidRPr="00F77FF9">
        <w:rPr>
          <w:rFonts w:ascii="Century Gothic" w:hAnsi="Century Gothic"/>
          <w:color w:val="000000" w:themeColor="text1"/>
          <w:sz w:val="20"/>
          <w:szCs w:val="20"/>
        </w:rPr>
        <w:t xml:space="preserve">Advocate on behalf of any clients in the shelter going through the acuity review process. </w:t>
      </w:r>
    </w:p>
    <w:p w14:paraId="07CD5823" w14:textId="69EEF158" w:rsidR="0001653A" w:rsidRPr="00F77FF9" w:rsidRDefault="0001653A" w:rsidP="00E928BB">
      <w:pPr>
        <w:pStyle w:val="BodyText"/>
        <w:numPr>
          <w:ilvl w:val="0"/>
          <w:numId w:val="15"/>
        </w:numPr>
        <w:spacing w:before="0"/>
        <w:jc w:val="both"/>
        <w:rPr>
          <w:rFonts w:ascii="Century Gothic" w:hAnsi="Century Gothic"/>
        </w:rPr>
      </w:pPr>
      <w:r w:rsidRPr="00F77FF9">
        <w:rPr>
          <w:rFonts w:ascii="Century Gothic" w:hAnsi="Century Gothic"/>
        </w:rPr>
        <w:t xml:space="preserve">Be a member of the St. Louis County </w:t>
      </w:r>
      <w:proofErr w:type="spellStart"/>
      <w:r w:rsidRPr="00F77FF9">
        <w:rPr>
          <w:rFonts w:ascii="Century Gothic" w:hAnsi="Century Gothic"/>
        </w:rPr>
        <w:t>CoC</w:t>
      </w:r>
      <w:proofErr w:type="spellEnd"/>
      <w:r w:rsidRPr="00F77FF9">
        <w:rPr>
          <w:rFonts w:ascii="Century Gothic" w:hAnsi="Century Gothic"/>
        </w:rPr>
        <w:t xml:space="preserve"> </w:t>
      </w:r>
      <w:r w:rsidR="00966035" w:rsidRPr="00F77FF9">
        <w:rPr>
          <w:rFonts w:ascii="Century Gothic" w:hAnsi="Century Gothic"/>
        </w:rPr>
        <w:t xml:space="preserve">and in good standing per the </w:t>
      </w:r>
      <w:proofErr w:type="spellStart"/>
      <w:r w:rsidR="00966035" w:rsidRPr="00F77FF9">
        <w:rPr>
          <w:rFonts w:ascii="Century Gothic" w:hAnsi="Century Gothic"/>
        </w:rPr>
        <w:t>CoC</w:t>
      </w:r>
      <w:proofErr w:type="spellEnd"/>
      <w:r w:rsidR="00966035" w:rsidRPr="00F77FF9">
        <w:rPr>
          <w:rFonts w:ascii="Century Gothic" w:hAnsi="Century Gothic"/>
        </w:rPr>
        <w:t xml:space="preserve"> governance.</w:t>
      </w:r>
    </w:p>
    <w:p w14:paraId="7C873799" w14:textId="197B3ED6" w:rsidR="004E25CE" w:rsidRPr="00F77FF9" w:rsidRDefault="004E25CE" w:rsidP="002330BE">
      <w:pPr>
        <w:pStyle w:val="Heading2"/>
        <w:spacing w:before="209"/>
        <w:ind w:left="0"/>
        <w:rPr>
          <w:rFonts w:ascii="Century Gothic" w:hAnsi="Century Gothic" w:cstheme="minorHAnsi"/>
          <w:sz w:val="20"/>
          <w:szCs w:val="20"/>
        </w:rPr>
      </w:pPr>
      <w:r w:rsidRPr="00F77FF9">
        <w:rPr>
          <w:rFonts w:ascii="Century Gothic" w:hAnsi="Century Gothic" w:cstheme="minorHAnsi"/>
          <w:color w:val="2D74B5"/>
          <w:sz w:val="20"/>
          <w:szCs w:val="20"/>
        </w:rPr>
        <w:t xml:space="preserve">Assessment </w:t>
      </w:r>
    </w:p>
    <w:p w14:paraId="6A6CDB12" w14:textId="232B135B" w:rsidR="004E25CE" w:rsidRPr="00F77FF9" w:rsidRDefault="005131A7" w:rsidP="004C602F">
      <w:pPr>
        <w:pStyle w:val="BodyText"/>
        <w:spacing w:before="59"/>
        <w:ind w:left="0"/>
        <w:rPr>
          <w:rFonts w:ascii="Century Gothic" w:hAnsi="Century Gothic" w:cstheme="minorHAnsi"/>
        </w:rPr>
      </w:pPr>
      <w:r w:rsidRPr="00F77FF9">
        <w:rPr>
          <w:rFonts w:ascii="Century Gothic" w:hAnsi="Century Gothic" w:cstheme="minorHAnsi"/>
        </w:rPr>
        <w:t>For</w:t>
      </w:r>
      <w:r w:rsidR="004E25CE" w:rsidRPr="00F77FF9">
        <w:rPr>
          <w:rFonts w:ascii="Century Gothic" w:hAnsi="Century Gothic" w:cstheme="minorHAnsi"/>
        </w:rPr>
        <w:t xml:space="preserve"> clients living in </w:t>
      </w:r>
      <w:r w:rsidR="00F77FF9">
        <w:rPr>
          <w:rFonts w:ascii="Century Gothic" w:hAnsi="Century Gothic" w:cstheme="minorHAnsi"/>
        </w:rPr>
        <w:t>a victim service project</w:t>
      </w:r>
      <w:r w:rsidR="0001653A" w:rsidRPr="00F77FF9">
        <w:rPr>
          <w:rFonts w:ascii="Century Gothic" w:hAnsi="Century Gothic" w:cstheme="minorHAnsi"/>
        </w:rPr>
        <w:t xml:space="preserve"> </w:t>
      </w:r>
      <w:r w:rsidR="004E25CE" w:rsidRPr="00F77FF9">
        <w:rPr>
          <w:rFonts w:ascii="Century Gothic" w:hAnsi="Century Gothic" w:cstheme="minorHAnsi"/>
        </w:rPr>
        <w:t xml:space="preserve">who are mandated to participate in </w:t>
      </w:r>
      <w:r w:rsidR="0072760B">
        <w:rPr>
          <w:rFonts w:ascii="Century Gothic" w:hAnsi="Century Gothic" w:cstheme="minorHAnsi"/>
        </w:rPr>
        <w:t>C</w:t>
      </w:r>
      <w:r w:rsidR="004E25CE" w:rsidRPr="00F77FF9">
        <w:rPr>
          <w:rFonts w:ascii="Century Gothic" w:hAnsi="Century Gothic" w:cstheme="minorHAnsi"/>
        </w:rPr>
        <w:t xml:space="preserve">oordinated </w:t>
      </w:r>
      <w:r w:rsidR="0072760B">
        <w:rPr>
          <w:rFonts w:ascii="Century Gothic" w:hAnsi="Century Gothic" w:cstheme="minorHAnsi"/>
        </w:rPr>
        <w:t>E</w:t>
      </w:r>
      <w:r w:rsidR="004E25CE" w:rsidRPr="00F77FF9">
        <w:rPr>
          <w:rFonts w:ascii="Century Gothic" w:hAnsi="Century Gothic" w:cstheme="minorHAnsi"/>
        </w:rPr>
        <w:t>ntry</w:t>
      </w:r>
      <w:r w:rsidR="0072760B">
        <w:rPr>
          <w:rFonts w:ascii="Century Gothic" w:hAnsi="Century Gothic" w:cstheme="minorHAnsi"/>
        </w:rPr>
        <w:t xml:space="preserve">, </w:t>
      </w:r>
      <w:r w:rsidR="004E25CE" w:rsidRPr="00F77FF9">
        <w:rPr>
          <w:rFonts w:ascii="Century Gothic" w:hAnsi="Century Gothic" w:cstheme="minorHAnsi"/>
        </w:rPr>
        <w:t>the following steps will be completed for each household.</w:t>
      </w:r>
    </w:p>
    <w:p w14:paraId="7704C83E" w14:textId="70217C4C" w:rsidR="00D25823" w:rsidRPr="00F77FF9" w:rsidRDefault="004E25CE" w:rsidP="00E928BB">
      <w:pPr>
        <w:pStyle w:val="Heading4"/>
        <w:numPr>
          <w:ilvl w:val="0"/>
          <w:numId w:val="3"/>
        </w:numPr>
        <w:tabs>
          <w:tab w:val="left" w:pos="840"/>
          <w:tab w:val="left" w:pos="841"/>
        </w:tabs>
        <w:spacing w:before="158"/>
        <w:ind w:hanging="361"/>
        <w:jc w:val="both"/>
        <w:rPr>
          <w:rFonts w:ascii="Century Gothic" w:hAnsi="Century Gothic" w:cstheme="minorHAnsi"/>
          <w:b w:val="0"/>
          <w:bCs w:val="0"/>
        </w:rPr>
      </w:pPr>
      <w:r w:rsidRPr="00F77FF9">
        <w:rPr>
          <w:rFonts w:ascii="Century Gothic" w:hAnsi="Century Gothic" w:cstheme="minorHAnsi"/>
        </w:rPr>
        <w:t>Complete Project Enrollment</w:t>
      </w:r>
      <w:r w:rsidR="0001653A" w:rsidRPr="00F77FF9">
        <w:rPr>
          <w:rFonts w:ascii="Century Gothic" w:hAnsi="Century Gothic" w:cstheme="minorHAnsi"/>
        </w:rPr>
        <w:t xml:space="preserve"> - </w:t>
      </w:r>
      <w:r w:rsidRPr="00F77FF9">
        <w:rPr>
          <w:rFonts w:ascii="Century Gothic" w:hAnsi="Century Gothic" w:cstheme="minorHAnsi"/>
          <w:b w:val="0"/>
          <w:bCs w:val="0"/>
        </w:rPr>
        <w:t>gather all required data to complete project</w:t>
      </w:r>
      <w:r w:rsidR="0001653A" w:rsidRPr="00F77FF9">
        <w:rPr>
          <w:rFonts w:ascii="Century Gothic" w:hAnsi="Century Gothic" w:cstheme="minorHAnsi"/>
          <w:b w:val="0"/>
          <w:bCs w:val="0"/>
        </w:rPr>
        <w:t xml:space="preserve"> </w:t>
      </w:r>
      <w:r w:rsidRPr="00F77FF9">
        <w:rPr>
          <w:rFonts w:ascii="Century Gothic" w:hAnsi="Century Gothic" w:cstheme="minorHAnsi"/>
          <w:b w:val="0"/>
          <w:bCs w:val="0"/>
        </w:rPr>
        <w:t xml:space="preserve">enrollment and record it in their HMIS-comparable database. The </w:t>
      </w:r>
      <w:r w:rsidR="0001653A" w:rsidRPr="00F77FF9">
        <w:rPr>
          <w:rFonts w:ascii="Century Gothic" w:hAnsi="Century Gothic" w:cstheme="minorHAnsi"/>
          <w:b w:val="0"/>
          <w:bCs w:val="0"/>
        </w:rPr>
        <w:t>victim service provider</w:t>
      </w:r>
      <w:r w:rsidRPr="00F77FF9">
        <w:rPr>
          <w:rFonts w:ascii="Century Gothic" w:hAnsi="Century Gothic" w:cstheme="minorHAnsi"/>
          <w:b w:val="0"/>
          <w:bCs w:val="0"/>
        </w:rPr>
        <w:t xml:space="preserve"> must offer the opportunity for assessment and </w:t>
      </w:r>
      <w:r w:rsidR="00966035" w:rsidRPr="00F77FF9">
        <w:rPr>
          <w:rFonts w:ascii="Century Gothic" w:hAnsi="Century Gothic" w:cstheme="minorHAnsi"/>
          <w:b w:val="0"/>
          <w:bCs w:val="0"/>
        </w:rPr>
        <w:t>enrollment into</w:t>
      </w:r>
      <w:r w:rsidR="00163179" w:rsidRPr="00F77FF9">
        <w:rPr>
          <w:rFonts w:ascii="Century Gothic" w:hAnsi="Century Gothic" w:cstheme="minorHAnsi"/>
          <w:b w:val="0"/>
          <w:bCs w:val="0"/>
        </w:rPr>
        <w:t xml:space="preserve"> </w:t>
      </w:r>
      <w:r w:rsidR="00966035" w:rsidRPr="00F77FF9">
        <w:rPr>
          <w:rFonts w:ascii="Century Gothic" w:hAnsi="Century Gothic" w:cstheme="minorHAnsi"/>
          <w:b w:val="0"/>
          <w:bCs w:val="0"/>
        </w:rPr>
        <w:t>a project</w:t>
      </w:r>
      <w:r w:rsidR="005131A7" w:rsidRPr="00F77FF9">
        <w:rPr>
          <w:rFonts w:ascii="Century Gothic" w:hAnsi="Century Gothic" w:cstheme="minorHAnsi"/>
          <w:b w:val="0"/>
          <w:bCs w:val="0"/>
        </w:rPr>
        <w:t xml:space="preserve"> </w:t>
      </w:r>
      <w:r w:rsidRPr="00F77FF9">
        <w:rPr>
          <w:rFonts w:ascii="Century Gothic" w:hAnsi="Century Gothic" w:cstheme="minorHAnsi"/>
          <w:b w:val="0"/>
          <w:bCs w:val="0"/>
        </w:rPr>
        <w:t xml:space="preserve">within </w:t>
      </w:r>
      <w:r w:rsidR="0072760B">
        <w:rPr>
          <w:rFonts w:ascii="Century Gothic" w:hAnsi="Century Gothic" w:cstheme="minorHAnsi"/>
          <w:b w:val="0"/>
          <w:bCs w:val="0"/>
        </w:rPr>
        <w:t>two business days</w:t>
      </w:r>
      <w:r w:rsidRPr="00F77FF9">
        <w:rPr>
          <w:rFonts w:ascii="Century Gothic" w:hAnsi="Century Gothic" w:cstheme="minorHAnsi"/>
          <w:b w:val="0"/>
          <w:bCs w:val="0"/>
        </w:rPr>
        <w:t xml:space="preserve"> of shelter move-in.</w:t>
      </w:r>
    </w:p>
    <w:p w14:paraId="130C4254" w14:textId="4B131153" w:rsidR="00D25823" w:rsidRPr="00F77FF9" w:rsidRDefault="004E25CE" w:rsidP="00E928BB">
      <w:pPr>
        <w:pStyle w:val="Heading4"/>
        <w:numPr>
          <w:ilvl w:val="0"/>
          <w:numId w:val="3"/>
        </w:numPr>
        <w:tabs>
          <w:tab w:val="left" w:pos="840"/>
          <w:tab w:val="left" w:pos="841"/>
        </w:tabs>
        <w:spacing w:before="2"/>
        <w:ind w:hanging="361"/>
        <w:jc w:val="both"/>
        <w:rPr>
          <w:rFonts w:ascii="Century Gothic" w:hAnsi="Century Gothic" w:cstheme="minorHAnsi"/>
          <w:b w:val="0"/>
          <w:bCs w:val="0"/>
        </w:rPr>
      </w:pPr>
      <w:r w:rsidRPr="00F77FF9">
        <w:rPr>
          <w:rFonts w:ascii="Century Gothic" w:hAnsi="Century Gothic" w:cstheme="minorHAnsi"/>
        </w:rPr>
        <w:t>Prescreen for Interest</w:t>
      </w:r>
      <w:r w:rsidR="0001653A" w:rsidRPr="00F77FF9">
        <w:rPr>
          <w:rFonts w:ascii="Century Gothic" w:hAnsi="Century Gothic" w:cstheme="minorHAnsi"/>
        </w:rPr>
        <w:t xml:space="preserve"> </w:t>
      </w:r>
      <w:r w:rsidR="0001653A" w:rsidRPr="00F77FF9">
        <w:rPr>
          <w:rFonts w:ascii="Century Gothic" w:hAnsi="Century Gothic" w:cstheme="minorHAnsi"/>
          <w:b w:val="0"/>
          <w:bCs w:val="0"/>
        </w:rPr>
        <w:t xml:space="preserve">- </w:t>
      </w:r>
      <w:r w:rsidRPr="00F77FF9">
        <w:rPr>
          <w:rFonts w:ascii="Century Gothic" w:hAnsi="Century Gothic" w:cstheme="minorHAnsi"/>
          <w:b w:val="0"/>
          <w:bCs w:val="0"/>
        </w:rPr>
        <w:t xml:space="preserve">Briefly explain the coordinated entry system and determine if the client wishes to proceed with an assessment. If the client does </w:t>
      </w:r>
      <w:r w:rsidR="005131A7" w:rsidRPr="00F77FF9">
        <w:rPr>
          <w:rFonts w:ascii="Century Gothic" w:hAnsi="Century Gothic" w:cstheme="minorHAnsi"/>
          <w:b w:val="0"/>
          <w:bCs w:val="0"/>
        </w:rPr>
        <w:t>want</w:t>
      </w:r>
      <w:r w:rsidRPr="00F77FF9">
        <w:rPr>
          <w:rFonts w:ascii="Century Gothic" w:hAnsi="Century Gothic" w:cstheme="minorHAnsi"/>
          <w:b w:val="0"/>
          <w:bCs w:val="0"/>
        </w:rPr>
        <w:t xml:space="preserve"> to proceed, continue. Otherwise, provide </w:t>
      </w:r>
      <w:r w:rsidR="005131A7" w:rsidRPr="00F77FF9">
        <w:rPr>
          <w:rFonts w:ascii="Century Gothic" w:hAnsi="Century Gothic" w:cstheme="minorHAnsi"/>
          <w:b w:val="0"/>
          <w:bCs w:val="0"/>
        </w:rPr>
        <w:t xml:space="preserve">the </w:t>
      </w:r>
      <w:r w:rsidRPr="00F77FF9">
        <w:rPr>
          <w:rFonts w:ascii="Century Gothic" w:hAnsi="Century Gothic" w:cstheme="minorHAnsi"/>
          <w:b w:val="0"/>
          <w:bCs w:val="0"/>
        </w:rPr>
        <w:t xml:space="preserve">client with other applicable referrals to mainstream resources and services available via the </w:t>
      </w:r>
      <w:r w:rsidR="00966035" w:rsidRPr="00F77FF9">
        <w:rPr>
          <w:rFonts w:ascii="Century Gothic" w:hAnsi="Century Gothic" w:cstheme="minorHAnsi"/>
          <w:b w:val="0"/>
          <w:bCs w:val="0"/>
        </w:rPr>
        <w:t>victim service</w:t>
      </w:r>
      <w:r w:rsidRPr="00F77FF9">
        <w:rPr>
          <w:rFonts w:ascii="Century Gothic" w:hAnsi="Century Gothic" w:cstheme="minorHAnsi"/>
          <w:b w:val="0"/>
          <w:bCs w:val="0"/>
        </w:rPr>
        <w:t xml:space="preserve"> project.</w:t>
      </w:r>
    </w:p>
    <w:p w14:paraId="34CF17D5" w14:textId="5578469F" w:rsidR="004E25CE" w:rsidRPr="0072760B" w:rsidRDefault="004E25CE" w:rsidP="00E928BB">
      <w:pPr>
        <w:pStyle w:val="Heading4"/>
        <w:numPr>
          <w:ilvl w:val="0"/>
          <w:numId w:val="3"/>
        </w:numPr>
        <w:tabs>
          <w:tab w:val="left" w:pos="840"/>
          <w:tab w:val="left" w:pos="841"/>
        </w:tabs>
        <w:ind w:hanging="361"/>
        <w:jc w:val="both"/>
        <w:rPr>
          <w:rFonts w:ascii="Century Gothic" w:hAnsi="Century Gothic" w:cstheme="minorHAnsi"/>
          <w:b w:val="0"/>
          <w:bCs w:val="0"/>
        </w:rPr>
      </w:pPr>
      <w:r w:rsidRPr="00F77FF9">
        <w:rPr>
          <w:rFonts w:ascii="Century Gothic" w:hAnsi="Century Gothic" w:cstheme="minorHAnsi"/>
        </w:rPr>
        <w:t>Gather Client Consent</w:t>
      </w:r>
      <w:r w:rsidR="0001653A" w:rsidRPr="00F77FF9">
        <w:rPr>
          <w:rFonts w:ascii="Century Gothic" w:hAnsi="Century Gothic" w:cstheme="minorHAnsi"/>
        </w:rPr>
        <w:t xml:space="preserve"> - </w:t>
      </w:r>
      <w:r w:rsidRPr="00F77FF9">
        <w:rPr>
          <w:rFonts w:ascii="Century Gothic" w:hAnsi="Century Gothic" w:cstheme="minorHAnsi"/>
          <w:b w:val="0"/>
          <w:bCs w:val="0"/>
        </w:rPr>
        <w:t xml:space="preserve">While victim service providers are exempt from utilizing the </w:t>
      </w:r>
      <w:proofErr w:type="spellStart"/>
      <w:r w:rsidRPr="00F77FF9">
        <w:rPr>
          <w:rFonts w:ascii="Century Gothic" w:hAnsi="Century Gothic" w:cstheme="minorHAnsi"/>
          <w:b w:val="0"/>
          <w:bCs w:val="0"/>
        </w:rPr>
        <w:t>CoC</w:t>
      </w:r>
      <w:proofErr w:type="spellEnd"/>
      <w:r w:rsidRPr="00F77FF9">
        <w:rPr>
          <w:rFonts w:ascii="Century Gothic" w:hAnsi="Century Gothic" w:cstheme="minorHAnsi"/>
          <w:b w:val="0"/>
          <w:bCs w:val="0"/>
        </w:rPr>
        <w:t xml:space="preserve">-mandated Coordinated Entry Participation Agreement, each victim service provider must ensure that clients are notified about the type of information that will be disclosed </w:t>
      </w:r>
      <w:r w:rsidR="005131A7" w:rsidRPr="00F77FF9">
        <w:rPr>
          <w:rFonts w:ascii="Century Gothic" w:hAnsi="Century Gothic" w:cstheme="minorHAnsi"/>
          <w:b w:val="0"/>
          <w:bCs w:val="0"/>
        </w:rPr>
        <w:t>to</w:t>
      </w:r>
      <w:r w:rsidRPr="00F77FF9">
        <w:rPr>
          <w:rFonts w:ascii="Century Gothic" w:hAnsi="Century Gothic" w:cstheme="minorHAnsi"/>
          <w:b w:val="0"/>
          <w:bCs w:val="0"/>
        </w:rPr>
        <w:t xml:space="preserve"> </w:t>
      </w:r>
      <w:r w:rsidR="0001653A" w:rsidRPr="00F77FF9">
        <w:rPr>
          <w:rFonts w:ascii="Century Gothic" w:hAnsi="Century Gothic" w:cstheme="minorHAnsi"/>
          <w:b w:val="0"/>
          <w:bCs w:val="0"/>
        </w:rPr>
        <w:t xml:space="preserve">enroll </w:t>
      </w:r>
      <w:r w:rsidR="0072760B">
        <w:rPr>
          <w:rFonts w:ascii="Century Gothic" w:hAnsi="Century Gothic" w:cstheme="minorHAnsi"/>
          <w:b w:val="0"/>
          <w:bCs w:val="0"/>
        </w:rPr>
        <w:t xml:space="preserve">the </w:t>
      </w:r>
      <w:r w:rsidR="0001653A" w:rsidRPr="00F77FF9">
        <w:rPr>
          <w:rFonts w:ascii="Century Gothic" w:hAnsi="Century Gothic" w:cstheme="minorHAnsi"/>
          <w:b w:val="0"/>
          <w:bCs w:val="0"/>
        </w:rPr>
        <w:t>client into an HMIS project</w:t>
      </w:r>
      <w:r w:rsidRPr="00F77FF9">
        <w:rPr>
          <w:rFonts w:ascii="Century Gothic" w:hAnsi="Century Gothic" w:cstheme="minorHAnsi"/>
          <w:b w:val="0"/>
          <w:bCs w:val="0"/>
        </w:rPr>
        <w:t xml:space="preserve"> and that the client consents to the disclosure of that information. The </w:t>
      </w:r>
      <w:r w:rsidR="0001653A" w:rsidRPr="00F77FF9">
        <w:rPr>
          <w:rFonts w:ascii="Century Gothic" w:hAnsi="Century Gothic" w:cstheme="minorHAnsi"/>
          <w:b w:val="0"/>
          <w:bCs w:val="0"/>
        </w:rPr>
        <w:t>victim service provider</w:t>
      </w:r>
      <w:r w:rsidRPr="00F77FF9">
        <w:rPr>
          <w:rFonts w:ascii="Century Gothic" w:hAnsi="Century Gothic" w:cstheme="minorHAnsi"/>
          <w:b w:val="0"/>
          <w:bCs w:val="0"/>
        </w:rPr>
        <w:t xml:space="preserve"> must have procedures that ensure that client consent is documented in a manner that meets </w:t>
      </w:r>
      <w:r w:rsidRPr="0072760B">
        <w:rPr>
          <w:rFonts w:ascii="Century Gothic" w:hAnsi="Century Gothic" w:cstheme="minorHAnsi"/>
          <w:b w:val="0"/>
          <w:bCs w:val="0"/>
        </w:rPr>
        <w:t>HUD’s requirements as found in CPD-17-01.</w:t>
      </w:r>
    </w:p>
    <w:p w14:paraId="0C7EAB13" w14:textId="1FBE717F" w:rsidR="004E25CE" w:rsidRPr="00F77FF9" w:rsidRDefault="004E25CE" w:rsidP="0072760B">
      <w:pPr>
        <w:pStyle w:val="Heading4"/>
        <w:numPr>
          <w:ilvl w:val="0"/>
          <w:numId w:val="3"/>
        </w:numPr>
        <w:tabs>
          <w:tab w:val="left" w:pos="840"/>
          <w:tab w:val="left" w:pos="841"/>
          <w:tab w:val="left" w:pos="1560"/>
          <w:tab w:val="left" w:pos="1561"/>
        </w:tabs>
        <w:spacing w:before="4"/>
        <w:jc w:val="both"/>
        <w:rPr>
          <w:rFonts w:ascii="Century Gothic" w:hAnsi="Century Gothic" w:cstheme="minorHAnsi"/>
        </w:rPr>
      </w:pPr>
      <w:r w:rsidRPr="00F77FF9">
        <w:rPr>
          <w:rFonts w:ascii="Century Gothic" w:hAnsi="Century Gothic" w:cstheme="minorHAnsi"/>
        </w:rPr>
        <w:t>Complete Applicable Coordinated Entry Assessment(s)</w:t>
      </w:r>
      <w:r w:rsidR="0001653A" w:rsidRPr="00F77FF9">
        <w:rPr>
          <w:rFonts w:ascii="Century Gothic" w:hAnsi="Century Gothic" w:cstheme="minorHAnsi"/>
        </w:rPr>
        <w:t xml:space="preserve"> - </w:t>
      </w:r>
      <w:r w:rsidR="00163179" w:rsidRPr="00F77FF9">
        <w:rPr>
          <w:rFonts w:ascii="Century Gothic" w:hAnsi="Century Gothic" w:cstheme="minorHAnsi"/>
          <w:b w:val="0"/>
          <w:bCs w:val="0"/>
          <w:w w:val="95"/>
        </w:rPr>
        <w:t xml:space="preserve">Complete the Coordinated Entry Assessment, including prevention and diversion screening (if not already completed) and the VI-SPDAT. If a VI-SPDAT </w:t>
      </w:r>
      <w:r w:rsidR="00163179" w:rsidRPr="00F77FF9">
        <w:rPr>
          <w:rFonts w:ascii="Century Gothic" w:hAnsi="Century Gothic" w:cstheme="minorHAnsi"/>
          <w:b w:val="0"/>
          <w:bCs w:val="0"/>
        </w:rPr>
        <w:t xml:space="preserve">has previously been recorded in the HMIS, a new VI-SPDAT will be completed only if one or more of the following circumstances exist: </w:t>
      </w:r>
    </w:p>
    <w:p w14:paraId="4B820776" w14:textId="23501B8F" w:rsidR="00163179" w:rsidRPr="0072760B" w:rsidRDefault="004E25CE" w:rsidP="0072760B">
      <w:pPr>
        <w:pStyle w:val="ListParagraph"/>
        <w:numPr>
          <w:ilvl w:val="0"/>
          <w:numId w:val="29"/>
        </w:numPr>
        <w:tabs>
          <w:tab w:val="left" w:pos="1560"/>
          <w:tab w:val="left" w:pos="1561"/>
        </w:tabs>
        <w:spacing w:before="4"/>
        <w:jc w:val="both"/>
        <w:rPr>
          <w:rFonts w:ascii="Century Gothic" w:hAnsi="Century Gothic" w:cstheme="minorHAnsi"/>
          <w:sz w:val="20"/>
          <w:szCs w:val="20"/>
        </w:rPr>
      </w:pPr>
      <w:r w:rsidRPr="0072760B">
        <w:rPr>
          <w:rFonts w:ascii="Century Gothic" w:hAnsi="Century Gothic" w:cstheme="minorHAnsi"/>
          <w:sz w:val="20"/>
          <w:szCs w:val="20"/>
        </w:rPr>
        <w:t>The client has had a significant change in their life that will most likely result in an increase or decrease of at least one point on the VI-SPDAT (e.g., attacked or beaten up, change in employment status, new medical diagnosis).</w:t>
      </w:r>
    </w:p>
    <w:p w14:paraId="7D1A7769" w14:textId="30EB95D3" w:rsidR="00163179" w:rsidRPr="0072760B" w:rsidRDefault="004E25CE" w:rsidP="0072760B">
      <w:pPr>
        <w:pStyle w:val="ListParagraph"/>
        <w:numPr>
          <w:ilvl w:val="0"/>
          <w:numId w:val="29"/>
        </w:numPr>
        <w:tabs>
          <w:tab w:val="left" w:pos="1560"/>
          <w:tab w:val="left" w:pos="1561"/>
        </w:tabs>
        <w:spacing w:before="4"/>
        <w:jc w:val="both"/>
        <w:rPr>
          <w:rFonts w:ascii="Century Gothic" w:hAnsi="Century Gothic" w:cstheme="minorHAnsi"/>
          <w:sz w:val="20"/>
          <w:szCs w:val="20"/>
        </w:rPr>
      </w:pPr>
      <w:r w:rsidRPr="0072760B">
        <w:rPr>
          <w:rFonts w:ascii="Century Gothic" w:hAnsi="Century Gothic" w:cstheme="minorHAnsi"/>
          <w:sz w:val="20"/>
          <w:szCs w:val="20"/>
        </w:rPr>
        <w:t>The VI-SPDAT available was completed during a different episode of homelessness.</w:t>
      </w:r>
    </w:p>
    <w:p w14:paraId="39472F5C" w14:textId="441EB3DF" w:rsidR="00163179" w:rsidRPr="0072760B" w:rsidRDefault="004E25CE" w:rsidP="0072760B">
      <w:pPr>
        <w:pStyle w:val="ListParagraph"/>
        <w:numPr>
          <w:ilvl w:val="0"/>
          <w:numId w:val="29"/>
        </w:numPr>
        <w:tabs>
          <w:tab w:val="left" w:pos="1560"/>
          <w:tab w:val="left" w:pos="1561"/>
        </w:tabs>
        <w:spacing w:before="4"/>
        <w:jc w:val="both"/>
        <w:rPr>
          <w:rFonts w:ascii="Century Gothic" w:hAnsi="Century Gothic" w:cstheme="minorHAnsi"/>
          <w:sz w:val="20"/>
          <w:szCs w:val="20"/>
        </w:rPr>
      </w:pPr>
      <w:r w:rsidRPr="0072760B">
        <w:rPr>
          <w:rFonts w:ascii="Century Gothic" w:hAnsi="Century Gothic" w:cstheme="minorHAnsi"/>
          <w:sz w:val="20"/>
          <w:szCs w:val="20"/>
        </w:rPr>
        <w:t xml:space="preserve">It has been more than </w:t>
      </w:r>
      <w:r w:rsidR="005131A7" w:rsidRPr="0072760B">
        <w:rPr>
          <w:rFonts w:ascii="Century Gothic" w:hAnsi="Century Gothic" w:cstheme="minorHAnsi"/>
          <w:sz w:val="20"/>
          <w:szCs w:val="20"/>
        </w:rPr>
        <w:t>six</w:t>
      </w:r>
      <w:r w:rsidRPr="0072760B">
        <w:rPr>
          <w:rFonts w:ascii="Century Gothic" w:hAnsi="Century Gothic" w:cstheme="minorHAnsi"/>
          <w:sz w:val="20"/>
          <w:szCs w:val="20"/>
        </w:rPr>
        <w:t xml:space="preserve"> months since the most recent VI-SPDAT was completed.</w:t>
      </w:r>
    </w:p>
    <w:p w14:paraId="14A490E2" w14:textId="27DBD302" w:rsidR="004E25CE" w:rsidRPr="0072760B" w:rsidRDefault="004E25CE" w:rsidP="0072760B">
      <w:pPr>
        <w:pStyle w:val="ListParagraph"/>
        <w:numPr>
          <w:ilvl w:val="0"/>
          <w:numId w:val="29"/>
        </w:numPr>
        <w:tabs>
          <w:tab w:val="left" w:pos="1560"/>
          <w:tab w:val="left" w:pos="1561"/>
        </w:tabs>
        <w:spacing w:before="4"/>
        <w:jc w:val="both"/>
        <w:rPr>
          <w:rFonts w:ascii="Century Gothic" w:hAnsi="Century Gothic" w:cstheme="minorHAnsi"/>
          <w:sz w:val="20"/>
          <w:szCs w:val="20"/>
        </w:rPr>
      </w:pPr>
      <w:r w:rsidRPr="0072760B">
        <w:rPr>
          <w:rFonts w:ascii="Century Gothic" w:hAnsi="Century Gothic" w:cstheme="minorHAnsi"/>
          <w:sz w:val="20"/>
          <w:szCs w:val="20"/>
        </w:rPr>
        <w:t xml:space="preserve">The household composition has changed (household members have joined or left, including </w:t>
      </w:r>
      <w:r w:rsidR="005131A7" w:rsidRPr="0072760B">
        <w:rPr>
          <w:rFonts w:ascii="Century Gothic" w:hAnsi="Century Gothic" w:cstheme="minorHAnsi"/>
          <w:sz w:val="20"/>
          <w:szCs w:val="20"/>
        </w:rPr>
        <w:t>a child's birth</w:t>
      </w:r>
      <w:r w:rsidRPr="0072760B">
        <w:rPr>
          <w:rFonts w:ascii="Century Gothic" w:hAnsi="Century Gothic" w:cstheme="minorHAnsi"/>
          <w:sz w:val="20"/>
          <w:szCs w:val="20"/>
        </w:rPr>
        <w:t>).</w:t>
      </w:r>
    </w:p>
    <w:p w14:paraId="6C58DD7B" w14:textId="13DD1B70" w:rsidR="004E25CE" w:rsidRPr="00F77FF9" w:rsidRDefault="004E25CE" w:rsidP="0072760B">
      <w:pPr>
        <w:pStyle w:val="Heading4"/>
        <w:numPr>
          <w:ilvl w:val="0"/>
          <w:numId w:val="3"/>
        </w:numPr>
        <w:tabs>
          <w:tab w:val="left" w:pos="840"/>
          <w:tab w:val="left" w:pos="841"/>
        </w:tabs>
        <w:ind w:hanging="361"/>
        <w:jc w:val="both"/>
        <w:rPr>
          <w:rFonts w:ascii="Century Gothic" w:hAnsi="Century Gothic" w:cstheme="minorHAnsi"/>
          <w:b w:val="0"/>
          <w:bCs w:val="0"/>
        </w:rPr>
      </w:pPr>
      <w:r w:rsidRPr="00F77FF9">
        <w:rPr>
          <w:rFonts w:ascii="Century Gothic" w:hAnsi="Century Gothic" w:cstheme="minorHAnsi"/>
        </w:rPr>
        <w:t xml:space="preserve">Verify Eligibility </w:t>
      </w:r>
      <w:r w:rsidR="0001653A" w:rsidRPr="00F77FF9">
        <w:rPr>
          <w:rFonts w:ascii="Century Gothic" w:hAnsi="Century Gothic" w:cstheme="minorHAnsi"/>
        </w:rPr>
        <w:t xml:space="preserve">- </w:t>
      </w:r>
      <w:r w:rsidRPr="00F77FF9">
        <w:rPr>
          <w:rFonts w:ascii="Century Gothic" w:hAnsi="Century Gothic" w:cstheme="minorHAnsi"/>
          <w:b w:val="0"/>
          <w:bCs w:val="0"/>
        </w:rPr>
        <w:t xml:space="preserve">Verify that the client’s VI-SPDAT score is within the applicable range to receive services and that no information has been disclosed during the assessment </w:t>
      </w:r>
      <w:r w:rsidR="0072760B">
        <w:rPr>
          <w:rFonts w:ascii="Century Gothic" w:hAnsi="Century Gothic" w:cstheme="minorHAnsi"/>
          <w:b w:val="0"/>
          <w:bCs w:val="0"/>
        </w:rPr>
        <w:t xml:space="preserve">process </w:t>
      </w:r>
      <w:r w:rsidRPr="00F77FF9">
        <w:rPr>
          <w:rFonts w:ascii="Century Gothic" w:hAnsi="Century Gothic" w:cstheme="minorHAnsi"/>
          <w:b w:val="0"/>
          <w:bCs w:val="0"/>
        </w:rPr>
        <w:t>that results in the client being ineligible fo</w:t>
      </w:r>
      <w:r w:rsidR="00D25823" w:rsidRPr="00F77FF9">
        <w:rPr>
          <w:rFonts w:ascii="Century Gothic" w:hAnsi="Century Gothic" w:cstheme="minorHAnsi"/>
          <w:b w:val="0"/>
          <w:bCs w:val="0"/>
        </w:rPr>
        <w:t>r</w:t>
      </w:r>
      <w:r w:rsidR="0072760B">
        <w:rPr>
          <w:rFonts w:ascii="Century Gothic" w:hAnsi="Century Gothic" w:cstheme="minorHAnsi"/>
          <w:b w:val="0"/>
          <w:bCs w:val="0"/>
        </w:rPr>
        <w:t xml:space="preserve"> services (e.g</w:t>
      </w:r>
      <w:r w:rsidRPr="00F77FF9">
        <w:rPr>
          <w:rFonts w:ascii="Century Gothic" w:hAnsi="Century Gothic" w:cstheme="minorHAnsi"/>
          <w:b w:val="0"/>
          <w:bCs w:val="0"/>
        </w:rPr>
        <w:t>., stably housed). Unless information has been disclosed that clearly determines the client is ineligible for services, the assessor sends the de-identified prioritization information to the HMIS lead for placement onto the prioritization list.</w:t>
      </w:r>
    </w:p>
    <w:p w14:paraId="78239F20" w14:textId="77777777" w:rsidR="0001653A" w:rsidRPr="00F77FF9" w:rsidRDefault="0001653A" w:rsidP="0072760B">
      <w:pPr>
        <w:pStyle w:val="Heading4"/>
        <w:numPr>
          <w:ilvl w:val="0"/>
          <w:numId w:val="4"/>
        </w:numPr>
        <w:tabs>
          <w:tab w:val="left" w:pos="840"/>
          <w:tab w:val="left" w:pos="841"/>
        </w:tabs>
        <w:ind w:hanging="361"/>
        <w:jc w:val="both"/>
        <w:rPr>
          <w:rFonts w:ascii="Century Gothic" w:hAnsi="Century Gothic" w:cstheme="minorHAnsi"/>
        </w:rPr>
      </w:pPr>
      <w:r w:rsidRPr="00F77FF9">
        <w:rPr>
          <w:rFonts w:ascii="Century Gothic" w:hAnsi="Century Gothic" w:cstheme="minorHAnsi"/>
        </w:rPr>
        <w:t>Client Participant Rights and Expectations Packet</w:t>
      </w:r>
      <w:r w:rsidRPr="00F77FF9">
        <w:rPr>
          <w:rFonts w:ascii="Century Gothic" w:hAnsi="Century Gothic" w:cstheme="minorHAnsi"/>
          <w:b w:val="0"/>
          <w:bCs w:val="0"/>
        </w:rPr>
        <w:t xml:space="preserve"> -  make available upon clients request.</w:t>
      </w:r>
    </w:p>
    <w:p w14:paraId="116919D1" w14:textId="77777777" w:rsidR="002A7F0F" w:rsidRPr="00F77FF9" w:rsidRDefault="002A7F0F" w:rsidP="002330BE">
      <w:pPr>
        <w:pStyle w:val="Heading3"/>
        <w:spacing w:before="0"/>
        <w:ind w:left="0"/>
        <w:jc w:val="both"/>
        <w:rPr>
          <w:rFonts w:ascii="Century Gothic" w:hAnsi="Century Gothic"/>
          <w:color w:val="000000" w:themeColor="text1"/>
          <w:sz w:val="20"/>
          <w:szCs w:val="20"/>
        </w:rPr>
      </w:pPr>
    </w:p>
    <w:p w14:paraId="7FD4DFCB" w14:textId="77777777" w:rsidR="00AB11B0" w:rsidRPr="0072760B" w:rsidRDefault="00523160" w:rsidP="002330BE">
      <w:pPr>
        <w:pStyle w:val="Heading2"/>
        <w:spacing w:before="0"/>
        <w:rPr>
          <w:rFonts w:ascii="Century Gothic" w:hAnsi="Century Gothic"/>
          <w:color w:val="4F81BD" w:themeColor="accent1"/>
          <w:sz w:val="24"/>
          <w:szCs w:val="24"/>
        </w:rPr>
      </w:pPr>
      <w:bookmarkStart w:id="37" w:name="Street_Outreach_Providers"/>
      <w:bookmarkEnd w:id="37"/>
      <w:r w:rsidRPr="0072760B">
        <w:rPr>
          <w:rFonts w:ascii="Century Gothic" w:hAnsi="Century Gothic"/>
          <w:color w:val="4F81BD" w:themeColor="accent1"/>
          <w:sz w:val="24"/>
          <w:szCs w:val="24"/>
        </w:rPr>
        <w:t>Street Outreach Providers</w:t>
      </w:r>
    </w:p>
    <w:p w14:paraId="181C8DFC" w14:textId="3BD0BBA0" w:rsidR="002A7F0F" w:rsidRPr="00F77FF9" w:rsidRDefault="002A7F0F" w:rsidP="00E928BB">
      <w:pPr>
        <w:pStyle w:val="Heading3"/>
        <w:numPr>
          <w:ilvl w:val="0"/>
          <w:numId w:val="16"/>
        </w:numPr>
        <w:spacing w:before="0"/>
        <w:jc w:val="both"/>
        <w:rPr>
          <w:rFonts w:ascii="Century Gothic" w:hAnsi="Century Gothic"/>
          <w:sz w:val="20"/>
          <w:szCs w:val="20"/>
        </w:rPr>
      </w:pPr>
      <w:bookmarkStart w:id="38" w:name="Point-of-Contact"/>
      <w:bookmarkStart w:id="39" w:name="Assessment_and_Prioritization_List_Place"/>
      <w:bookmarkEnd w:id="38"/>
      <w:bookmarkEnd w:id="39"/>
      <w:r w:rsidRPr="00F77FF9">
        <w:rPr>
          <w:rFonts w:ascii="Century Gothic" w:hAnsi="Century Gothic"/>
          <w:color w:val="000000" w:themeColor="text1"/>
          <w:w w:val="95"/>
          <w:sz w:val="20"/>
          <w:szCs w:val="20"/>
        </w:rPr>
        <w:t>Assess clie</w:t>
      </w:r>
      <w:r w:rsidR="0001653A" w:rsidRPr="00F77FF9">
        <w:rPr>
          <w:rFonts w:ascii="Century Gothic" w:hAnsi="Century Gothic"/>
          <w:color w:val="000000" w:themeColor="text1"/>
          <w:w w:val="95"/>
          <w:sz w:val="20"/>
          <w:szCs w:val="20"/>
        </w:rPr>
        <w:t>nts utilizing the prevention and diversion screening tool and</w:t>
      </w:r>
      <w:r w:rsidR="005131A7" w:rsidRPr="00F77FF9">
        <w:rPr>
          <w:rFonts w:ascii="Century Gothic" w:hAnsi="Century Gothic"/>
          <w:color w:val="000000" w:themeColor="text1"/>
          <w:w w:val="95"/>
          <w:sz w:val="20"/>
          <w:szCs w:val="20"/>
        </w:rPr>
        <w:t xml:space="preserve"> </w:t>
      </w:r>
      <w:r w:rsidRPr="00F77FF9">
        <w:rPr>
          <w:rFonts w:ascii="Century Gothic" w:hAnsi="Century Gothic"/>
          <w:color w:val="000000" w:themeColor="text1"/>
          <w:w w:val="95"/>
          <w:sz w:val="20"/>
          <w:szCs w:val="20"/>
        </w:rPr>
        <w:t>enroll them in</w:t>
      </w:r>
      <w:r w:rsidR="005131A7" w:rsidRPr="00F77FF9">
        <w:rPr>
          <w:rFonts w:ascii="Century Gothic" w:hAnsi="Century Gothic"/>
          <w:color w:val="000000" w:themeColor="text1"/>
          <w:w w:val="95"/>
          <w:sz w:val="20"/>
          <w:szCs w:val="20"/>
        </w:rPr>
        <w:t>to</w:t>
      </w:r>
      <w:r w:rsidRPr="00F77FF9">
        <w:rPr>
          <w:rFonts w:ascii="Century Gothic" w:hAnsi="Century Gothic"/>
          <w:color w:val="000000" w:themeColor="text1"/>
          <w:w w:val="95"/>
          <w:sz w:val="20"/>
          <w:szCs w:val="20"/>
        </w:rPr>
        <w:t xml:space="preserve"> </w:t>
      </w:r>
      <w:r w:rsidR="005131A7" w:rsidRPr="00F77FF9">
        <w:rPr>
          <w:rFonts w:ascii="Century Gothic" w:hAnsi="Century Gothic"/>
          <w:color w:val="000000" w:themeColor="text1"/>
          <w:w w:val="95"/>
          <w:sz w:val="20"/>
          <w:szCs w:val="20"/>
        </w:rPr>
        <w:t>an</w:t>
      </w:r>
      <w:r w:rsidR="0001653A" w:rsidRPr="00F77FF9">
        <w:rPr>
          <w:rFonts w:ascii="Century Gothic" w:hAnsi="Century Gothic"/>
          <w:color w:val="000000" w:themeColor="text1"/>
          <w:w w:val="95"/>
          <w:sz w:val="20"/>
          <w:szCs w:val="20"/>
        </w:rPr>
        <w:t xml:space="preserve"> HMIS project if applicable.</w:t>
      </w:r>
      <w:r w:rsidRPr="00F77FF9">
        <w:rPr>
          <w:rFonts w:ascii="Century Gothic" w:hAnsi="Century Gothic"/>
          <w:color w:val="000000" w:themeColor="text1"/>
          <w:w w:val="95"/>
          <w:sz w:val="20"/>
          <w:szCs w:val="20"/>
        </w:rPr>
        <w:t xml:space="preserve"> </w:t>
      </w:r>
    </w:p>
    <w:p w14:paraId="3B4C5F02" w14:textId="14435DC6" w:rsidR="002A7F0F" w:rsidRPr="00F77FF9" w:rsidRDefault="002A7F0F" w:rsidP="00E928BB">
      <w:pPr>
        <w:pStyle w:val="Heading3"/>
        <w:numPr>
          <w:ilvl w:val="0"/>
          <w:numId w:val="16"/>
        </w:numPr>
        <w:spacing w:before="0"/>
        <w:jc w:val="both"/>
        <w:rPr>
          <w:rFonts w:ascii="Century Gothic" w:hAnsi="Century Gothic"/>
          <w:sz w:val="20"/>
          <w:szCs w:val="20"/>
        </w:rPr>
      </w:pPr>
      <w:r w:rsidRPr="00F77FF9">
        <w:rPr>
          <w:rFonts w:ascii="Century Gothic" w:hAnsi="Century Gothic"/>
          <w:sz w:val="20"/>
          <w:szCs w:val="20"/>
        </w:rPr>
        <w:t xml:space="preserve">Provide housing navigation </w:t>
      </w:r>
      <w:r w:rsidR="00BC0A25" w:rsidRPr="00F77FF9">
        <w:rPr>
          <w:rFonts w:ascii="Century Gothic" w:hAnsi="Century Gothic"/>
          <w:sz w:val="20"/>
          <w:szCs w:val="20"/>
        </w:rPr>
        <w:t>services</w:t>
      </w:r>
      <w:bookmarkStart w:id="40" w:name="Participation_in_Weekly_Housing_Matching"/>
      <w:bookmarkEnd w:id="40"/>
      <w:r w:rsidR="00163179" w:rsidRPr="00F77FF9">
        <w:rPr>
          <w:rFonts w:ascii="Century Gothic" w:hAnsi="Century Gothic"/>
          <w:sz w:val="20"/>
          <w:szCs w:val="20"/>
        </w:rPr>
        <w:t>.</w:t>
      </w:r>
    </w:p>
    <w:p w14:paraId="531F40CF" w14:textId="6065FCB8" w:rsidR="0001653A" w:rsidRPr="00F77FF9" w:rsidRDefault="0001653A" w:rsidP="00E928BB">
      <w:pPr>
        <w:pStyle w:val="BodyText"/>
        <w:numPr>
          <w:ilvl w:val="0"/>
          <w:numId w:val="16"/>
        </w:numPr>
        <w:spacing w:before="0"/>
        <w:jc w:val="both"/>
        <w:rPr>
          <w:rFonts w:ascii="Century Gothic" w:hAnsi="Century Gothic"/>
        </w:rPr>
      </w:pPr>
      <w:r w:rsidRPr="00F77FF9">
        <w:rPr>
          <w:rFonts w:ascii="Century Gothic" w:hAnsi="Century Gothic"/>
        </w:rPr>
        <w:t xml:space="preserve">Be a member of the St. Louis County </w:t>
      </w:r>
      <w:proofErr w:type="spellStart"/>
      <w:r w:rsidRPr="00F77FF9">
        <w:rPr>
          <w:rFonts w:ascii="Century Gothic" w:hAnsi="Century Gothic"/>
        </w:rPr>
        <w:t>CoC</w:t>
      </w:r>
      <w:proofErr w:type="spellEnd"/>
      <w:r w:rsidR="00163179" w:rsidRPr="00F77FF9">
        <w:rPr>
          <w:rFonts w:ascii="Century Gothic" w:hAnsi="Century Gothic"/>
        </w:rPr>
        <w:t xml:space="preserve"> and in good standing per </w:t>
      </w:r>
      <w:proofErr w:type="spellStart"/>
      <w:r w:rsidR="00163179" w:rsidRPr="00F77FF9">
        <w:rPr>
          <w:rFonts w:ascii="Century Gothic" w:hAnsi="Century Gothic"/>
        </w:rPr>
        <w:t>CoC</w:t>
      </w:r>
      <w:proofErr w:type="spellEnd"/>
      <w:r w:rsidR="00163179" w:rsidRPr="00F77FF9">
        <w:rPr>
          <w:rFonts w:ascii="Century Gothic" w:hAnsi="Century Gothic"/>
        </w:rPr>
        <w:t xml:space="preserve"> governance.</w:t>
      </w:r>
    </w:p>
    <w:p w14:paraId="797F47D3" w14:textId="4D35F7C9" w:rsidR="002A7F0F" w:rsidRPr="00F77FF9" w:rsidRDefault="002A7F0F" w:rsidP="00E928BB">
      <w:pPr>
        <w:pStyle w:val="Heading3"/>
        <w:numPr>
          <w:ilvl w:val="0"/>
          <w:numId w:val="16"/>
        </w:numPr>
        <w:spacing w:before="0"/>
        <w:jc w:val="both"/>
        <w:rPr>
          <w:rFonts w:ascii="Century Gothic" w:hAnsi="Century Gothic"/>
          <w:sz w:val="20"/>
          <w:szCs w:val="20"/>
        </w:rPr>
      </w:pPr>
      <w:r w:rsidRPr="00F77FF9">
        <w:rPr>
          <w:rFonts w:ascii="Century Gothic" w:hAnsi="Century Gothic"/>
          <w:sz w:val="20"/>
          <w:szCs w:val="20"/>
        </w:rPr>
        <w:t>Advocate on behalf of any clients in the shelter going through the acuity revi</w:t>
      </w:r>
      <w:r w:rsidR="00BC0A25" w:rsidRPr="00F77FF9">
        <w:rPr>
          <w:rFonts w:ascii="Century Gothic" w:hAnsi="Century Gothic"/>
          <w:sz w:val="20"/>
          <w:szCs w:val="20"/>
        </w:rPr>
        <w:t xml:space="preserve">ew </w:t>
      </w:r>
      <w:r w:rsidRPr="00F77FF9">
        <w:rPr>
          <w:rFonts w:ascii="Century Gothic" w:hAnsi="Century Gothic"/>
          <w:sz w:val="20"/>
          <w:szCs w:val="20"/>
        </w:rPr>
        <w:t xml:space="preserve">process. </w:t>
      </w:r>
    </w:p>
    <w:p w14:paraId="3E288C95" w14:textId="77777777" w:rsidR="00AD21F7" w:rsidRDefault="00AD21F7" w:rsidP="002330BE">
      <w:pPr>
        <w:pStyle w:val="Heading2"/>
        <w:spacing w:before="207"/>
        <w:ind w:left="0"/>
        <w:rPr>
          <w:rFonts w:ascii="Century Gothic" w:hAnsi="Century Gothic" w:cstheme="minorHAnsi"/>
          <w:color w:val="2D74B5"/>
          <w:w w:val="95"/>
          <w:sz w:val="20"/>
          <w:szCs w:val="20"/>
        </w:rPr>
      </w:pPr>
    </w:p>
    <w:p w14:paraId="09744D17" w14:textId="1C95E96C" w:rsidR="004E25CE" w:rsidRPr="0072760B" w:rsidRDefault="004E25CE" w:rsidP="002330BE">
      <w:pPr>
        <w:pStyle w:val="Heading2"/>
        <w:spacing w:before="207"/>
        <w:ind w:left="0"/>
        <w:rPr>
          <w:rFonts w:ascii="Century Gothic" w:hAnsi="Century Gothic" w:cstheme="minorHAnsi"/>
          <w:sz w:val="20"/>
          <w:szCs w:val="20"/>
        </w:rPr>
      </w:pPr>
      <w:r w:rsidRPr="0072760B">
        <w:rPr>
          <w:rFonts w:ascii="Century Gothic" w:hAnsi="Century Gothic" w:cstheme="minorHAnsi"/>
          <w:color w:val="2D74B5"/>
          <w:w w:val="95"/>
          <w:sz w:val="20"/>
          <w:szCs w:val="20"/>
        </w:rPr>
        <w:lastRenderedPageBreak/>
        <w:t xml:space="preserve">Assessment </w:t>
      </w:r>
    </w:p>
    <w:p w14:paraId="4DBE1D42" w14:textId="1C3C7A9C" w:rsidR="004E25CE" w:rsidRPr="0072760B" w:rsidRDefault="00BC0A25" w:rsidP="002330BE">
      <w:pPr>
        <w:pStyle w:val="BodyText"/>
        <w:spacing w:before="59"/>
        <w:ind w:left="0"/>
        <w:jc w:val="both"/>
        <w:rPr>
          <w:rFonts w:ascii="Century Gothic" w:hAnsi="Century Gothic" w:cstheme="minorHAnsi"/>
        </w:rPr>
      </w:pPr>
      <w:r w:rsidRPr="0072760B">
        <w:rPr>
          <w:rFonts w:ascii="Century Gothic" w:hAnsi="Century Gothic" w:cstheme="minorHAnsi"/>
        </w:rPr>
        <w:t>For</w:t>
      </w:r>
      <w:r w:rsidR="004E25CE" w:rsidRPr="0072760B">
        <w:rPr>
          <w:rFonts w:ascii="Century Gothic" w:hAnsi="Century Gothic" w:cstheme="minorHAnsi"/>
        </w:rPr>
        <w:t xml:space="preserve"> clients working with street outreach </w:t>
      </w:r>
      <w:r w:rsidR="002B7372" w:rsidRPr="0072760B">
        <w:rPr>
          <w:rFonts w:ascii="Century Gothic" w:hAnsi="Century Gothic" w:cstheme="minorHAnsi"/>
        </w:rPr>
        <w:t>providers</w:t>
      </w:r>
      <w:r w:rsidR="004E25CE" w:rsidRPr="0072760B">
        <w:rPr>
          <w:rFonts w:ascii="Century Gothic" w:hAnsi="Century Gothic" w:cstheme="minorHAnsi"/>
        </w:rPr>
        <w:t xml:space="preserve"> to be </w:t>
      </w:r>
      <w:r w:rsidR="002B7372" w:rsidRPr="0072760B">
        <w:rPr>
          <w:rFonts w:ascii="Century Gothic" w:hAnsi="Century Gothic" w:cstheme="minorHAnsi"/>
        </w:rPr>
        <w:t>enrolled in a project</w:t>
      </w:r>
      <w:r w:rsidR="004E25CE" w:rsidRPr="0072760B">
        <w:rPr>
          <w:rFonts w:ascii="Century Gothic" w:hAnsi="Century Gothic" w:cstheme="minorHAnsi"/>
        </w:rPr>
        <w:t>, the following steps will be completed for each household. This process is intended to align with HMIS data collection requirements.</w:t>
      </w:r>
    </w:p>
    <w:p w14:paraId="5B025368" w14:textId="2DE0E15E" w:rsidR="004E25CE" w:rsidRPr="0072760B" w:rsidRDefault="004E25CE" w:rsidP="00E928BB">
      <w:pPr>
        <w:pStyle w:val="Heading4"/>
        <w:numPr>
          <w:ilvl w:val="0"/>
          <w:numId w:val="5"/>
        </w:numPr>
        <w:tabs>
          <w:tab w:val="left" w:pos="840"/>
          <w:tab w:val="left" w:pos="841"/>
        </w:tabs>
        <w:spacing w:before="160"/>
        <w:ind w:hanging="361"/>
        <w:jc w:val="both"/>
        <w:rPr>
          <w:rFonts w:ascii="Century Gothic" w:hAnsi="Century Gothic" w:cstheme="minorHAnsi"/>
        </w:rPr>
      </w:pPr>
      <w:r w:rsidRPr="0072760B">
        <w:rPr>
          <w:rFonts w:ascii="Century Gothic" w:hAnsi="Century Gothic" w:cstheme="minorHAnsi"/>
        </w:rPr>
        <w:t>Record Project Start Information in HMIS</w:t>
      </w:r>
      <w:r w:rsidR="00FC11D4" w:rsidRPr="0072760B">
        <w:rPr>
          <w:rFonts w:ascii="Century Gothic" w:hAnsi="Century Gothic" w:cstheme="minorHAnsi"/>
        </w:rPr>
        <w:t xml:space="preserve"> </w:t>
      </w:r>
      <w:r w:rsidR="00FC11D4" w:rsidRPr="0072760B">
        <w:rPr>
          <w:rFonts w:ascii="Century Gothic" w:hAnsi="Century Gothic" w:cstheme="minorHAnsi"/>
          <w:b w:val="0"/>
          <w:bCs w:val="0"/>
        </w:rPr>
        <w:t xml:space="preserve">- </w:t>
      </w:r>
      <w:r w:rsidRPr="0072760B">
        <w:rPr>
          <w:rFonts w:ascii="Century Gothic" w:hAnsi="Century Gothic" w:cstheme="minorHAnsi"/>
          <w:b w:val="0"/>
          <w:bCs w:val="0"/>
        </w:rPr>
        <w:t xml:space="preserve">At first contact with an individual living in a place not meant for habitation, the street outreach provider will </w:t>
      </w:r>
      <w:r w:rsidR="00BC0A25" w:rsidRPr="0072760B">
        <w:rPr>
          <w:rFonts w:ascii="Century Gothic" w:hAnsi="Century Gothic" w:cstheme="minorHAnsi"/>
          <w:b w:val="0"/>
          <w:bCs w:val="0"/>
        </w:rPr>
        <w:t>gather information and</w:t>
      </w:r>
      <w:r w:rsidRPr="0072760B">
        <w:rPr>
          <w:rFonts w:ascii="Century Gothic" w:hAnsi="Century Gothic" w:cstheme="minorHAnsi"/>
          <w:b w:val="0"/>
          <w:bCs w:val="0"/>
        </w:rPr>
        <w:t xml:space="preserve"> put information provided by the client into the HMIS.</w:t>
      </w:r>
    </w:p>
    <w:p w14:paraId="48E182D8" w14:textId="440AA2E2" w:rsidR="004E25CE" w:rsidRPr="0072760B" w:rsidRDefault="004E25CE" w:rsidP="00E928BB">
      <w:pPr>
        <w:pStyle w:val="Heading4"/>
        <w:numPr>
          <w:ilvl w:val="0"/>
          <w:numId w:val="5"/>
        </w:numPr>
        <w:tabs>
          <w:tab w:val="left" w:pos="840"/>
          <w:tab w:val="left" w:pos="841"/>
        </w:tabs>
        <w:ind w:hanging="361"/>
        <w:jc w:val="both"/>
        <w:rPr>
          <w:rFonts w:ascii="Century Gothic" w:hAnsi="Century Gothic" w:cstheme="minorHAnsi"/>
          <w:b w:val="0"/>
          <w:bCs w:val="0"/>
        </w:rPr>
      </w:pPr>
      <w:r w:rsidRPr="0072760B">
        <w:rPr>
          <w:rFonts w:ascii="Century Gothic" w:hAnsi="Century Gothic" w:cstheme="minorHAnsi"/>
        </w:rPr>
        <w:t>Complete Project Enrollment</w:t>
      </w:r>
      <w:r w:rsidR="00FC11D4" w:rsidRPr="0072760B">
        <w:rPr>
          <w:rFonts w:ascii="Century Gothic" w:hAnsi="Century Gothic" w:cstheme="minorHAnsi"/>
          <w:b w:val="0"/>
          <w:bCs w:val="0"/>
        </w:rPr>
        <w:t xml:space="preserve"> - </w:t>
      </w:r>
      <w:r w:rsidRPr="0072760B">
        <w:rPr>
          <w:rFonts w:ascii="Century Gothic" w:hAnsi="Century Gothic" w:cstheme="minorHAnsi"/>
          <w:b w:val="0"/>
          <w:bCs w:val="0"/>
        </w:rPr>
        <w:t xml:space="preserve">Once the client has been deemed “engaged,” the outreach provider will gather any remaining data to complete project enrollment and record it in the HMIS. </w:t>
      </w:r>
      <w:r w:rsidR="00FD6820" w:rsidRPr="0072760B">
        <w:rPr>
          <w:rFonts w:ascii="Century Gothic" w:hAnsi="Century Gothic" w:cstheme="minorHAnsi"/>
          <w:b w:val="0"/>
          <w:bCs w:val="0"/>
        </w:rPr>
        <w:t>When</w:t>
      </w:r>
      <w:r w:rsidRPr="0072760B">
        <w:rPr>
          <w:rFonts w:ascii="Century Gothic" w:hAnsi="Century Gothic" w:cstheme="minorHAnsi"/>
          <w:b w:val="0"/>
          <w:bCs w:val="0"/>
        </w:rPr>
        <w:t xml:space="preserve"> a client is deemed engaged, the street outreach provider must offer the opportunity for assessment and </w:t>
      </w:r>
      <w:r w:rsidRPr="0072760B">
        <w:rPr>
          <w:rFonts w:ascii="Century Gothic" w:hAnsi="Century Gothic" w:cstheme="minorHAnsi"/>
          <w:b w:val="0"/>
          <w:bCs w:val="0"/>
          <w:color w:val="000000" w:themeColor="text1"/>
        </w:rPr>
        <w:t xml:space="preserve">placement into a program within </w:t>
      </w:r>
      <w:r w:rsidR="00FD6820" w:rsidRPr="0072760B">
        <w:rPr>
          <w:rFonts w:ascii="Century Gothic" w:hAnsi="Century Gothic" w:cstheme="minorHAnsi"/>
          <w:b w:val="0"/>
          <w:bCs w:val="0"/>
          <w:color w:val="000000" w:themeColor="text1"/>
        </w:rPr>
        <w:t>seven</w:t>
      </w:r>
      <w:r w:rsidRPr="0072760B">
        <w:rPr>
          <w:rFonts w:ascii="Century Gothic" w:hAnsi="Century Gothic" w:cstheme="minorHAnsi"/>
          <w:b w:val="0"/>
          <w:bCs w:val="0"/>
          <w:color w:val="000000" w:themeColor="text1"/>
        </w:rPr>
        <w:t xml:space="preserve"> days.</w:t>
      </w:r>
    </w:p>
    <w:p w14:paraId="64666ECE" w14:textId="1B40A15D" w:rsidR="004E25CE" w:rsidRPr="0072760B" w:rsidRDefault="004E25CE" w:rsidP="00E928BB">
      <w:pPr>
        <w:pStyle w:val="Heading4"/>
        <w:numPr>
          <w:ilvl w:val="0"/>
          <w:numId w:val="5"/>
        </w:numPr>
        <w:tabs>
          <w:tab w:val="left" w:pos="840"/>
          <w:tab w:val="left" w:pos="841"/>
        </w:tabs>
        <w:ind w:hanging="361"/>
        <w:jc w:val="both"/>
        <w:rPr>
          <w:rFonts w:ascii="Century Gothic" w:hAnsi="Century Gothic" w:cstheme="minorHAnsi"/>
          <w:b w:val="0"/>
          <w:bCs w:val="0"/>
        </w:rPr>
      </w:pPr>
      <w:r w:rsidRPr="0072760B">
        <w:rPr>
          <w:rFonts w:ascii="Century Gothic" w:hAnsi="Century Gothic" w:cstheme="minorHAnsi"/>
        </w:rPr>
        <w:t>Prescreen for Interest</w:t>
      </w:r>
      <w:r w:rsidR="00FC11D4" w:rsidRPr="0072760B">
        <w:rPr>
          <w:rFonts w:ascii="Century Gothic" w:hAnsi="Century Gothic" w:cstheme="minorHAnsi"/>
        </w:rPr>
        <w:t xml:space="preserve"> </w:t>
      </w:r>
      <w:r w:rsidR="00FC11D4" w:rsidRPr="0072760B">
        <w:rPr>
          <w:rFonts w:ascii="Century Gothic" w:hAnsi="Century Gothic" w:cstheme="minorHAnsi"/>
          <w:b w:val="0"/>
          <w:bCs w:val="0"/>
        </w:rPr>
        <w:t xml:space="preserve">- </w:t>
      </w:r>
      <w:r w:rsidRPr="0072760B">
        <w:rPr>
          <w:rFonts w:ascii="Century Gothic" w:hAnsi="Century Gothic" w:cstheme="minorHAnsi"/>
          <w:b w:val="0"/>
          <w:bCs w:val="0"/>
        </w:rPr>
        <w:t>Briefly explain the coordinated entry system and determine if the client wishes to proceed with an</w:t>
      </w:r>
      <w:r w:rsidR="00D25823" w:rsidRPr="0072760B">
        <w:rPr>
          <w:rFonts w:ascii="Century Gothic" w:hAnsi="Century Gothic" w:cstheme="minorHAnsi"/>
          <w:b w:val="0"/>
          <w:bCs w:val="0"/>
        </w:rPr>
        <w:t xml:space="preserve"> </w:t>
      </w:r>
      <w:r w:rsidRPr="0072760B">
        <w:rPr>
          <w:rFonts w:ascii="Century Gothic" w:hAnsi="Century Gothic" w:cstheme="minorHAnsi"/>
          <w:b w:val="0"/>
          <w:bCs w:val="0"/>
        </w:rPr>
        <w:t xml:space="preserve">assessment. If the client does </w:t>
      </w:r>
      <w:r w:rsidR="00FD6820" w:rsidRPr="0072760B">
        <w:rPr>
          <w:rFonts w:ascii="Century Gothic" w:hAnsi="Century Gothic" w:cstheme="minorHAnsi"/>
          <w:b w:val="0"/>
          <w:bCs w:val="0"/>
        </w:rPr>
        <w:t>want</w:t>
      </w:r>
      <w:r w:rsidRPr="0072760B">
        <w:rPr>
          <w:rFonts w:ascii="Century Gothic" w:hAnsi="Century Gothic" w:cstheme="minorHAnsi"/>
          <w:b w:val="0"/>
          <w:bCs w:val="0"/>
        </w:rPr>
        <w:t xml:space="preserve"> to proceed, continue. Otherwise, provide </w:t>
      </w:r>
      <w:r w:rsidR="00FD6820" w:rsidRPr="0072760B">
        <w:rPr>
          <w:rFonts w:ascii="Century Gothic" w:hAnsi="Century Gothic" w:cstheme="minorHAnsi"/>
          <w:b w:val="0"/>
          <w:bCs w:val="0"/>
        </w:rPr>
        <w:t xml:space="preserve">the </w:t>
      </w:r>
      <w:r w:rsidRPr="0072760B">
        <w:rPr>
          <w:rFonts w:ascii="Century Gothic" w:hAnsi="Century Gothic" w:cstheme="minorHAnsi"/>
          <w:b w:val="0"/>
          <w:bCs w:val="0"/>
        </w:rPr>
        <w:t>client with other applicable referrals to mainstream resources and services via the street outreach project.</w:t>
      </w:r>
    </w:p>
    <w:p w14:paraId="03A207A4" w14:textId="25850BD3" w:rsidR="00FD6820" w:rsidRPr="0072760B" w:rsidRDefault="004E25CE" w:rsidP="0072760B">
      <w:pPr>
        <w:pStyle w:val="Heading4"/>
        <w:numPr>
          <w:ilvl w:val="0"/>
          <w:numId w:val="5"/>
        </w:numPr>
        <w:tabs>
          <w:tab w:val="left" w:pos="840"/>
          <w:tab w:val="left" w:pos="841"/>
        </w:tabs>
        <w:spacing w:before="2"/>
        <w:ind w:hanging="361"/>
        <w:jc w:val="both"/>
        <w:rPr>
          <w:rFonts w:ascii="Century Gothic" w:hAnsi="Century Gothic" w:cstheme="minorHAnsi"/>
        </w:rPr>
      </w:pPr>
      <w:r w:rsidRPr="0072760B">
        <w:rPr>
          <w:rFonts w:ascii="Century Gothic" w:hAnsi="Century Gothic" w:cstheme="minorHAnsi"/>
        </w:rPr>
        <w:t>Gather Client Consent</w:t>
      </w:r>
      <w:r w:rsidR="00FC11D4" w:rsidRPr="0072760B">
        <w:rPr>
          <w:rFonts w:ascii="Century Gothic" w:hAnsi="Century Gothic" w:cstheme="minorHAnsi"/>
        </w:rPr>
        <w:t xml:space="preserve"> </w:t>
      </w:r>
      <w:r w:rsidR="00FC11D4" w:rsidRPr="0072760B">
        <w:rPr>
          <w:rFonts w:ascii="Century Gothic" w:hAnsi="Century Gothic" w:cstheme="minorHAnsi"/>
          <w:b w:val="0"/>
          <w:bCs w:val="0"/>
        </w:rPr>
        <w:t xml:space="preserve">- </w:t>
      </w:r>
      <w:r w:rsidRPr="0072760B">
        <w:rPr>
          <w:rFonts w:ascii="Century Gothic" w:hAnsi="Century Gothic" w:cstheme="minorHAnsi"/>
          <w:b w:val="0"/>
          <w:bCs w:val="0"/>
        </w:rPr>
        <w:t>Have the client sign the Coordinated Entry Participation Agreement.</w:t>
      </w:r>
    </w:p>
    <w:p w14:paraId="69A542F1" w14:textId="77777777" w:rsidR="004E25CE" w:rsidRPr="0072760B" w:rsidRDefault="004E25CE" w:rsidP="00E928BB">
      <w:pPr>
        <w:pStyle w:val="Heading4"/>
        <w:numPr>
          <w:ilvl w:val="0"/>
          <w:numId w:val="5"/>
        </w:numPr>
        <w:tabs>
          <w:tab w:val="left" w:pos="840"/>
          <w:tab w:val="left" w:pos="841"/>
        </w:tabs>
        <w:spacing w:before="41"/>
        <w:ind w:hanging="361"/>
        <w:jc w:val="both"/>
        <w:rPr>
          <w:rFonts w:ascii="Century Gothic" w:hAnsi="Century Gothic" w:cs="Calibri (Body)"/>
        </w:rPr>
      </w:pPr>
      <w:r w:rsidRPr="0072760B">
        <w:rPr>
          <w:rFonts w:ascii="Century Gothic" w:hAnsi="Century Gothic" w:cs="Calibri (Body)"/>
        </w:rPr>
        <w:t>Complete</w:t>
      </w:r>
      <w:r w:rsidRPr="0072760B">
        <w:rPr>
          <w:rFonts w:ascii="Century Gothic" w:hAnsi="Century Gothic" w:cs="Calibri (Body)"/>
          <w:spacing w:val="-20"/>
        </w:rPr>
        <w:t xml:space="preserve"> </w:t>
      </w:r>
      <w:r w:rsidRPr="0072760B">
        <w:rPr>
          <w:rFonts w:ascii="Century Gothic" w:hAnsi="Century Gothic" w:cs="Calibri (Body)"/>
        </w:rPr>
        <w:t>Applicable</w:t>
      </w:r>
      <w:r w:rsidRPr="0072760B">
        <w:rPr>
          <w:rFonts w:ascii="Century Gothic" w:hAnsi="Century Gothic" w:cs="Calibri (Body)"/>
          <w:spacing w:val="-19"/>
        </w:rPr>
        <w:t xml:space="preserve"> </w:t>
      </w:r>
      <w:r w:rsidRPr="0072760B">
        <w:rPr>
          <w:rFonts w:ascii="Century Gothic" w:hAnsi="Century Gothic" w:cs="Calibri (Body)"/>
        </w:rPr>
        <w:t>Coordinated</w:t>
      </w:r>
      <w:r w:rsidRPr="0072760B">
        <w:rPr>
          <w:rFonts w:ascii="Century Gothic" w:hAnsi="Century Gothic" w:cs="Calibri (Body)"/>
          <w:spacing w:val="-16"/>
        </w:rPr>
        <w:t xml:space="preserve"> </w:t>
      </w:r>
      <w:r w:rsidRPr="0072760B">
        <w:rPr>
          <w:rFonts w:ascii="Century Gothic" w:hAnsi="Century Gothic" w:cs="Calibri (Body)"/>
        </w:rPr>
        <w:t>Entry</w:t>
      </w:r>
      <w:r w:rsidRPr="0072760B">
        <w:rPr>
          <w:rFonts w:ascii="Century Gothic" w:hAnsi="Century Gothic" w:cs="Calibri (Body)"/>
          <w:spacing w:val="-17"/>
        </w:rPr>
        <w:t xml:space="preserve"> </w:t>
      </w:r>
      <w:r w:rsidRPr="0072760B">
        <w:rPr>
          <w:rFonts w:ascii="Century Gothic" w:hAnsi="Century Gothic" w:cs="Calibri (Body)"/>
        </w:rPr>
        <w:t>Assessment(s)</w:t>
      </w:r>
    </w:p>
    <w:p w14:paraId="0406185B" w14:textId="54C80DC6" w:rsidR="004E25CE" w:rsidRPr="0072760B" w:rsidRDefault="004E25CE" w:rsidP="002330BE">
      <w:pPr>
        <w:pStyle w:val="BodyText"/>
        <w:spacing w:before="41"/>
        <w:ind w:left="840"/>
        <w:jc w:val="both"/>
        <w:rPr>
          <w:rFonts w:ascii="Century Gothic" w:hAnsi="Century Gothic" w:cs="Calibri (Body)"/>
        </w:rPr>
      </w:pPr>
      <w:r w:rsidRPr="0072760B">
        <w:rPr>
          <w:rFonts w:ascii="Century Gothic" w:hAnsi="Century Gothic" w:cs="Calibri (Body)"/>
          <w:w w:val="95"/>
        </w:rPr>
        <w:t>Complete the Coordinated Entry Assessment, including the</w:t>
      </w:r>
      <w:r w:rsidR="00FC11D4" w:rsidRPr="0072760B">
        <w:rPr>
          <w:rFonts w:ascii="Century Gothic" w:hAnsi="Century Gothic" w:cs="Calibri (Body)"/>
          <w:w w:val="95"/>
        </w:rPr>
        <w:t xml:space="preserve"> Prevention and Diversion Screen and </w:t>
      </w:r>
      <w:r w:rsidRPr="0072760B">
        <w:rPr>
          <w:rFonts w:ascii="Century Gothic" w:hAnsi="Century Gothic" w:cs="Calibri (Body)"/>
          <w:w w:val="95"/>
        </w:rPr>
        <w:t xml:space="preserve"> VI-SPDAT. </w:t>
      </w:r>
      <w:r w:rsidR="00972A98" w:rsidRPr="0072760B">
        <w:rPr>
          <w:rFonts w:ascii="Century Gothic" w:hAnsi="Century Gothic" w:cs="Calibri (Body)"/>
          <w:w w:val="95"/>
        </w:rPr>
        <w:t>Suppose</w:t>
      </w:r>
      <w:r w:rsidRPr="0072760B">
        <w:rPr>
          <w:rFonts w:ascii="Century Gothic" w:hAnsi="Century Gothic" w:cs="Calibri (Body)"/>
          <w:w w:val="95"/>
        </w:rPr>
        <w:t xml:space="preserve"> a</w:t>
      </w:r>
      <w:r w:rsidR="00FC11D4" w:rsidRPr="0072760B">
        <w:rPr>
          <w:rFonts w:ascii="Century Gothic" w:hAnsi="Century Gothic" w:cs="Calibri (Body)"/>
          <w:w w:val="95"/>
        </w:rPr>
        <w:t xml:space="preserve"> Prevention and Diversion screening or </w:t>
      </w:r>
      <w:r w:rsidRPr="0072760B">
        <w:rPr>
          <w:rFonts w:ascii="Century Gothic" w:hAnsi="Century Gothic" w:cs="Calibri (Body)"/>
          <w:w w:val="95"/>
        </w:rPr>
        <w:t xml:space="preserve"> VI-SPDAT </w:t>
      </w:r>
      <w:r w:rsidRPr="0072760B">
        <w:rPr>
          <w:rFonts w:ascii="Century Gothic" w:hAnsi="Century Gothic" w:cs="Calibri (Body)"/>
        </w:rPr>
        <w:t>has previously been recorded in HMIS</w:t>
      </w:r>
      <w:r w:rsidR="00972A98" w:rsidRPr="0072760B">
        <w:rPr>
          <w:rFonts w:ascii="Century Gothic" w:hAnsi="Century Gothic" w:cs="Calibri (Body)"/>
        </w:rPr>
        <w:t>. In that case,</w:t>
      </w:r>
      <w:r w:rsidRPr="0072760B">
        <w:rPr>
          <w:rFonts w:ascii="Century Gothic" w:hAnsi="Century Gothic" w:cs="Calibri (Body)"/>
        </w:rPr>
        <w:t xml:space="preserve"> a new </w:t>
      </w:r>
      <w:r w:rsidR="00FC11D4" w:rsidRPr="0072760B">
        <w:rPr>
          <w:rFonts w:ascii="Century Gothic" w:hAnsi="Century Gothic" w:cs="Calibri (Body)"/>
        </w:rPr>
        <w:t xml:space="preserve">screening </w:t>
      </w:r>
      <w:r w:rsidRPr="0072760B">
        <w:rPr>
          <w:rFonts w:ascii="Century Gothic" w:hAnsi="Century Gothic" w:cs="Calibri (Body)"/>
        </w:rPr>
        <w:t xml:space="preserve"> will</w:t>
      </w:r>
      <w:r w:rsidR="00FC11D4" w:rsidRPr="0072760B">
        <w:rPr>
          <w:rFonts w:ascii="Century Gothic" w:hAnsi="Century Gothic" w:cs="Calibri (Body)"/>
        </w:rPr>
        <w:t xml:space="preserve"> only need</w:t>
      </w:r>
      <w:r w:rsidR="00FD6820" w:rsidRPr="0072760B">
        <w:rPr>
          <w:rFonts w:ascii="Century Gothic" w:hAnsi="Century Gothic" w:cs="Calibri (Body)"/>
        </w:rPr>
        <w:t xml:space="preserve"> to </w:t>
      </w:r>
      <w:r w:rsidRPr="0072760B">
        <w:rPr>
          <w:rFonts w:ascii="Century Gothic" w:hAnsi="Century Gothic" w:cs="Calibri (Body)"/>
        </w:rPr>
        <w:t xml:space="preserve">be completed </w:t>
      </w:r>
      <w:r w:rsidR="00972A98" w:rsidRPr="0072760B">
        <w:rPr>
          <w:rFonts w:ascii="Century Gothic" w:hAnsi="Century Gothic" w:cs="Calibri (Body)"/>
        </w:rPr>
        <w:t>if</w:t>
      </w:r>
      <w:r w:rsidRPr="0072760B">
        <w:rPr>
          <w:rFonts w:ascii="Century Gothic" w:hAnsi="Century Gothic" w:cs="Calibri (Body)"/>
        </w:rPr>
        <w:t xml:space="preserve"> one or more of the following circumstances exist:</w:t>
      </w:r>
    </w:p>
    <w:p w14:paraId="6E58FF88" w14:textId="03A99630" w:rsidR="004E25CE" w:rsidRPr="0072760B" w:rsidRDefault="00D25823" w:rsidP="0072760B">
      <w:pPr>
        <w:pStyle w:val="ListParagraph"/>
        <w:numPr>
          <w:ilvl w:val="1"/>
          <w:numId w:val="5"/>
        </w:numPr>
        <w:tabs>
          <w:tab w:val="left" w:pos="1560"/>
          <w:tab w:val="left" w:pos="1561"/>
        </w:tabs>
        <w:spacing w:before="94"/>
        <w:jc w:val="both"/>
        <w:rPr>
          <w:rFonts w:ascii="Century Gothic" w:hAnsi="Century Gothic" w:cs="Calibri (Body)"/>
          <w:sz w:val="20"/>
          <w:szCs w:val="20"/>
        </w:rPr>
      </w:pPr>
      <w:r w:rsidRPr="0072760B">
        <w:rPr>
          <w:rFonts w:ascii="Century Gothic" w:hAnsi="Century Gothic" w:cs="Calibri (Body)"/>
          <w:w w:val="95"/>
          <w:sz w:val="20"/>
          <w:szCs w:val="20"/>
        </w:rPr>
        <w:t xml:space="preserve">The </w:t>
      </w:r>
      <w:r w:rsidR="004E25CE" w:rsidRPr="0072760B">
        <w:rPr>
          <w:rFonts w:ascii="Century Gothic" w:hAnsi="Century Gothic" w:cs="Calibri (Body)"/>
          <w:w w:val="95"/>
          <w:sz w:val="20"/>
          <w:szCs w:val="20"/>
        </w:rPr>
        <w:t>VI-SPDAT on file is the wrong type for the current housing crisis</w:t>
      </w:r>
      <w:r w:rsidR="00972A98" w:rsidRPr="0072760B">
        <w:rPr>
          <w:rFonts w:ascii="Century Gothic" w:hAnsi="Century Gothic" w:cs="Calibri (Body)"/>
          <w:w w:val="95"/>
          <w:sz w:val="20"/>
          <w:szCs w:val="20"/>
        </w:rPr>
        <w:t>.</w:t>
      </w:r>
    </w:p>
    <w:p w14:paraId="674FFC11" w14:textId="77777777" w:rsidR="004E25CE" w:rsidRPr="0072760B" w:rsidRDefault="004E25CE" w:rsidP="00E928BB">
      <w:pPr>
        <w:pStyle w:val="ListParagraph"/>
        <w:numPr>
          <w:ilvl w:val="1"/>
          <w:numId w:val="5"/>
        </w:numPr>
        <w:tabs>
          <w:tab w:val="left" w:pos="1560"/>
          <w:tab w:val="left" w:pos="1561"/>
        </w:tabs>
        <w:spacing w:before="5"/>
        <w:jc w:val="both"/>
        <w:rPr>
          <w:rFonts w:ascii="Century Gothic" w:hAnsi="Century Gothic" w:cs="Calibri (Body)"/>
          <w:sz w:val="20"/>
          <w:szCs w:val="20"/>
        </w:rPr>
      </w:pPr>
      <w:r w:rsidRPr="0072760B">
        <w:rPr>
          <w:rFonts w:ascii="Century Gothic" w:hAnsi="Century Gothic" w:cs="Calibri (Body)"/>
          <w:sz w:val="20"/>
          <w:szCs w:val="20"/>
        </w:rPr>
        <w:t>The client has had a significant change in their life that will most likely result in an increase or decrease of at least one point on the VI-SPDAT (e.g., attacked or beaten up, change in employment status, new medical diagnosis).</w:t>
      </w:r>
    </w:p>
    <w:p w14:paraId="0285F52A" w14:textId="77777777" w:rsidR="004E25CE" w:rsidRPr="0072760B" w:rsidRDefault="004E25CE" w:rsidP="00E928BB">
      <w:pPr>
        <w:pStyle w:val="ListParagraph"/>
        <w:numPr>
          <w:ilvl w:val="1"/>
          <w:numId w:val="5"/>
        </w:numPr>
        <w:tabs>
          <w:tab w:val="left" w:pos="1560"/>
          <w:tab w:val="left" w:pos="1561"/>
        </w:tabs>
        <w:spacing w:before="4"/>
        <w:jc w:val="both"/>
        <w:rPr>
          <w:rFonts w:ascii="Century Gothic" w:hAnsi="Century Gothic" w:cs="Calibri (Body)"/>
          <w:sz w:val="20"/>
          <w:szCs w:val="20"/>
        </w:rPr>
      </w:pPr>
      <w:r w:rsidRPr="0072760B">
        <w:rPr>
          <w:rFonts w:ascii="Century Gothic" w:hAnsi="Century Gothic" w:cs="Calibri (Body)"/>
          <w:w w:val="95"/>
          <w:sz w:val="20"/>
          <w:szCs w:val="20"/>
        </w:rPr>
        <w:t xml:space="preserve">The VI-SPDAT present in the database was completed during a different episode of </w:t>
      </w:r>
      <w:r w:rsidRPr="0072760B">
        <w:rPr>
          <w:rFonts w:ascii="Century Gothic" w:hAnsi="Century Gothic" w:cs="Calibri (Body)"/>
          <w:sz w:val="20"/>
          <w:szCs w:val="20"/>
        </w:rPr>
        <w:t>homelessness.</w:t>
      </w:r>
    </w:p>
    <w:p w14:paraId="681B0FB1" w14:textId="3E6EF411" w:rsidR="004E25CE" w:rsidRPr="0072760B" w:rsidRDefault="004E25CE" w:rsidP="00E928BB">
      <w:pPr>
        <w:pStyle w:val="ListParagraph"/>
        <w:numPr>
          <w:ilvl w:val="1"/>
          <w:numId w:val="5"/>
        </w:numPr>
        <w:tabs>
          <w:tab w:val="left" w:pos="1560"/>
          <w:tab w:val="left" w:pos="1561"/>
        </w:tabs>
        <w:spacing w:before="4"/>
        <w:ind w:hanging="361"/>
        <w:jc w:val="both"/>
        <w:rPr>
          <w:rFonts w:ascii="Century Gothic" w:hAnsi="Century Gothic" w:cs="Calibri (Body)"/>
          <w:sz w:val="20"/>
          <w:szCs w:val="20"/>
        </w:rPr>
      </w:pPr>
      <w:r w:rsidRPr="0072760B">
        <w:rPr>
          <w:rFonts w:ascii="Century Gothic" w:hAnsi="Century Gothic" w:cs="Calibri (Body)"/>
          <w:sz w:val="20"/>
          <w:szCs w:val="20"/>
        </w:rPr>
        <w:t xml:space="preserve">It has been more than </w:t>
      </w:r>
      <w:r w:rsidR="00972A98" w:rsidRPr="0072760B">
        <w:rPr>
          <w:rFonts w:ascii="Century Gothic" w:hAnsi="Century Gothic" w:cs="Calibri (Body)"/>
          <w:sz w:val="20"/>
          <w:szCs w:val="20"/>
        </w:rPr>
        <w:t>six</w:t>
      </w:r>
      <w:r w:rsidRPr="0072760B">
        <w:rPr>
          <w:rFonts w:ascii="Century Gothic" w:hAnsi="Century Gothic" w:cs="Calibri (Body)"/>
          <w:sz w:val="20"/>
          <w:szCs w:val="20"/>
        </w:rPr>
        <w:t xml:space="preserve"> months since the most recent VI-SPDAT was completed.</w:t>
      </w:r>
    </w:p>
    <w:p w14:paraId="7135E56C" w14:textId="326D1FC0" w:rsidR="004E25CE" w:rsidRPr="0072760B" w:rsidRDefault="004E25CE" w:rsidP="00E928BB">
      <w:pPr>
        <w:pStyle w:val="ListParagraph"/>
        <w:numPr>
          <w:ilvl w:val="1"/>
          <w:numId w:val="5"/>
        </w:numPr>
        <w:tabs>
          <w:tab w:val="left" w:pos="1560"/>
          <w:tab w:val="left" w:pos="1561"/>
        </w:tabs>
        <w:spacing w:before="44"/>
        <w:jc w:val="both"/>
        <w:rPr>
          <w:rFonts w:ascii="Century Gothic" w:hAnsi="Century Gothic" w:cs="Calibri (Body)"/>
          <w:sz w:val="20"/>
          <w:szCs w:val="20"/>
        </w:rPr>
      </w:pPr>
      <w:r w:rsidRPr="0072760B">
        <w:rPr>
          <w:rFonts w:ascii="Century Gothic" w:hAnsi="Century Gothic" w:cs="Calibri (Body)"/>
          <w:sz w:val="20"/>
          <w:szCs w:val="20"/>
        </w:rPr>
        <w:t xml:space="preserve">The household composition has changed (household members have joined or left, including </w:t>
      </w:r>
      <w:r w:rsidR="00972A98" w:rsidRPr="0072760B">
        <w:rPr>
          <w:rFonts w:ascii="Century Gothic" w:hAnsi="Century Gothic" w:cs="Calibri (Body)"/>
          <w:sz w:val="20"/>
          <w:szCs w:val="20"/>
        </w:rPr>
        <w:t>a child's birth</w:t>
      </w:r>
      <w:r w:rsidRPr="0072760B">
        <w:rPr>
          <w:rFonts w:ascii="Century Gothic" w:hAnsi="Century Gothic" w:cs="Calibri (Body)"/>
          <w:sz w:val="20"/>
          <w:szCs w:val="20"/>
        </w:rPr>
        <w:t>).</w:t>
      </w:r>
    </w:p>
    <w:p w14:paraId="7FC18BDC" w14:textId="77777777" w:rsidR="00FC11D4" w:rsidRPr="0072760B" w:rsidRDefault="004E25CE" w:rsidP="00E928BB">
      <w:pPr>
        <w:pStyle w:val="Heading4"/>
        <w:numPr>
          <w:ilvl w:val="0"/>
          <w:numId w:val="5"/>
        </w:numPr>
        <w:tabs>
          <w:tab w:val="left" w:pos="840"/>
          <w:tab w:val="left" w:pos="841"/>
        </w:tabs>
        <w:ind w:hanging="361"/>
        <w:jc w:val="both"/>
        <w:rPr>
          <w:rFonts w:ascii="Century Gothic" w:hAnsi="Century Gothic" w:cs="Calibri (Body)"/>
          <w:b w:val="0"/>
          <w:bCs w:val="0"/>
        </w:rPr>
      </w:pPr>
      <w:r w:rsidRPr="0072760B">
        <w:rPr>
          <w:rFonts w:ascii="Century Gothic" w:hAnsi="Century Gothic" w:cs="Calibri (Body)"/>
        </w:rPr>
        <w:t xml:space="preserve">Verify that the client’s VI-SPDAT score </w:t>
      </w:r>
      <w:r w:rsidRPr="0072760B">
        <w:rPr>
          <w:rFonts w:ascii="Century Gothic" w:hAnsi="Century Gothic" w:cs="Calibri (Body)"/>
          <w:b w:val="0"/>
          <w:bCs w:val="0"/>
        </w:rPr>
        <w:t xml:space="preserve">is within the applicable range to receive services and that no information has been disclosed during the assessment that results in the client being ineligible for </w:t>
      </w:r>
      <w:r w:rsidRPr="0072760B">
        <w:rPr>
          <w:rFonts w:ascii="Century Gothic" w:hAnsi="Century Gothic" w:cs="Calibri (Body)"/>
          <w:b w:val="0"/>
          <w:bCs w:val="0"/>
          <w:w w:val="95"/>
        </w:rPr>
        <w:t xml:space="preserve">services (e.g., stably housed). Unless information has been disclosed that clearly determines the client </w:t>
      </w:r>
      <w:r w:rsidRPr="0072760B">
        <w:rPr>
          <w:rFonts w:ascii="Century Gothic" w:hAnsi="Century Gothic" w:cs="Calibri (Body)"/>
          <w:b w:val="0"/>
          <w:bCs w:val="0"/>
        </w:rPr>
        <w:t>is ineligible for services, the assessor records the placement onto the prioritization list.</w:t>
      </w:r>
    </w:p>
    <w:p w14:paraId="6D218E61" w14:textId="35E8E887" w:rsidR="00FC11D4" w:rsidRPr="0072760B" w:rsidRDefault="00FC11D4" w:rsidP="00E928BB">
      <w:pPr>
        <w:pStyle w:val="Heading4"/>
        <w:numPr>
          <w:ilvl w:val="0"/>
          <w:numId w:val="5"/>
        </w:numPr>
        <w:tabs>
          <w:tab w:val="left" w:pos="840"/>
          <w:tab w:val="left" w:pos="841"/>
        </w:tabs>
        <w:ind w:hanging="361"/>
        <w:jc w:val="both"/>
        <w:rPr>
          <w:rFonts w:ascii="Century Gothic" w:hAnsi="Century Gothic" w:cs="Calibri (Body)"/>
          <w:b w:val="0"/>
          <w:bCs w:val="0"/>
        </w:rPr>
      </w:pPr>
      <w:r w:rsidRPr="0072760B">
        <w:rPr>
          <w:rFonts w:ascii="Century Gothic" w:hAnsi="Century Gothic" w:cs="Calibri (Body)"/>
        </w:rPr>
        <w:t xml:space="preserve">Client Participant Rights and Expectations Packet </w:t>
      </w:r>
      <w:r w:rsidRPr="0072760B">
        <w:rPr>
          <w:rFonts w:ascii="Century Gothic" w:hAnsi="Century Gothic" w:cs="Calibri (Body)"/>
          <w:b w:val="0"/>
          <w:bCs w:val="0"/>
        </w:rPr>
        <w:t>-  make available upon clients request</w:t>
      </w:r>
      <w:r w:rsidR="00690173">
        <w:rPr>
          <w:rFonts w:ascii="Century Gothic" w:hAnsi="Century Gothic" w:cs="Calibri (Body)"/>
          <w:b w:val="0"/>
          <w:bCs w:val="0"/>
        </w:rPr>
        <w:t>.</w:t>
      </w:r>
      <w:r w:rsidRPr="0072760B">
        <w:rPr>
          <w:rFonts w:ascii="Century Gothic" w:hAnsi="Century Gothic" w:cs="Calibri (Body)"/>
          <w:color w:val="4F81BD" w:themeColor="accent1"/>
        </w:rPr>
        <w:t xml:space="preserve"> </w:t>
      </w:r>
    </w:p>
    <w:p w14:paraId="5B22C953" w14:textId="77777777" w:rsidR="00FC11D4" w:rsidRPr="0072760B" w:rsidRDefault="00FC11D4" w:rsidP="002330BE">
      <w:pPr>
        <w:pStyle w:val="Heading2"/>
        <w:spacing w:before="0"/>
        <w:ind w:left="0"/>
        <w:rPr>
          <w:rFonts w:ascii="Century Gothic" w:hAnsi="Century Gothic"/>
          <w:color w:val="4F81BD" w:themeColor="accent1"/>
        </w:rPr>
      </w:pPr>
    </w:p>
    <w:p w14:paraId="4E7B8774" w14:textId="320381E5" w:rsidR="005E2FDC" w:rsidRPr="00513CFD" w:rsidRDefault="007830F9" w:rsidP="002330BE">
      <w:pPr>
        <w:pStyle w:val="Heading2"/>
        <w:adjustRightInd w:val="0"/>
        <w:snapToGrid w:val="0"/>
        <w:spacing w:before="0"/>
        <w:ind w:left="0"/>
        <w:jc w:val="both"/>
        <w:rPr>
          <w:rFonts w:ascii="Century Gothic" w:hAnsi="Century Gothic"/>
          <w:color w:val="4F81BD" w:themeColor="accent1"/>
          <w:sz w:val="24"/>
          <w:szCs w:val="24"/>
        </w:rPr>
      </w:pPr>
      <w:r w:rsidRPr="00513CFD">
        <w:rPr>
          <w:rFonts w:ascii="Century Gothic" w:hAnsi="Century Gothic"/>
          <w:color w:val="4F81BD" w:themeColor="accent1"/>
          <w:sz w:val="24"/>
          <w:szCs w:val="24"/>
        </w:rPr>
        <w:t>Transitional Housing for Youth</w:t>
      </w:r>
      <w:r w:rsidR="00B0244E" w:rsidRPr="00513CFD">
        <w:rPr>
          <w:rFonts w:ascii="Century Gothic" w:hAnsi="Century Gothic"/>
          <w:color w:val="4F81BD" w:themeColor="accent1"/>
          <w:sz w:val="24"/>
          <w:szCs w:val="24"/>
        </w:rPr>
        <w:t xml:space="preserve"> </w:t>
      </w:r>
    </w:p>
    <w:p w14:paraId="391F923D" w14:textId="6C4D707A" w:rsidR="007830F9" w:rsidRPr="0072760B" w:rsidRDefault="005E2FDC" w:rsidP="002B7372">
      <w:pPr>
        <w:pStyle w:val="BodyText"/>
        <w:adjustRightInd w:val="0"/>
        <w:snapToGrid w:val="0"/>
        <w:spacing w:before="0"/>
        <w:ind w:left="0"/>
        <w:jc w:val="both"/>
        <w:rPr>
          <w:rFonts w:ascii="Century Gothic" w:hAnsi="Century Gothic"/>
        </w:rPr>
      </w:pPr>
      <w:r w:rsidRPr="0072760B">
        <w:rPr>
          <w:rFonts w:ascii="Century Gothic" w:hAnsi="Century Gothic"/>
        </w:rPr>
        <w:t>Transitional housing is temporary supportive housing used to facilitate the movement of youth experiencing homelessness</w:t>
      </w:r>
      <w:r w:rsidR="00FC11D4" w:rsidRPr="0072760B">
        <w:rPr>
          <w:rFonts w:ascii="Century Gothic" w:hAnsi="Century Gothic"/>
        </w:rPr>
        <w:t xml:space="preserve"> </w:t>
      </w:r>
      <w:r w:rsidRPr="0072760B">
        <w:rPr>
          <w:rFonts w:ascii="Century Gothic" w:hAnsi="Century Gothic"/>
        </w:rPr>
        <w:t>to permanent housing.</w:t>
      </w:r>
      <w:r w:rsidR="007830F9" w:rsidRPr="0072760B">
        <w:rPr>
          <w:rFonts w:ascii="Century Gothic" w:hAnsi="Century Gothic"/>
        </w:rPr>
        <w:t xml:space="preserve"> All referrals to transitional housing must come through the Coordinated Entry System</w:t>
      </w:r>
      <w:r w:rsidR="00AC56D6" w:rsidRPr="0072760B">
        <w:rPr>
          <w:rFonts w:ascii="Century Gothic" w:hAnsi="Century Gothic"/>
        </w:rPr>
        <w:t xml:space="preserve"> (excluding </w:t>
      </w:r>
      <w:r w:rsidR="00972A98" w:rsidRPr="0072760B">
        <w:rPr>
          <w:rFonts w:ascii="Century Gothic" w:hAnsi="Century Gothic"/>
        </w:rPr>
        <w:t>RHY-funded</w:t>
      </w:r>
      <w:r w:rsidR="00AC56D6" w:rsidRPr="0072760B">
        <w:rPr>
          <w:rFonts w:ascii="Century Gothic" w:hAnsi="Century Gothic"/>
        </w:rPr>
        <w:t xml:space="preserve"> projects).</w:t>
      </w:r>
    </w:p>
    <w:p w14:paraId="448EF2BD" w14:textId="3B031B72" w:rsidR="00523304" w:rsidRPr="0072760B" w:rsidRDefault="00523304" w:rsidP="002B7372">
      <w:pPr>
        <w:pStyle w:val="BodyText"/>
        <w:adjustRightInd w:val="0"/>
        <w:snapToGrid w:val="0"/>
        <w:spacing w:before="0"/>
        <w:ind w:left="720"/>
        <w:jc w:val="both"/>
        <w:rPr>
          <w:rFonts w:ascii="Century Gothic" w:hAnsi="Century Gothic"/>
        </w:rPr>
      </w:pPr>
    </w:p>
    <w:p w14:paraId="2A850429" w14:textId="77777777" w:rsidR="00523304" w:rsidRPr="0072760B" w:rsidRDefault="00523304" w:rsidP="002B7372">
      <w:pPr>
        <w:pStyle w:val="BodyText"/>
        <w:adjustRightInd w:val="0"/>
        <w:snapToGrid w:val="0"/>
        <w:spacing w:before="0"/>
        <w:ind w:left="0"/>
        <w:jc w:val="both"/>
        <w:rPr>
          <w:rFonts w:ascii="Century Gothic" w:hAnsi="Century Gothic"/>
          <w:color w:val="4F81BD" w:themeColor="accent1"/>
        </w:rPr>
      </w:pPr>
      <w:r w:rsidRPr="0072760B">
        <w:rPr>
          <w:rFonts w:ascii="Century Gothic" w:hAnsi="Century Gothic"/>
          <w:color w:val="4F81BD" w:themeColor="accent1"/>
        </w:rPr>
        <w:t>Eligibility</w:t>
      </w:r>
    </w:p>
    <w:p w14:paraId="515EBF0D" w14:textId="033B7DD8" w:rsidR="00523304" w:rsidRPr="0072760B" w:rsidRDefault="00523304" w:rsidP="002B7372">
      <w:pPr>
        <w:pStyle w:val="BodyText"/>
        <w:adjustRightInd w:val="0"/>
        <w:snapToGrid w:val="0"/>
        <w:spacing w:before="0"/>
        <w:ind w:left="0"/>
        <w:jc w:val="both"/>
        <w:rPr>
          <w:rFonts w:ascii="Century Gothic" w:hAnsi="Century Gothic" w:cstheme="minorHAnsi"/>
        </w:rPr>
      </w:pPr>
      <w:r w:rsidRPr="0072760B">
        <w:rPr>
          <w:rFonts w:ascii="Century Gothic" w:hAnsi="Century Gothic" w:cstheme="minorHAnsi"/>
        </w:rPr>
        <w:t>To receive assistance through transitional living programs, households must be headed by an individual 16 to 24 years of age with</w:t>
      </w:r>
      <w:r w:rsidR="00FC11D4" w:rsidRPr="0072760B">
        <w:rPr>
          <w:rFonts w:ascii="Century Gothic" w:hAnsi="Century Gothic" w:cstheme="minorHAnsi"/>
        </w:rPr>
        <w:t xml:space="preserve"> </w:t>
      </w:r>
      <w:r w:rsidRPr="0072760B">
        <w:rPr>
          <w:rFonts w:ascii="Century Gothic" w:hAnsi="Century Gothic" w:cstheme="minorHAnsi"/>
        </w:rPr>
        <w:t xml:space="preserve">an acuity score of 8 or higher (singles and youth) or </w:t>
      </w:r>
      <w:r w:rsidR="00972A98" w:rsidRPr="0072760B">
        <w:rPr>
          <w:rFonts w:ascii="Century Gothic" w:hAnsi="Century Gothic" w:cstheme="minorHAnsi"/>
        </w:rPr>
        <w:t>nine</w:t>
      </w:r>
      <w:r w:rsidRPr="0072760B">
        <w:rPr>
          <w:rFonts w:ascii="Century Gothic" w:hAnsi="Century Gothic" w:cstheme="minorHAnsi"/>
        </w:rPr>
        <w:t xml:space="preserve"> or higher (families). Mandated transitional living programs must follow the housing first philosophy.</w:t>
      </w:r>
    </w:p>
    <w:p w14:paraId="0140B5A4" w14:textId="77777777" w:rsidR="00523304" w:rsidRPr="0072760B" w:rsidRDefault="00523304" w:rsidP="002B7372">
      <w:pPr>
        <w:pStyle w:val="BodyText"/>
        <w:adjustRightInd w:val="0"/>
        <w:snapToGrid w:val="0"/>
        <w:spacing w:before="0"/>
        <w:ind w:left="720"/>
        <w:jc w:val="both"/>
        <w:rPr>
          <w:rFonts w:ascii="Century Gothic" w:hAnsi="Century Gothic"/>
        </w:rPr>
      </w:pPr>
    </w:p>
    <w:p w14:paraId="0B3A09BA" w14:textId="64D4ACCE" w:rsidR="007830F9" w:rsidRPr="0072760B" w:rsidRDefault="007830F9" w:rsidP="002B7372">
      <w:pPr>
        <w:pStyle w:val="Heading2"/>
        <w:adjustRightInd w:val="0"/>
        <w:snapToGrid w:val="0"/>
        <w:spacing w:before="0"/>
        <w:ind w:left="0"/>
        <w:jc w:val="both"/>
        <w:rPr>
          <w:rFonts w:ascii="Century Gothic" w:hAnsi="Century Gothic"/>
          <w:color w:val="548DD4" w:themeColor="text2" w:themeTint="99"/>
          <w:sz w:val="20"/>
          <w:szCs w:val="20"/>
        </w:rPr>
      </w:pPr>
      <w:r w:rsidRPr="0072760B">
        <w:rPr>
          <w:rFonts w:ascii="Century Gothic" w:hAnsi="Century Gothic"/>
          <w:color w:val="548DD4" w:themeColor="text2" w:themeTint="99"/>
          <w:sz w:val="20"/>
          <w:szCs w:val="20"/>
        </w:rPr>
        <w:t>Minimum Standards</w:t>
      </w:r>
    </w:p>
    <w:p w14:paraId="4C93D6B2" w14:textId="26319D1A" w:rsidR="007830F9" w:rsidRPr="0072760B" w:rsidRDefault="007830F9"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r w:rsidRPr="0072760B">
        <w:rPr>
          <w:rFonts w:ascii="Century Gothic" w:hAnsi="Century Gothic"/>
          <w:sz w:val="20"/>
          <w:szCs w:val="20"/>
        </w:rPr>
        <w:t>The primary objective of transitional housing is to move a household from homelessness to permanent housing as quickly as</w:t>
      </w:r>
      <w:r w:rsidR="002B7372" w:rsidRPr="0072760B">
        <w:rPr>
          <w:rFonts w:ascii="Century Gothic" w:hAnsi="Century Gothic"/>
          <w:sz w:val="20"/>
          <w:szCs w:val="20"/>
        </w:rPr>
        <w:t xml:space="preserve"> </w:t>
      </w:r>
      <w:r w:rsidRPr="0072760B">
        <w:rPr>
          <w:rFonts w:ascii="Century Gothic" w:hAnsi="Century Gothic"/>
          <w:sz w:val="20"/>
          <w:szCs w:val="20"/>
        </w:rPr>
        <w:t xml:space="preserve">possible; assistance in transitioning to permanent housing must be made available/provided as </w:t>
      </w:r>
      <w:r w:rsidR="00972A98" w:rsidRPr="0072760B">
        <w:rPr>
          <w:rFonts w:ascii="Century Gothic" w:hAnsi="Century Gothic"/>
          <w:sz w:val="20"/>
          <w:szCs w:val="20"/>
        </w:rPr>
        <w:t>promptly</w:t>
      </w:r>
      <w:r w:rsidRPr="0072760B">
        <w:rPr>
          <w:rFonts w:ascii="Century Gothic" w:hAnsi="Century Gothic"/>
          <w:sz w:val="20"/>
          <w:szCs w:val="20"/>
        </w:rPr>
        <w:t xml:space="preserve"> as</w:t>
      </w:r>
      <w:r w:rsidR="00972A98" w:rsidRPr="0072760B">
        <w:rPr>
          <w:rFonts w:ascii="Century Gothic" w:hAnsi="Century Gothic"/>
          <w:sz w:val="20"/>
          <w:szCs w:val="20"/>
        </w:rPr>
        <w:t xml:space="preserve"> possible</w:t>
      </w:r>
      <w:r w:rsidRPr="0072760B">
        <w:rPr>
          <w:rFonts w:ascii="Century Gothic" w:hAnsi="Century Gothic"/>
          <w:sz w:val="20"/>
          <w:szCs w:val="20"/>
        </w:rPr>
        <w:t xml:space="preserve"> from transitional housing program entry.</w:t>
      </w:r>
    </w:p>
    <w:p w14:paraId="5EA0585C" w14:textId="6D0AF7D7" w:rsidR="007830F9" w:rsidRDefault="007830F9"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r w:rsidRPr="0072760B">
        <w:rPr>
          <w:rFonts w:ascii="Century Gothic" w:hAnsi="Century Gothic"/>
          <w:sz w:val="20"/>
          <w:szCs w:val="20"/>
        </w:rPr>
        <w:t>Supportive services must be offered throughout the stay in transitional housing.</w:t>
      </w:r>
    </w:p>
    <w:p w14:paraId="58D2EF7D" w14:textId="77777777" w:rsidR="00E067B7" w:rsidRPr="0072760B" w:rsidRDefault="00E067B7"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p>
    <w:p w14:paraId="3E3C313E" w14:textId="4A135DB5" w:rsidR="00690173" w:rsidRPr="00E067B7" w:rsidRDefault="007830F9"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r w:rsidRPr="0072760B">
        <w:rPr>
          <w:rFonts w:ascii="Century Gothic" w:hAnsi="Century Gothic"/>
          <w:sz w:val="20"/>
          <w:szCs w:val="20"/>
        </w:rPr>
        <w:t>Participants in transitional housing must enter into a lease, sublease</w:t>
      </w:r>
      <w:r w:rsidR="00972A98" w:rsidRPr="0072760B">
        <w:rPr>
          <w:rFonts w:ascii="Century Gothic" w:hAnsi="Century Gothic"/>
          <w:sz w:val="20"/>
          <w:szCs w:val="20"/>
        </w:rPr>
        <w:t>,</w:t>
      </w:r>
      <w:r w:rsidRPr="0072760B">
        <w:rPr>
          <w:rFonts w:ascii="Century Gothic" w:hAnsi="Century Gothic"/>
          <w:sz w:val="20"/>
          <w:szCs w:val="20"/>
        </w:rPr>
        <w:t xml:space="preserve"> or occupancy agreement for a term of at least one month.</w:t>
      </w:r>
      <w:r w:rsidR="00690173">
        <w:rPr>
          <w:rFonts w:ascii="Century Gothic" w:hAnsi="Century Gothic"/>
          <w:sz w:val="20"/>
          <w:szCs w:val="20"/>
        </w:rPr>
        <w:t xml:space="preserve"> </w:t>
      </w:r>
      <w:r w:rsidRPr="00690173">
        <w:rPr>
          <w:rFonts w:ascii="Century Gothic" w:hAnsi="Century Gothic"/>
          <w:sz w:val="20"/>
          <w:szCs w:val="20"/>
        </w:rPr>
        <w:t>The lease, sublease</w:t>
      </w:r>
      <w:r w:rsidR="00972A98" w:rsidRPr="00690173">
        <w:rPr>
          <w:rFonts w:ascii="Century Gothic" w:hAnsi="Century Gothic"/>
          <w:sz w:val="20"/>
          <w:szCs w:val="20"/>
        </w:rPr>
        <w:t>,</w:t>
      </w:r>
      <w:r w:rsidRPr="00690173">
        <w:rPr>
          <w:rFonts w:ascii="Century Gothic" w:hAnsi="Century Gothic"/>
          <w:sz w:val="20"/>
          <w:szCs w:val="20"/>
        </w:rPr>
        <w:t xml:space="preserve"> or occupancy agreement must be automatically </w:t>
      </w:r>
      <w:r w:rsidRPr="00690173">
        <w:rPr>
          <w:rFonts w:ascii="Century Gothic" w:hAnsi="Century Gothic"/>
          <w:sz w:val="20"/>
          <w:szCs w:val="20"/>
        </w:rPr>
        <w:lastRenderedPageBreak/>
        <w:t xml:space="preserve">renewable upon expiration, except on prior notice by either party, for up to </w:t>
      </w:r>
      <w:r w:rsidR="00690173" w:rsidRPr="00690173">
        <w:rPr>
          <w:rFonts w:ascii="Century Gothic" w:hAnsi="Century Gothic"/>
          <w:sz w:val="20"/>
          <w:szCs w:val="20"/>
        </w:rPr>
        <w:t>twelve</w:t>
      </w:r>
      <w:r w:rsidRPr="00690173">
        <w:rPr>
          <w:rFonts w:ascii="Century Gothic" w:hAnsi="Century Gothic"/>
          <w:sz w:val="20"/>
          <w:szCs w:val="20"/>
        </w:rPr>
        <w:t xml:space="preserve"> months.</w:t>
      </w:r>
    </w:p>
    <w:p w14:paraId="5189FD7C" w14:textId="0390B1B1" w:rsidR="00A45F7D" w:rsidRPr="0072760B" w:rsidRDefault="00972A98"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r w:rsidRPr="0072760B">
        <w:rPr>
          <w:rFonts w:ascii="Century Gothic" w:hAnsi="Century Gothic"/>
          <w:sz w:val="20"/>
          <w:szCs w:val="20"/>
        </w:rPr>
        <w:t>The maximum</w:t>
      </w:r>
      <w:r w:rsidR="007830F9" w:rsidRPr="0072760B">
        <w:rPr>
          <w:rFonts w:ascii="Century Gothic" w:hAnsi="Century Gothic"/>
          <w:sz w:val="20"/>
          <w:szCs w:val="20"/>
        </w:rPr>
        <w:t xml:space="preserve"> length of stay cannot exceed 12 months.  When households need assistance beyond 12 months, OHS approval is required. This standard applies to all households who enter a TH project on or after October 1, 2018.</w:t>
      </w:r>
      <w:r w:rsidR="00A45F7D" w:rsidRPr="0072760B">
        <w:rPr>
          <w:rFonts w:ascii="Century Gothic" w:hAnsi="Century Gothic"/>
          <w:sz w:val="20"/>
          <w:szCs w:val="20"/>
        </w:rPr>
        <w:t xml:space="preserve"> </w:t>
      </w:r>
    </w:p>
    <w:p w14:paraId="68081349" w14:textId="05FE0E10" w:rsidR="002B7372" w:rsidRDefault="007830F9" w:rsidP="00E067B7">
      <w:pPr>
        <w:pStyle w:val="ListParagraph"/>
        <w:numPr>
          <w:ilvl w:val="1"/>
          <w:numId w:val="13"/>
        </w:numPr>
        <w:tabs>
          <w:tab w:val="left" w:pos="579"/>
          <w:tab w:val="left" w:pos="580"/>
        </w:tabs>
        <w:adjustRightInd w:val="0"/>
        <w:snapToGrid w:val="0"/>
        <w:spacing w:before="0"/>
        <w:jc w:val="both"/>
        <w:rPr>
          <w:rFonts w:ascii="Century Gothic" w:hAnsi="Century Gothic"/>
          <w:sz w:val="20"/>
          <w:szCs w:val="20"/>
        </w:rPr>
      </w:pPr>
      <w:r w:rsidRPr="0072760B">
        <w:rPr>
          <w:rFonts w:ascii="Century Gothic" w:hAnsi="Century Gothic"/>
          <w:sz w:val="20"/>
          <w:szCs w:val="20"/>
        </w:rPr>
        <w:t>Unless otherwise prohibited by other project funding sources, transitional housing projects are required to use a</w:t>
      </w:r>
      <w:r w:rsidR="00A45F7D" w:rsidRPr="0072760B">
        <w:rPr>
          <w:rFonts w:ascii="Century Gothic" w:hAnsi="Century Gothic"/>
          <w:sz w:val="20"/>
          <w:szCs w:val="20"/>
        </w:rPr>
        <w:t xml:space="preserve"> </w:t>
      </w:r>
      <w:r w:rsidRPr="0072760B">
        <w:rPr>
          <w:rFonts w:ascii="Century Gothic" w:hAnsi="Century Gothic"/>
          <w:sz w:val="20"/>
          <w:szCs w:val="20"/>
        </w:rPr>
        <w:t>low barrier</w:t>
      </w:r>
      <w:r w:rsidR="00972A98" w:rsidRPr="0072760B">
        <w:rPr>
          <w:rFonts w:ascii="Century Gothic" w:hAnsi="Century Gothic"/>
          <w:sz w:val="20"/>
          <w:szCs w:val="20"/>
        </w:rPr>
        <w:t xml:space="preserve"> </w:t>
      </w:r>
      <w:r w:rsidRPr="0072760B">
        <w:rPr>
          <w:rFonts w:ascii="Century Gothic" w:hAnsi="Century Gothic"/>
          <w:sz w:val="20"/>
          <w:szCs w:val="20"/>
        </w:rPr>
        <w:t>Housing First Approach (i.e., not have services participation requirements or preconditions to entry, such as sobriety or minimum income threshold) and must prioritize rapid placement and stabilization in permanent housing.</w:t>
      </w:r>
    </w:p>
    <w:p w14:paraId="7E6E22FF" w14:textId="77777777" w:rsidR="00690173" w:rsidRPr="00690173" w:rsidRDefault="00690173" w:rsidP="00690173">
      <w:pPr>
        <w:pStyle w:val="ListParagraph"/>
        <w:tabs>
          <w:tab w:val="left" w:pos="579"/>
          <w:tab w:val="left" w:pos="580"/>
        </w:tabs>
        <w:adjustRightInd w:val="0"/>
        <w:snapToGrid w:val="0"/>
        <w:spacing w:before="0"/>
        <w:ind w:left="630" w:firstLine="0"/>
        <w:jc w:val="both"/>
        <w:rPr>
          <w:rFonts w:ascii="Century Gothic" w:hAnsi="Century Gothic"/>
          <w:sz w:val="10"/>
          <w:szCs w:val="10"/>
        </w:rPr>
      </w:pPr>
    </w:p>
    <w:p w14:paraId="0414B75A" w14:textId="486A5BE1" w:rsidR="005E2FDC" w:rsidRPr="00690173" w:rsidRDefault="005E2FDC" w:rsidP="002330BE">
      <w:pPr>
        <w:pStyle w:val="Heading2"/>
        <w:ind w:left="0"/>
        <w:rPr>
          <w:rFonts w:ascii="Century Gothic" w:hAnsi="Century Gothic"/>
          <w:color w:val="4F81BD" w:themeColor="accent1"/>
        </w:rPr>
      </w:pPr>
      <w:r w:rsidRPr="00690173">
        <w:rPr>
          <w:rFonts w:ascii="Century Gothic" w:hAnsi="Century Gothic"/>
          <w:color w:val="4F81BD" w:themeColor="accent1"/>
        </w:rPr>
        <w:t>Rapid Re-Housing</w:t>
      </w:r>
      <w:r w:rsidR="00690173">
        <w:rPr>
          <w:rFonts w:ascii="Century Gothic" w:hAnsi="Century Gothic"/>
          <w:color w:val="4F81BD" w:themeColor="accent1"/>
        </w:rPr>
        <w:t xml:space="preserve"> (RRH)</w:t>
      </w:r>
    </w:p>
    <w:p w14:paraId="76CF7EA1" w14:textId="1F49D550" w:rsidR="0088794D" w:rsidRPr="00690173" w:rsidRDefault="0088794D" w:rsidP="002330BE">
      <w:pPr>
        <w:pStyle w:val="BodyText"/>
        <w:spacing w:before="41"/>
        <w:ind w:left="0"/>
        <w:rPr>
          <w:rFonts w:ascii="Century Gothic" w:hAnsi="Century Gothic" w:cstheme="minorHAnsi"/>
          <w:color w:val="4F81BD" w:themeColor="accent1"/>
        </w:rPr>
      </w:pPr>
      <w:r w:rsidRPr="00690173">
        <w:rPr>
          <w:rFonts w:ascii="Century Gothic" w:hAnsi="Century Gothic"/>
        </w:rPr>
        <w:t>Rapid Re-Housing is available to help those who are experiencing homelessness be quickly and permanently housed. RRH projects provide temporary financial assistance combined with housing location and housing stability case management services to help homeless individuals and families obtain permanent housing and achieve stability.  The model is consumer-driven</w:t>
      </w:r>
      <w:r w:rsidR="003A37DE" w:rsidRPr="00690173">
        <w:rPr>
          <w:rFonts w:ascii="Century Gothic" w:hAnsi="Century Gothic"/>
        </w:rPr>
        <w:t>,</w:t>
      </w:r>
      <w:r w:rsidRPr="00690173">
        <w:rPr>
          <w:rFonts w:ascii="Century Gothic" w:hAnsi="Century Gothic"/>
        </w:rPr>
        <w:t xml:space="preserve"> and the services and housing options provided will be tailored to a </w:t>
      </w:r>
      <w:proofErr w:type="spellStart"/>
      <w:r w:rsidR="00E067B7">
        <w:rPr>
          <w:rFonts w:ascii="Century Gothic" w:hAnsi="Century Gothic"/>
        </w:rPr>
        <w:t>clients</w:t>
      </w:r>
      <w:r w:rsidRPr="00690173">
        <w:rPr>
          <w:rFonts w:ascii="Century Gothic" w:hAnsi="Century Gothic"/>
        </w:rPr>
        <w:t>’s</w:t>
      </w:r>
      <w:proofErr w:type="spellEnd"/>
      <w:r w:rsidRPr="00690173">
        <w:rPr>
          <w:rFonts w:ascii="Century Gothic" w:hAnsi="Century Gothic"/>
        </w:rPr>
        <w:t xml:space="preserve"> needs and priorities as much as possible. Project participants will be assisted to locate housing of their choice in the private rental market.</w:t>
      </w:r>
    </w:p>
    <w:p w14:paraId="74EF4A7F" w14:textId="77777777" w:rsidR="0088794D" w:rsidRPr="00690173" w:rsidRDefault="0088794D" w:rsidP="002330BE">
      <w:pPr>
        <w:pStyle w:val="BodyText"/>
        <w:spacing w:before="41"/>
        <w:ind w:left="0"/>
        <w:rPr>
          <w:rFonts w:ascii="Century Gothic" w:hAnsi="Century Gothic" w:cstheme="minorHAnsi"/>
          <w:color w:val="4F81BD" w:themeColor="accent1"/>
          <w:sz w:val="10"/>
          <w:szCs w:val="10"/>
        </w:rPr>
      </w:pPr>
    </w:p>
    <w:p w14:paraId="5EA034C0" w14:textId="5B132A07" w:rsidR="00E91160" w:rsidRPr="00690173" w:rsidRDefault="00E91160" w:rsidP="002330BE">
      <w:pPr>
        <w:pStyle w:val="BodyText"/>
        <w:spacing w:before="41"/>
        <w:ind w:left="0"/>
        <w:rPr>
          <w:rFonts w:ascii="Century Gothic" w:hAnsi="Century Gothic" w:cstheme="minorHAnsi"/>
          <w:color w:val="4F81BD" w:themeColor="accent1"/>
        </w:rPr>
      </w:pPr>
      <w:r w:rsidRPr="00690173">
        <w:rPr>
          <w:rFonts w:ascii="Century Gothic" w:hAnsi="Century Gothic" w:cstheme="minorHAnsi"/>
          <w:color w:val="4F81BD" w:themeColor="accent1"/>
        </w:rPr>
        <w:t>Eligibility</w:t>
      </w:r>
    </w:p>
    <w:p w14:paraId="7FC27262" w14:textId="111684C4" w:rsidR="00E91160" w:rsidRPr="00E067B7" w:rsidRDefault="00E067B7" w:rsidP="00E067B7">
      <w:pPr>
        <w:pStyle w:val="BodyText"/>
        <w:numPr>
          <w:ilvl w:val="0"/>
          <w:numId w:val="33"/>
        </w:numPr>
        <w:spacing w:before="0"/>
        <w:jc w:val="both"/>
        <w:rPr>
          <w:rFonts w:ascii="Century Gothic" w:hAnsi="Century Gothic" w:cs="Calibri (Body)"/>
        </w:rPr>
      </w:pPr>
      <w:r>
        <w:rPr>
          <w:rFonts w:ascii="Century Gothic" w:hAnsi="Century Gothic"/>
        </w:rPr>
        <w:t>Those eligible for RRH should be l</w:t>
      </w:r>
      <w:r w:rsidRPr="00E067B7">
        <w:rPr>
          <w:rFonts w:ascii="Century Gothic" w:hAnsi="Century Gothic"/>
        </w:rPr>
        <w:t>iterally Homeless (referred to as Category 1 in the Homeless Definition Final Rule. An individual or family is defined as “literally homeless” if (1) living in a public or private place not meant for human habitation, (2) living in temporary shelter, which includes congregate shelters and transitional housing, or (3) exiting an institution where the individual or family has resided for 90 or fewer days and was living in shelter or in a place not meant for habitation before entering the institution</w:t>
      </w:r>
      <w:r>
        <w:t>.</w:t>
      </w:r>
    </w:p>
    <w:p w14:paraId="27F01657" w14:textId="7DCCC760" w:rsidR="00E067B7" w:rsidRPr="00E067B7" w:rsidRDefault="00E067B7" w:rsidP="00E067B7">
      <w:pPr>
        <w:pStyle w:val="BodyText"/>
        <w:numPr>
          <w:ilvl w:val="0"/>
          <w:numId w:val="33"/>
        </w:numPr>
        <w:spacing w:before="0"/>
        <w:jc w:val="both"/>
        <w:rPr>
          <w:rFonts w:ascii="Century Gothic" w:hAnsi="Century Gothic" w:cs="Calibri (Body)"/>
        </w:rPr>
      </w:pPr>
      <w:r w:rsidRPr="00E067B7">
        <w:rPr>
          <w:rFonts w:ascii="Century Gothic" w:hAnsi="Century Gothic"/>
        </w:rPr>
        <w:t xml:space="preserve">Fleeing or attempting to flee domestic violence </w:t>
      </w:r>
      <w:r w:rsidRPr="00E067B7">
        <w:rPr>
          <w:rFonts w:ascii="Century Gothic" w:hAnsi="Century Gothic"/>
          <w:u w:val="single"/>
        </w:rPr>
        <w:t xml:space="preserve">if they are </w:t>
      </w:r>
      <w:r w:rsidRPr="00E067B7">
        <w:rPr>
          <w:rFonts w:ascii="Century Gothic" w:hAnsi="Century Gothic"/>
          <w:b/>
          <w:bCs/>
          <w:u w:val="single"/>
        </w:rPr>
        <w:t xml:space="preserve">also </w:t>
      </w:r>
      <w:r w:rsidRPr="00E067B7">
        <w:rPr>
          <w:rFonts w:ascii="Century Gothic" w:hAnsi="Century Gothic"/>
          <w:u w:val="single"/>
        </w:rPr>
        <w:t>literally homeless.</w:t>
      </w:r>
    </w:p>
    <w:p w14:paraId="46ACF51C" w14:textId="77777777" w:rsidR="00690173" w:rsidRPr="00690173" w:rsidRDefault="00690173" w:rsidP="002330BE">
      <w:pPr>
        <w:pStyle w:val="Heading2"/>
        <w:ind w:left="0"/>
        <w:rPr>
          <w:rFonts w:ascii="Century Gothic" w:hAnsi="Century Gothic"/>
          <w:color w:val="548DD4" w:themeColor="text2" w:themeTint="99"/>
          <w:sz w:val="10"/>
          <w:szCs w:val="10"/>
        </w:rPr>
      </w:pPr>
    </w:p>
    <w:p w14:paraId="27122A28" w14:textId="434B9C03" w:rsidR="007830F9" w:rsidRPr="00690173" w:rsidRDefault="005E2FDC" w:rsidP="002330BE">
      <w:pPr>
        <w:pStyle w:val="Heading2"/>
        <w:ind w:left="0"/>
        <w:rPr>
          <w:rFonts w:ascii="Century Gothic" w:hAnsi="Century Gothic"/>
          <w:color w:val="548DD4" w:themeColor="text2" w:themeTint="99"/>
          <w:sz w:val="20"/>
          <w:szCs w:val="20"/>
        </w:rPr>
      </w:pPr>
      <w:r w:rsidRPr="00690173">
        <w:rPr>
          <w:rFonts w:ascii="Century Gothic" w:hAnsi="Century Gothic"/>
          <w:color w:val="548DD4" w:themeColor="text2" w:themeTint="99"/>
          <w:sz w:val="20"/>
          <w:szCs w:val="20"/>
        </w:rPr>
        <w:t>Minimum Standards</w:t>
      </w:r>
    </w:p>
    <w:p w14:paraId="3ECCA33D" w14:textId="77777777" w:rsidR="005E2FDC" w:rsidRPr="00690173" w:rsidRDefault="005E2FDC" w:rsidP="002330BE">
      <w:pPr>
        <w:pStyle w:val="BodyText"/>
        <w:ind w:left="0"/>
        <w:rPr>
          <w:rFonts w:ascii="Century Gothic" w:hAnsi="Century Gothic"/>
        </w:rPr>
      </w:pPr>
      <w:r w:rsidRPr="00690173">
        <w:rPr>
          <w:rFonts w:ascii="Century Gothic" w:hAnsi="Century Gothic"/>
        </w:rPr>
        <w:t>The following minimum standards will be applied to all rapid re-housing projects:</w:t>
      </w:r>
    </w:p>
    <w:p w14:paraId="4B9F3333" w14:textId="2BA6DCAA" w:rsidR="005E2FDC" w:rsidRPr="00E067B7" w:rsidRDefault="005E2FDC" w:rsidP="00E067B7">
      <w:pPr>
        <w:pStyle w:val="ListParagraph"/>
        <w:numPr>
          <w:ilvl w:val="0"/>
          <w:numId w:val="36"/>
        </w:numPr>
        <w:tabs>
          <w:tab w:val="left" w:pos="579"/>
          <w:tab w:val="left" w:pos="580"/>
        </w:tabs>
        <w:spacing w:before="161"/>
        <w:jc w:val="both"/>
        <w:rPr>
          <w:rFonts w:ascii="Century Gothic" w:hAnsi="Century Gothic"/>
          <w:sz w:val="20"/>
          <w:szCs w:val="20"/>
        </w:rPr>
      </w:pPr>
      <w:r w:rsidRPr="00E067B7">
        <w:rPr>
          <w:rFonts w:ascii="Century Gothic" w:hAnsi="Century Gothic"/>
          <w:sz w:val="20"/>
          <w:szCs w:val="20"/>
        </w:rPr>
        <w:t>All projects must document eligibility according to</w:t>
      </w:r>
      <w:r w:rsidRPr="00E067B7">
        <w:rPr>
          <w:rFonts w:ascii="Century Gothic" w:hAnsi="Century Gothic"/>
          <w:color w:val="0562C1"/>
          <w:sz w:val="20"/>
          <w:szCs w:val="20"/>
        </w:rPr>
        <w:t xml:space="preserve"> </w:t>
      </w:r>
      <w:r w:rsidRPr="00E067B7">
        <w:rPr>
          <w:rFonts w:ascii="Century Gothic" w:hAnsi="Century Gothic"/>
          <w:color w:val="0562C1"/>
          <w:sz w:val="20"/>
          <w:szCs w:val="20"/>
          <w:u w:val="single" w:color="0562C1"/>
        </w:rPr>
        <w:t>HUD recordkeeping requirements</w:t>
      </w:r>
      <w:r w:rsidRPr="00E067B7">
        <w:rPr>
          <w:rFonts w:ascii="Century Gothic" w:hAnsi="Century Gothic"/>
          <w:color w:val="0562C1"/>
          <w:sz w:val="20"/>
          <w:szCs w:val="20"/>
        </w:rPr>
        <w:t xml:space="preserve"> </w:t>
      </w:r>
      <w:r w:rsidRPr="00E067B7">
        <w:rPr>
          <w:rFonts w:ascii="Century Gothic" w:hAnsi="Century Gothic"/>
          <w:sz w:val="20"/>
          <w:szCs w:val="20"/>
        </w:rPr>
        <w:t xml:space="preserve">for the </w:t>
      </w:r>
      <w:proofErr w:type="spellStart"/>
      <w:r w:rsidRPr="00E067B7">
        <w:rPr>
          <w:rFonts w:ascii="Century Gothic" w:hAnsi="Century Gothic"/>
          <w:sz w:val="20"/>
          <w:szCs w:val="20"/>
        </w:rPr>
        <w:t>CoC</w:t>
      </w:r>
      <w:proofErr w:type="spellEnd"/>
      <w:r w:rsidRPr="00E067B7">
        <w:rPr>
          <w:rFonts w:ascii="Century Gothic" w:hAnsi="Century Gothic"/>
          <w:sz w:val="20"/>
          <w:szCs w:val="20"/>
        </w:rPr>
        <w:t xml:space="preserve"> Program.</w:t>
      </w:r>
    </w:p>
    <w:p w14:paraId="357C15C7" w14:textId="30267FED" w:rsidR="005E2FDC" w:rsidRPr="00E067B7" w:rsidRDefault="005E2FDC" w:rsidP="00E067B7">
      <w:pPr>
        <w:pStyle w:val="ListParagraph"/>
        <w:numPr>
          <w:ilvl w:val="0"/>
          <w:numId w:val="36"/>
        </w:numPr>
        <w:tabs>
          <w:tab w:val="left" w:pos="579"/>
          <w:tab w:val="left" w:pos="580"/>
        </w:tabs>
        <w:spacing w:before="3"/>
        <w:jc w:val="both"/>
        <w:rPr>
          <w:rFonts w:ascii="Century Gothic" w:hAnsi="Century Gothic"/>
          <w:sz w:val="20"/>
          <w:szCs w:val="20"/>
        </w:rPr>
      </w:pPr>
      <w:r w:rsidRPr="00E067B7">
        <w:rPr>
          <w:rFonts w:ascii="Century Gothic" w:hAnsi="Century Gothic"/>
          <w:sz w:val="20"/>
          <w:szCs w:val="20"/>
        </w:rPr>
        <w:t>Maximum participation in a rapid re-housing program cannot exceed 24 months in any three-year period.</w:t>
      </w:r>
    </w:p>
    <w:p w14:paraId="745C3C7F" w14:textId="13F1EACE" w:rsidR="005E2FDC" w:rsidRPr="00E067B7" w:rsidRDefault="005E2FDC" w:rsidP="00E067B7">
      <w:pPr>
        <w:pStyle w:val="ListParagraph"/>
        <w:numPr>
          <w:ilvl w:val="0"/>
          <w:numId w:val="36"/>
        </w:numPr>
        <w:tabs>
          <w:tab w:val="left" w:pos="579"/>
          <w:tab w:val="left" w:pos="580"/>
        </w:tabs>
        <w:spacing w:before="2"/>
        <w:jc w:val="both"/>
        <w:rPr>
          <w:rFonts w:ascii="Century Gothic" w:hAnsi="Century Gothic"/>
          <w:sz w:val="20"/>
          <w:szCs w:val="20"/>
        </w:rPr>
      </w:pPr>
      <w:r w:rsidRPr="00E067B7">
        <w:rPr>
          <w:rFonts w:ascii="Century Gothic" w:hAnsi="Century Gothic"/>
          <w:sz w:val="20"/>
          <w:szCs w:val="20"/>
        </w:rPr>
        <w:t xml:space="preserve">Supportive services must be offered throughout </w:t>
      </w:r>
      <w:r w:rsidR="00DC5A22" w:rsidRPr="00E067B7">
        <w:rPr>
          <w:rFonts w:ascii="Century Gothic" w:hAnsi="Century Gothic"/>
          <w:sz w:val="20"/>
          <w:szCs w:val="20"/>
        </w:rPr>
        <w:t xml:space="preserve">the </w:t>
      </w:r>
      <w:r w:rsidRPr="00E067B7">
        <w:rPr>
          <w:rFonts w:ascii="Century Gothic" w:hAnsi="Century Gothic"/>
          <w:sz w:val="20"/>
          <w:szCs w:val="20"/>
        </w:rPr>
        <w:t>stay in the program.</w:t>
      </w:r>
    </w:p>
    <w:p w14:paraId="1189BFBD" w14:textId="1B200162" w:rsidR="005E2FDC" w:rsidRPr="00E067B7" w:rsidRDefault="0088794D" w:rsidP="00E067B7">
      <w:pPr>
        <w:pStyle w:val="ListParagraph"/>
        <w:numPr>
          <w:ilvl w:val="0"/>
          <w:numId w:val="36"/>
        </w:numPr>
        <w:jc w:val="both"/>
        <w:rPr>
          <w:rFonts w:ascii="Century Gothic" w:hAnsi="Century Gothic"/>
          <w:sz w:val="20"/>
          <w:szCs w:val="20"/>
        </w:rPr>
      </w:pPr>
      <w:r w:rsidRPr="00E067B7">
        <w:rPr>
          <w:rFonts w:ascii="Century Gothic" w:hAnsi="Century Gothic"/>
          <w:sz w:val="20"/>
          <w:szCs w:val="20"/>
        </w:rPr>
        <w:t xml:space="preserve">Agency client </w:t>
      </w:r>
      <w:r w:rsidR="00DC5A22" w:rsidRPr="00E067B7">
        <w:rPr>
          <w:rFonts w:ascii="Century Gothic" w:hAnsi="Century Gothic"/>
          <w:sz w:val="20"/>
          <w:szCs w:val="20"/>
        </w:rPr>
        <w:t>advocates</w:t>
      </w:r>
      <w:r w:rsidR="005E2FDC" w:rsidRPr="00E067B7">
        <w:rPr>
          <w:rFonts w:ascii="Century Gothic" w:hAnsi="Century Gothic"/>
          <w:sz w:val="20"/>
          <w:szCs w:val="20"/>
        </w:rPr>
        <w:t xml:space="preserve"> will assist participants in identifying potential housing options and selecting suitable landlords.</w:t>
      </w:r>
    </w:p>
    <w:p w14:paraId="6C8D62D7" w14:textId="02F30E4B" w:rsidR="005E2FDC" w:rsidRPr="00E067B7" w:rsidRDefault="0088794D" w:rsidP="00E067B7">
      <w:pPr>
        <w:pStyle w:val="ListParagraph"/>
        <w:numPr>
          <w:ilvl w:val="0"/>
          <w:numId w:val="36"/>
        </w:numPr>
        <w:tabs>
          <w:tab w:val="left" w:pos="579"/>
          <w:tab w:val="left" w:pos="580"/>
        </w:tabs>
        <w:jc w:val="both"/>
        <w:rPr>
          <w:rFonts w:ascii="Century Gothic" w:hAnsi="Century Gothic"/>
          <w:sz w:val="20"/>
          <w:szCs w:val="20"/>
        </w:rPr>
      </w:pPr>
      <w:r w:rsidRPr="00E067B7">
        <w:rPr>
          <w:rFonts w:ascii="Century Gothic" w:hAnsi="Century Gothic"/>
          <w:sz w:val="20"/>
          <w:szCs w:val="20"/>
        </w:rPr>
        <w:t xml:space="preserve">Agency client </w:t>
      </w:r>
      <w:r w:rsidR="00DC5A22" w:rsidRPr="00E067B7">
        <w:rPr>
          <w:rFonts w:ascii="Century Gothic" w:hAnsi="Century Gothic"/>
          <w:sz w:val="20"/>
          <w:szCs w:val="20"/>
        </w:rPr>
        <w:t>advocates</w:t>
      </w:r>
      <w:r w:rsidR="005E2FDC" w:rsidRPr="00E067B7">
        <w:rPr>
          <w:rFonts w:ascii="Century Gothic" w:hAnsi="Century Gothic"/>
          <w:sz w:val="20"/>
          <w:szCs w:val="20"/>
        </w:rPr>
        <w:t xml:space="preserve"> are required to make appointments with participants not less than once per month to assist the participant in ensuring long-term housing stability.</w:t>
      </w:r>
    </w:p>
    <w:p w14:paraId="0715C041" w14:textId="4B3DCE10" w:rsidR="005E2FDC" w:rsidRPr="00690173" w:rsidRDefault="005E2FDC" w:rsidP="00E067B7">
      <w:pPr>
        <w:pStyle w:val="ListParagraph"/>
        <w:numPr>
          <w:ilvl w:val="1"/>
          <w:numId w:val="36"/>
        </w:numPr>
        <w:tabs>
          <w:tab w:val="left" w:pos="1659"/>
          <w:tab w:val="left" w:pos="1660"/>
        </w:tabs>
        <w:spacing w:before="5"/>
        <w:ind w:left="1659"/>
        <w:jc w:val="both"/>
        <w:rPr>
          <w:rFonts w:ascii="Century Gothic" w:hAnsi="Century Gothic"/>
          <w:sz w:val="20"/>
          <w:szCs w:val="20"/>
        </w:rPr>
      </w:pPr>
      <w:r w:rsidRPr="00690173">
        <w:rPr>
          <w:rFonts w:ascii="Century Gothic" w:hAnsi="Century Gothic"/>
          <w:sz w:val="20"/>
          <w:szCs w:val="20"/>
        </w:rPr>
        <w:t xml:space="preserve">Though appointments are required to be set by program staff, the participant reserves the right </w:t>
      </w:r>
      <w:r w:rsidR="00DC5A22" w:rsidRPr="00690173">
        <w:rPr>
          <w:rFonts w:ascii="Century Gothic" w:hAnsi="Century Gothic"/>
          <w:sz w:val="20"/>
          <w:szCs w:val="20"/>
        </w:rPr>
        <w:t xml:space="preserve">not to attend the </w:t>
      </w:r>
      <w:r w:rsidR="00B10A2D" w:rsidRPr="00690173">
        <w:rPr>
          <w:rFonts w:ascii="Century Gothic" w:hAnsi="Century Gothic"/>
          <w:sz w:val="20"/>
          <w:szCs w:val="20"/>
        </w:rPr>
        <w:t>meetings</w:t>
      </w:r>
      <w:r w:rsidRPr="00690173">
        <w:rPr>
          <w:rFonts w:ascii="Century Gothic" w:hAnsi="Century Gothic"/>
          <w:sz w:val="20"/>
          <w:szCs w:val="20"/>
        </w:rPr>
        <w:t xml:space="preserve"> or to be consistently engaged in services</w:t>
      </w:r>
    </w:p>
    <w:p w14:paraId="672272CC" w14:textId="77777777" w:rsidR="0076506C" w:rsidRDefault="005E2FDC" w:rsidP="00E067B7">
      <w:pPr>
        <w:pStyle w:val="ListParagraph"/>
        <w:widowControl/>
        <w:numPr>
          <w:ilvl w:val="0"/>
          <w:numId w:val="36"/>
        </w:numPr>
        <w:autoSpaceDE/>
        <w:autoSpaceDN/>
        <w:spacing w:before="0"/>
        <w:ind w:hanging="219"/>
        <w:jc w:val="both"/>
        <w:rPr>
          <w:rFonts w:ascii="Century Gothic" w:hAnsi="Century Gothic"/>
          <w:sz w:val="20"/>
          <w:szCs w:val="20"/>
        </w:rPr>
      </w:pPr>
      <w:r w:rsidRPr="00690173">
        <w:rPr>
          <w:rFonts w:ascii="Century Gothic" w:hAnsi="Century Gothic"/>
          <w:sz w:val="20"/>
          <w:szCs w:val="20"/>
        </w:rPr>
        <w:t>Participants must enter into a lease agreement for a term of at least 366 days, which is terminable for cause.</w:t>
      </w:r>
    </w:p>
    <w:p w14:paraId="7CF71128" w14:textId="77777777" w:rsidR="0076506C" w:rsidRDefault="005E2FDC" w:rsidP="0076506C">
      <w:pPr>
        <w:pStyle w:val="ListParagraph"/>
        <w:widowControl/>
        <w:numPr>
          <w:ilvl w:val="0"/>
          <w:numId w:val="36"/>
        </w:numPr>
        <w:autoSpaceDE/>
        <w:autoSpaceDN/>
        <w:spacing w:before="0"/>
        <w:ind w:hanging="219"/>
        <w:jc w:val="both"/>
        <w:rPr>
          <w:rFonts w:ascii="Century Gothic" w:hAnsi="Century Gothic"/>
          <w:sz w:val="20"/>
          <w:szCs w:val="20"/>
        </w:rPr>
      </w:pPr>
      <w:r w:rsidRPr="00690173">
        <w:rPr>
          <w:rFonts w:ascii="Century Gothic" w:hAnsi="Century Gothic"/>
          <w:sz w:val="20"/>
          <w:szCs w:val="20"/>
        </w:rPr>
        <w:t xml:space="preserve">The lease must be automatically renewable upon expiration for terms that are a minimum of one monthlong, except on prior notice by either party. Rental assistance will only be provided if the </w:t>
      </w:r>
      <w:r w:rsidR="00DC5A22" w:rsidRPr="00690173">
        <w:rPr>
          <w:rFonts w:ascii="Century Gothic" w:hAnsi="Century Gothic"/>
          <w:sz w:val="20"/>
          <w:szCs w:val="20"/>
        </w:rPr>
        <w:t>unit's total rent</w:t>
      </w:r>
      <w:r w:rsidR="0076506C">
        <w:rPr>
          <w:rFonts w:ascii="Century Gothic" w:hAnsi="Century Gothic"/>
          <w:sz w:val="20"/>
          <w:szCs w:val="20"/>
        </w:rPr>
        <w:t xml:space="preserve"> </w:t>
      </w:r>
      <w:r w:rsidRPr="00690173">
        <w:rPr>
          <w:rFonts w:ascii="Century Gothic" w:hAnsi="Century Gothic"/>
          <w:sz w:val="20"/>
          <w:szCs w:val="20"/>
        </w:rPr>
        <w:t>does not exceed the fair market rent established by HUD and if it complies with HUD’s standard of rent reasonableness.</w:t>
      </w:r>
    </w:p>
    <w:p w14:paraId="0A695C22" w14:textId="0972320F" w:rsidR="00C91F25" w:rsidRPr="0076506C" w:rsidRDefault="005E2FDC" w:rsidP="0076506C">
      <w:pPr>
        <w:pStyle w:val="ListParagraph"/>
        <w:widowControl/>
        <w:numPr>
          <w:ilvl w:val="0"/>
          <w:numId w:val="36"/>
        </w:numPr>
        <w:autoSpaceDE/>
        <w:autoSpaceDN/>
        <w:spacing w:before="0"/>
        <w:ind w:hanging="180"/>
        <w:jc w:val="both"/>
        <w:rPr>
          <w:rFonts w:ascii="Century Gothic" w:hAnsi="Century Gothic"/>
          <w:sz w:val="20"/>
          <w:szCs w:val="20"/>
        </w:rPr>
      </w:pPr>
      <w:r w:rsidRPr="0076506C">
        <w:rPr>
          <w:rFonts w:ascii="Century Gothic" w:hAnsi="Century Gothic"/>
          <w:sz w:val="20"/>
          <w:szCs w:val="20"/>
        </w:rPr>
        <w:t xml:space="preserve">Any lease, sublease, and occupancy agreement with a </w:t>
      </w:r>
      <w:r w:rsidR="0088794D" w:rsidRPr="0076506C">
        <w:rPr>
          <w:rFonts w:ascii="Century Gothic" w:hAnsi="Century Gothic"/>
          <w:sz w:val="20"/>
          <w:szCs w:val="20"/>
        </w:rPr>
        <w:t>client</w:t>
      </w:r>
      <w:r w:rsidRPr="0076506C">
        <w:rPr>
          <w:rFonts w:ascii="Century Gothic" w:hAnsi="Century Gothic"/>
          <w:sz w:val="20"/>
          <w:szCs w:val="20"/>
        </w:rPr>
        <w:t xml:space="preserve"> must include a provision that includes all requirements that apply to tenants, the owner, or the lease under </w:t>
      </w:r>
      <w:r w:rsidR="00DC5A22" w:rsidRPr="0076506C">
        <w:rPr>
          <w:rFonts w:ascii="Century Gothic" w:hAnsi="Century Gothic"/>
          <w:sz w:val="20"/>
          <w:szCs w:val="20"/>
        </w:rPr>
        <w:t>federal</w:t>
      </w:r>
      <w:r w:rsidRPr="0076506C">
        <w:rPr>
          <w:rFonts w:ascii="Century Gothic" w:hAnsi="Century Gothic"/>
          <w:sz w:val="20"/>
          <w:szCs w:val="20"/>
        </w:rPr>
        <w:t xml:space="preserve"> protections for victims of domestic violence, dating violence, sexual assault, or stalking, including the prohibited bases for eviction and restrictions on construing a lease. The lease, sublease, and occupancy agreement may specify that the protections apply only during the period of assistance.</w:t>
      </w:r>
    </w:p>
    <w:p w14:paraId="05C55CB2" w14:textId="1F608C94" w:rsidR="00E067B7" w:rsidRDefault="00E067B7" w:rsidP="00E067B7">
      <w:pPr>
        <w:tabs>
          <w:tab w:val="left" w:pos="579"/>
          <w:tab w:val="left" w:pos="580"/>
        </w:tabs>
        <w:jc w:val="both"/>
        <w:rPr>
          <w:rFonts w:ascii="Century Gothic" w:hAnsi="Century Gothic"/>
          <w:sz w:val="20"/>
          <w:szCs w:val="20"/>
        </w:rPr>
      </w:pPr>
    </w:p>
    <w:p w14:paraId="55FDD751" w14:textId="34A5FA62" w:rsidR="00E067B7" w:rsidRDefault="00E067B7" w:rsidP="00E067B7">
      <w:pPr>
        <w:tabs>
          <w:tab w:val="left" w:pos="579"/>
          <w:tab w:val="left" w:pos="580"/>
        </w:tabs>
        <w:jc w:val="both"/>
        <w:rPr>
          <w:rFonts w:ascii="Century Gothic" w:hAnsi="Century Gothic"/>
          <w:sz w:val="20"/>
          <w:szCs w:val="20"/>
        </w:rPr>
      </w:pPr>
    </w:p>
    <w:p w14:paraId="5E835BAA" w14:textId="77777777" w:rsidR="00AD21F7" w:rsidRPr="00E067B7" w:rsidRDefault="00AD21F7" w:rsidP="00E067B7">
      <w:pPr>
        <w:tabs>
          <w:tab w:val="left" w:pos="579"/>
          <w:tab w:val="left" w:pos="580"/>
        </w:tabs>
        <w:jc w:val="both"/>
        <w:rPr>
          <w:rFonts w:ascii="Century Gothic" w:hAnsi="Century Gothic"/>
          <w:sz w:val="20"/>
          <w:szCs w:val="20"/>
        </w:rPr>
      </w:pPr>
    </w:p>
    <w:p w14:paraId="2E966FCF" w14:textId="0DFEFD2A" w:rsidR="00E067B7" w:rsidRPr="0076506C" w:rsidRDefault="005E2FDC" w:rsidP="0076506C">
      <w:pPr>
        <w:pStyle w:val="ListParagraph"/>
        <w:numPr>
          <w:ilvl w:val="0"/>
          <w:numId w:val="36"/>
        </w:numPr>
        <w:tabs>
          <w:tab w:val="left" w:pos="579"/>
          <w:tab w:val="left" w:pos="580"/>
        </w:tabs>
        <w:spacing w:before="0"/>
        <w:ind w:hanging="219"/>
        <w:jc w:val="both"/>
        <w:rPr>
          <w:rFonts w:ascii="Century Gothic" w:hAnsi="Century Gothic"/>
          <w:sz w:val="20"/>
          <w:szCs w:val="20"/>
        </w:rPr>
      </w:pPr>
      <w:r w:rsidRPr="0076506C">
        <w:rPr>
          <w:rFonts w:ascii="Century Gothic" w:hAnsi="Century Gothic"/>
          <w:sz w:val="20"/>
          <w:szCs w:val="20"/>
        </w:rPr>
        <w:lastRenderedPageBreak/>
        <w:t xml:space="preserve">When </w:t>
      </w:r>
      <w:proofErr w:type="spellStart"/>
      <w:r w:rsidRPr="0076506C">
        <w:rPr>
          <w:rFonts w:ascii="Century Gothic" w:hAnsi="Century Gothic"/>
          <w:sz w:val="20"/>
          <w:szCs w:val="20"/>
        </w:rPr>
        <w:t>CoC</w:t>
      </w:r>
      <w:proofErr w:type="spellEnd"/>
      <w:r w:rsidRPr="0076506C">
        <w:rPr>
          <w:rFonts w:ascii="Century Gothic" w:hAnsi="Century Gothic"/>
          <w:sz w:val="20"/>
          <w:szCs w:val="20"/>
        </w:rPr>
        <w:t xml:space="preserve"> Program grant funds are used for assistance that is not tenant-based, any lease, sublease, or occupancy agreement with a</w:t>
      </w:r>
      <w:r w:rsidRPr="0076506C">
        <w:rPr>
          <w:rFonts w:ascii="Century Gothic" w:hAnsi="Century Gothic"/>
          <w:color w:val="005B71"/>
          <w:sz w:val="20"/>
          <w:szCs w:val="20"/>
        </w:rPr>
        <w:t xml:space="preserve"> </w:t>
      </w:r>
      <w:r w:rsidR="0088794D" w:rsidRPr="0076506C">
        <w:rPr>
          <w:rFonts w:ascii="Century Gothic" w:hAnsi="Century Gothic"/>
          <w:color w:val="4F81BD" w:themeColor="accent1"/>
          <w:sz w:val="20"/>
          <w:szCs w:val="20"/>
          <w:u w:val="single" w:color="005B71"/>
        </w:rPr>
        <w:t>client</w:t>
      </w:r>
      <w:r w:rsidRPr="0076506C">
        <w:rPr>
          <w:rFonts w:ascii="Century Gothic" w:hAnsi="Century Gothic"/>
          <w:color w:val="005B71"/>
          <w:sz w:val="20"/>
          <w:szCs w:val="20"/>
        </w:rPr>
        <w:t xml:space="preserve"> </w:t>
      </w:r>
      <w:r w:rsidRPr="0076506C">
        <w:rPr>
          <w:rFonts w:ascii="Century Gothic" w:hAnsi="Century Gothic"/>
          <w:sz w:val="20"/>
          <w:szCs w:val="20"/>
        </w:rPr>
        <w:t xml:space="preserve">must permit the </w:t>
      </w:r>
      <w:r w:rsidR="0088794D" w:rsidRPr="0076506C">
        <w:rPr>
          <w:rFonts w:ascii="Century Gothic" w:hAnsi="Century Gothic"/>
          <w:sz w:val="20"/>
          <w:szCs w:val="20"/>
        </w:rPr>
        <w:t>client</w:t>
      </w:r>
      <w:r w:rsidRPr="0076506C">
        <w:rPr>
          <w:rFonts w:ascii="Century Gothic" w:hAnsi="Century Gothic"/>
          <w:sz w:val="20"/>
          <w:szCs w:val="20"/>
        </w:rPr>
        <w:t xml:space="preserve"> to terminate the lease, sublease, or occupancy agreement without penalty if the program</w:t>
      </w:r>
      <w:r w:rsidR="0076506C" w:rsidRPr="0076506C">
        <w:rPr>
          <w:rFonts w:ascii="Century Gothic" w:hAnsi="Century Gothic"/>
          <w:sz w:val="20"/>
          <w:szCs w:val="20"/>
        </w:rPr>
        <w:t xml:space="preserve"> </w:t>
      </w:r>
      <w:r w:rsidRPr="0076506C">
        <w:rPr>
          <w:rFonts w:ascii="Century Gothic" w:hAnsi="Century Gothic"/>
          <w:sz w:val="20"/>
          <w:szCs w:val="20"/>
        </w:rPr>
        <w:t xml:space="preserve">participant qualifies for an emergency transfer under the </w:t>
      </w:r>
      <w:proofErr w:type="spellStart"/>
      <w:r w:rsidRPr="0076506C">
        <w:rPr>
          <w:rFonts w:ascii="Century Gothic" w:hAnsi="Century Gothic"/>
          <w:sz w:val="20"/>
          <w:szCs w:val="20"/>
        </w:rPr>
        <w:t>CoC</w:t>
      </w:r>
      <w:proofErr w:type="spellEnd"/>
      <w:r w:rsidRPr="0076506C">
        <w:rPr>
          <w:rFonts w:ascii="Century Gothic" w:hAnsi="Century Gothic"/>
          <w:sz w:val="20"/>
          <w:szCs w:val="20"/>
        </w:rPr>
        <w:t xml:space="preserve"> Emergency Transfer Plan</w:t>
      </w:r>
      <w:r w:rsidR="00E067B7" w:rsidRPr="0076506C">
        <w:rPr>
          <w:rFonts w:ascii="Century Gothic" w:hAnsi="Century Gothic"/>
          <w:sz w:val="20"/>
          <w:szCs w:val="20"/>
        </w:rPr>
        <w:t>.</w:t>
      </w:r>
    </w:p>
    <w:p w14:paraId="6EF69D51" w14:textId="2894F495" w:rsidR="00690173" w:rsidRPr="00E067B7" w:rsidRDefault="005E2FDC" w:rsidP="008D43C1">
      <w:pPr>
        <w:pStyle w:val="BodyText"/>
        <w:numPr>
          <w:ilvl w:val="0"/>
          <w:numId w:val="36"/>
        </w:numPr>
        <w:jc w:val="both"/>
        <w:rPr>
          <w:rFonts w:ascii="Century Gothic" w:hAnsi="Century Gothic"/>
        </w:rPr>
      </w:pPr>
      <w:r w:rsidRPr="00E067B7">
        <w:rPr>
          <w:rFonts w:ascii="Century Gothic" w:hAnsi="Century Gothic"/>
        </w:rPr>
        <w:t>Must re-evaluate quarterly that the participant lacks sufficient resources and support networks necessary to retain housing without assistance.</w:t>
      </w:r>
    </w:p>
    <w:p w14:paraId="0123628E" w14:textId="4626C732" w:rsidR="005E2FDC" w:rsidRPr="008D43C1" w:rsidRDefault="005E2FDC" w:rsidP="008D43C1">
      <w:pPr>
        <w:pStyle w:val="ListParagraph"/>
        <w:numPr>
          <w:ilvl w:val="0"/>
          <w:numId w:val="36"/>
        </w:numPr>
        <w:tabs>
          <w:tab w:val="left" w:pos="579"/>
          <w:tab w:val="left" w:pos="580"/>
        </w:tabs>
        <w:spacing w:before="2"/>
        <w:jc w:val="both"/>
        <w:rPr>
          <w:rFonts w:ascii="Century Gothic" w:hAnsi="Century Gothic"/>
          <w:sz w:val="20"/>
          <w:szCs w:val="20"/>
        </w:rPr>
      </w:pPr>
      <w:r w:rsidRPr="008D43C1">
        <w:rPr>
          <w:rFonts w:ascii="Century Gothic" w:hAnsi="Century Gothic"/>
          <w:sz w:val="20"/>
          <w:szCs w:val="20"/>
        </w:rPr>
        <w:t xml:space="preserve">When providing rental assistance under the rapid re-housing component of the ESG program, </w:t>
      </w:r>
      <w:r w:rsidR="00DC5A22" w:rsidRPr="008D43C1">
        <w:rPr>
          <w:rFonts w:ascii="Century Gothic" w:hAnsi="Century Gothic"/>
          <w:sz w:val="20"/>
          <w:szCs w:val="20"/>
        </w:rPr>
        <w:t>service</w:t>
      </w:r>
      <w:r w:rsidRPr="008D43C1">
        <w:rPr>
          <w:rFonts w:ascii="Century Gothic" w:hAnsi="Century Gothic"/>
          <w:sz w:val="20"/>
          <w:szCs w:val="20"/>
        </w:rPr>
        <w:t xml:space="preserve"> may only be provided in cases where a rental assistance agreement is in place between the </w:t>
      </w:r>
      <w:r w:rsidR="0088794D" w:rsidRPr="008D43C1">
        <w:rPr>
          <w:rFonts w:ascii="Century Gothic" w:hAnsi="Century Gothic"/>
          <w:sz w:val="20"/>
          <w:szCs w:val="20"/>
        </w:rPr>
        <w:t>agency</w:t>
      </w:r>
      <w:r w:rsidRPr="008D43C1">
        <w:rPr>
          <w:rFonts w:ascii="Century Gothic" w:hAnsi="Century Gothic"/>
          <w:sz w:val="20"/>
          <w:szCs w:val="20"/>
        </w:rPr>
        <w:t xml:space="preserve"> and owner that sets forth the terms under which the rental assistance is being provided. It must </w:t>
      </w:r>
      <w:r w:rsidRPr="008D43C1">
        <w:rPr>
          <w:rFonts w:ascii="Century Gothic" w:hAnsi="Century Gothic"/>
          <w:i/>
          <w:sz w:val="20"/>
          <w:szCs w:val="20"/>
        </w:rPr>
        <w:t xml:space="preserve">at least </w:t>
      </w:r>
      <w:r w:rsidRPr="008D43C1">
        <w:rPr>
          <w:rFonts w:ascii="Century Gothic" w:hAnsi="Century Gothic"/>
          <w:sz w:val="20"/>
          <w:szCs w:val="20"/>
        </w:rPr>
        <w:t>include the following:</w:t>
      </w:r>
    </w:p>
    <w:p w14:paraId="458884BA" w14:textId="1BA53A0C" w:rsidR="005E2FDC" w:rsidRPr="00690173" w:rsidRDefault="005E2FDC" w:rsidP="00E067B7">
      <w:pPr>
        <w:pStyle w:val="ListParagraph"/>
        <w:numPr>
          <w:ilvl w:val="1"/>
          <w:numId w:val="36"/>
        </w:numPr>
        <w:tabs>
          <w:tab w:val="left" w:pos="1300"/>
        </w:tabs>
        <w:spacing w:before="3"/>
        <w:jc w:val="both"/>
        <w:rPr>
          <w:rFonts w:ascii="Century Gothic" w:hAnsi="Century Gothic"/>
          <w:sz w:val="20"/>
          <w:szCs w:val="20"/>
        </w:rPr>
      </w:pPr>
      <w:r w:rsidRPr="00690173">
        <w:rPr>
          <w:rFonts w:ascii="Century Gothic" w:hAnsi="Century Gothic"/>
          <w:sz w:val="20"/>
          <w:szCs w:val="20"/>
        </w:rPr>
        <w:t>A provision requiring the owner to give the provider a copy of any notice to the program participant to vacate the housing unit or any complaint used under state or local law to commence an eviction action against the program participant.</w:t>
      </w:r>
    </w:p>
    <w:p w14:paraId="2158B4AE" w14:textId="77777777" w:rsidR="005E2FDC" w:rsidRPr="00E067B7" w:rsidRDefault="005E2FDC" w:rsidP="00E067B7">
      <w:pPr>
        <w:pStyle w:val="ListParagraph"/>
        <w:numPr>
          <w:ilvl w:val="1"/>
          <w:numId w:val="36"/>
        </w:numPr>
        <w:tabs>
          <w:tab w:val="left" w:pos="1300"/>
        </w:tabs>
        <w:spacing w:before="1"/>
        <w:jc w:val="both"/>
        <w:rPr>
          <w:rFonts w:ascii="Century Gothic" w:hAnsi="Century Gothic"/>
          <w:sz w:val="20"/>
          <w:szCs w:val="20"/>
        </w:rPr>
      </w:pPr>
      <w:r w:rsidRPr="00E067B7">
        <w:rPr>
          <w:rFonts w:ascii="Century Gothic" w:hAnsi="Century Gothic"/>
          <w:sz w:val="20"/>
          <w:szCs w:val="20"/>
        </w:rPr>
        <w:t>The same payment due date, grace period, and late payment penalty requirements as the program participant’s lease.</w:t>
      </w:r>
    </w:p>
    <w:p w14:paraId="631845BC" w14:textId="2548842B" w:rsidR="005E2FDC" w:rsidRPr="00E067B7" w:rsidRDefault="005E2FDC" w:rsidP="00E067B7">
      <w:pPr>
        <w:pStyle w:val="ListParagraph"/>
        <w:numPr>
          <w:ilvl w:val="1"/>
          <w:numId w:val="36"/>
        </w:numPr>
        <w:tabs>
          <w:tab w:val="left" w:pos="1299"/>
          <w:tab w:val="left" w:pos="1300"/>
        </w:tabs>
        <w:spacing w:before="79"/>
        <w:jc w:val="both"/>
        <w:rPr>
          <w:rFonts w:ascii="Century Gothic" w:hAnsi="Century Gothic"/>
          <w:sz w:val="20"/>
          <w:szCs w:val="20"/>
        </w:rPr>
      </w:pPr>
      <w:r w:rsidRPr="00E067B7">
        <w:rPr>
          <w:rFonts w:ascii="Century Gothic" w:hAnsi="Century Gothic"/>
          <w:sz w:val="20"/>
          <w:szCs w:val="20"/>
        </w:rPr>
        <w:t xml:space="preserve">For project-based rental assistance, the initial term of the rental assistance agreement must be </w:t>
      </w:r>
      <w:r w:rsidR="00DC5A22" w:rsidRPr="00E067B7">
        <w:rPr>
          <w:rFonts w:ascii="Century Gothic" w:hAnsi="Century Gothic"/>
          <w:sz w:val="20"/>
          <w:szCs w:val="20"/>
        </w:rPr>
        <w:t>one</w:t>
      </w:r>
      <w:r w:rsidRPr="00E067B7">
        <w:rPr>
          <w:rFonts w:ascii="Century Gothic" w:hAnsi="Century Gothic"/>
          <w:sz w:val="20"/>
          <w:szCs w:val="20"/>
        </w:rPr>
        <w:t xml:space="preserve"> year. For tenant-based rental assistance, recipients/</w:t>
      </w:r>
      <w:r w:rsidR="00DC5A22" w:rsidRPr="00E067B7">
        <w:rPr>
          <w:rFonts w:ascii="Century Gothic" w:hAnsi="Century Gothic"/>
          <w:sz w:val="20"/>
          <w:szCs w:val="20"/>
        </w:rPr>
        <w:t>sub-recipients</w:t>
      </w:r>
      <w:r w:rsidRPr="00E067B7">
        <w:rPr>
          <w:rFonts w:ascii="Century Gothic" w:hAnsi="Century Gothic"/>
          <w:sz w:val="20"/>
          <w:szCs w:val="20"/>
        </w:rPr>
        <w:t xml:space="preserve"> should establish the </w:t>
      </w:r>
      <w:r w:rsidR="00DC5A22" w:rsidRPr="00E067B7">
        <w:rPr>
          <w:rFonts w:ascii="Century Gothic" w:hAnsi="Century Gothic"/>
          <w:sz w:val="20"/>
          <w:szCs w:val="20"/>
        </w:rPr>
        <w:t>rental assistance agreement's duration</w:t>
      </w:r>
      <w:r w:rsidRPr="00E067B7">
        <w:rPr>
          <w:rFonts w:ascii="Century Gothic" w:hAnsi="Century Gothic"/>
          <w:sz w:val="20"/>
          <w:szCs w:val="20"/>
        </w:rPr>
        <w:t xml:space="preserve"> for the </w:t>
      </w:r>
      <w:r w:rsidR="00DC5A22" w:rsidRPr="00E067B7">
        <w:rPr>
          <w:rFonts w:ascii="Century Gothic" w:hAnsi="Century Gothic"/>
          <w:sz w:val="20"/>
          <w:szCs w:val="20"/>
        </w:rPr>
        <w:t>period</w:t>
      </w:r>
      <w:r w:rsidRPr="00E067B7">
        <w:rPr>
          <w:rFonts w:ascii="Century Gothic" w:hAnsi="Century Gothic"/>
          <w:sz w:val="20"/>
          <w:szCs w:val="20"/>
        </w:rPr>
        <w:t xml:space="preserve"> they anticipate </w:t>
      </w:r>
      <w:r w:rsidR="00DC5A22" w:rsidRPr="00E067B7">
        <w:rPr>
          <w:rFonts w:ascii="Century Gothic" w:hAnsi="Century Gothic"/>
          <w:sz w:val="20"/>
          <w:szCs w:val="20"/>
        </w:rPr>
        <w:t>assisting</w:t>
      </w:r>
      <w:r w:rsidRPr="00E067B7">
        <w:rPr>
          <w:rFonts w:ascii="Century Gothic" w:hAnsi="Century Gothic"/>
          <w:sz w:val="20"/>
          <w:szCs w:val="20"/>
        </w:rPr>
        <w:t>.</w:t>
      </w:r>
    </w:p>
    <w:p w14:paraId="353824EC" w14:textId="0A529593" w:rsidR="005E2FDC" w:rsidRPr="00690173" w:rsidRDefault="005E2FDC" w:rsidP="00E067B7">
      <w:pPr>
        <w:pStyle w:val="ListParagraph"/>
        <w:numPr>
          <w:ilvl w:val="1"/>
          <w:numId w:val="36"/>
        </w:numPr>
        <w:tabs>
          <w:tab w:val="left" w:pos="1299"/>
          <w:tab w:val="left" w:pos="1300"/>
        </w:tabs>
        <w:spacing w:before="8"/>
        <w:jc w:val="both"/>
        <w:rPr>
          <w:rFonts w:ascii="Century Gothic" w:hAnsi="Century Gothic"/>
          <w:sz w:val="20"/>
          <w:szCs w:val="20"/>
        </w:rPr>
      </w:pPr>
      <w:r w:rsidRPr="00E067B7">
        <w:rPr>
          <w:rFonts w:ascii="Century Gothic" w:hAnsi="Century Gothic"/>
          <w:sz w:val="20"/>
          <w:szCs w:val="20"/>
        </w:rPr>
        <w:t>All requirements</w:t>
      </w:r>
      <w:r w:rsidRPr="00690173">
        <w:rPr>
          <w:rFonts w:ascii="Century Gothic" w:hAnsi="Century Gothic"/>
          <w:sz w:val="20"/>
          <w:szCs w:val="20"/>
        </w:rPr>
        <w:t xml:space="preserve"> apply to tenants, the owner, or the lease under </w:t>
      </w:r>
      <w:r w:rsidR="00DC5A22" w:rsidRPr="00690173">
        <w:rPr>
          <w:rFonts w:ascii="Century Gothic" w:hAnsi="Century Gothic"/>
          <w:sz w:val="20"/>
          <w:szCs w:val="20"/>
        </w:rPr>
        <w:t>federal</w:t>
      </w:r>
      <w:r w:rsidRPr="00690173">
        <w:rPr>
          <w:rFonts w:ascii="Century Gothic" w:hAnsi="Century Gothic"/>
          <w:sz w:val="20"/>
          <w:szCs w:val="20"/>
        </w:rPr>
        <w:t xml:space="preserve"> protections for </w:t>
      </w:r>
      <w:r w:rsidR="00DC5A22" w:rsidRPr="00690173">
        <w:rPr>
          <w:rFonts w:ascii="Century Gothic" w:hAnsi="Century Gothic"/>
          <w:sz w:val="20"/>
          <w:szCs w:val="20"/>
        </w:rPr>
        <w:t>domestic violence victims</w:t>
      </w:r>
      <w:r w:rsidRPr="00690173">
        <w:rPr>
          <w:rFonts w:ascii="Century Gothic" w:hAnsi="Century Gothic"/>
          <w:sz w:val="20"/>
          <w:szCs w:val="20"/>
        </w:rPr>
        <w:t>, dating violence, sexual assault, or stalking.</w:t>
      </w:r>
    </w:p>
    <w:p w14:paraId="45ED5397" w14:textId="77777777" w:rsidR="005E2FDC" w:rsidRPr="00690173" w:rsidRDefault="005E2FDC" w:rsidP="00E067B7">
      <w:pPr>
        <w:pStyle w:val="ListParagraph"/>
        <w:numPr>
          <w:ilvl w:val="0"/>
          <w:numId w:val="36"/>
        </w:numPr>
        <w:tabs>
          <w:tab w:val="left" w:pos="579"/>
          <w:tab w:val="left" w:pos="580"/>
        </w:tabs>
        <w:spacing w:before="2"/>
        <w:jc w:val="both"/>
        <w:rPr>
          <w:rFonts w:ascii="Century Gothic" w:hAnsi="Century Gothic"/>
          <w:sz w:val="20"/>
          <w:szCs w:val="20"/>
        </w:rPr>
      </w:pPr>
      <w:r w:rsidRPr="00690173">
        <w:rPr>
          <w:rFonts w:ascii="Century Gothic" w:hAnsi="Century Gothic"/>
          <w:sz w:val="20"/>
          <w:szCs w:val="20"/>
        </w:rPr>
        <w:t xml:space="preserve">When </w:t>
      </w:r>
      <w:proofErr w:type="spellStart"/>
      <w:r w:rsidRPr="00690173">
        <w:rPr>
          <w:rFonts w:ascii="Century Gothic" w:hAnsi="Century Gothic"/>
          <w:sz w:val="20"/>
          <w:szCs w:val="20"/>
        </w:rPr>
        <w:t>CoC</w:t>
      </w:r>
      <w:proofErr w:type="spellEnd"/>
      <w:r w:rsidRPr="00690173">
        <w:rPr>
          <w:rFonts w:ascii="Century Gothic" w:hAnsi="Century Gothic"/>
          <w:sz w:val="20"/>
          <w:szCs w:val="20"/>
        </w:rPr>
        <w:t xml:space="preserve"> Program grant funds are used for tenant-based rental assistance, the provider must enter into a contract with the owner or landlord of the housing that:</w:t>
      </w:r>
    </w:p>
    <w:p w14:paraId="3CACAA3D" w14:textId="1D40D057" w:rsidR="005E2FDC" w:rsidRPr="00690173" w:rsidRDefault="005E2FDC" w:rsidP="00E067B7">
      <w:pPr>
        <w:pStyle w:val="ListParagraph"/>
        <w:numPr>
          <w:ilvl w:val="1"/>
          <w:numId w:val="36"/>
        </w:numPr>
        <w:tabs>
          <w:tab w:val="left" w:pos="1299"/>
          <w:tab w:val="left" w:pos="1300"/>
        </w:tabs>
        <w:spacing w:before="0"/>
        <w:jc w:val="both"/>
        <w:rPr>
          <w:rFonts w:ascii="Century Gothic" w:hAnsi="Century Gothic"/>
          <w:sz w:val="20"/>
          <w:szCs w:val="20"/>
        </w:rPr>
      </w:pPr>
      <w:r w:rsidRPr="00690173">
        <w:rPr>
          <w:rFonts w:ascii="Century Gothic" w:hAnsi="Century Gothic"/>
          <w:sz w:val="20"/>
          <w:szCs w:val="20"/>
        </w:rPr>
        <w:t>Requires the owner or landlord of the housing to comply with Federal protections for victims of domestic violence, dating violence, sexual assault, or stalking;</w:t>
      </w:r>
    </w:p>
    <w:p w14:paraId="470BAC98" w14:textId="229DC991" w:rsidR="005E2FDC" w:rsidRPr="00690173" w:rsidRDefault="005E2FDC" w:rsidP="00E067B7">
      <w:pPr>
        <w:pStyle w:val="ListParagraph"/>
        <w:numPr>
          <w:ilvl w:val="1"/>
          <w:numId w:val="36"/>
        </w:numPr>
        <w:tabs>
          <w:tab w:val="left" w:pos="1299"/>
          <w:tab w:val="left" w:pos="1300"/>
        </w:tabs>
        <w:spacing w:before="1"/>
        <w:jc w:val="both"/>
        <w:rPr>
          <w:rFonts w:ascii="Century Gothic" w:hAnsi="Century Gothic"/>
        </w:rPr>
      </w:pPr>
      <w:r w:rsidRPr="00690173">
        <w:rPr>
          <w:rFonts w:ascii="Century Gothic" w:hAnsi="Century Gothic"/>
          <w:sz w:val="20"/>
          <w:szCs w:val="20"/>
        </w:rPr>
        <w:t xml:space="preserve">Requires the owner or landlord of the housing to include a lease provision that </w:t>
      </w:r>
      <w:r w:rsidR="00DC5A22" w:rsidRPr="00690173">
        <w:rPr>
          <w:rFonts w:ascii="Century Gothic" w:hAnsi="Century Gothic"/>
          <w:sz w:val="20"/>
          <w:szCs w:val="20"/>
        </w:rPr>
        <w:t>contains</w:t>
      </w:r>
      <w:r w:rsidRPr="00690173">
        <w:rPr>
          <w:rFonts w:ascii="Century Gothic" w:hAnsi="Century Gothic"/>
          <w:sz w:val="20"/>
          <w:szCs w:val="20"/>
        </w:rPr>
        <w:t xml:space="preserve"> all requirements that apply to tenants, the owner, or the lease under </w:t>
      </w:r>
      <w:r w:rsidR="00DC5A22" w:rsidRPr="00690173">
        <w:rPr>
          <w:rFonts w:ascii="Century Gothic" w:hAnsi="Century Gothic"/>
          <w:sz w:val="20"/>
          <w:szCs w:val="20"/>
        </w:rPr>
        <w:t>federal</w:t>
      </w:r>
      <w:r w:rsidRPr="00690173">
        <w:rPr>
          <w:rFonts w:ascii="Century Gothic" w:hAnsi="Century Gothic"/>
          <w:sz w:val="20"/>
          <w:szCs w:val="20"/>
        </w:rPr>
        <w:t xml:space="preserve"> protections for victims of domestic violence, dating violence, sexual assault, or stalking, including the prohibited bases for eviction and restrictions on construing lease.</w:t>
      </w:r>
    </w:p>
    <w:p w14:paraId="2AC78CCE" w14:textId="77777777" w:rsidR="00E067B7" w:rsidRPr="00E067B7" w:rsidRDefault="00E067B7" w:rsidP="002330BE">
      <w:pPr>
        <w:pStyle w:val="Heading2"/>
        <w:ind w:left="0"/>
        <w:rPr>
          <w:rFonts w:asciiTheme="minorHAnsi" w:hAnsiTheme="minorHAnsi"/>
          <w:color w:val="4F81BD" w:themeColor="accent1"/>
          <w:sz w:val="10"/>
          <w:szCs w:val="10"/>
        </w:rPr>
      </w:pPr>
    </w:p>
    <w:p w14:paraId="1DE2E8A7" w14:textId="5BDF6AFC" w:rsidR="007830F9" w:rsidRPr="00E067B7" w:rsidRDefault="007830F9" w:rsidP="00E067B7">
      <w:pPr>
        <w:pStyle w:val="Heading2"/>
        <w:spacing w:before="0"/>
        <w:ind w:left="0"/>
        <w:rPr>
          <w:rFonts w:ascii="Century Gothic" w:hAnsi="Century Gothic"/>
          <w:color w:val="4F81BD" w:themeColor="accent1"/>
        </w:rPr>
      </w:pPr>
      <w:r w:rsidRPr="00E067B7">
        <w:rPr>
          <w:rFonts w:ascii="Century Gothic" w:hAnsi="Century Gothic"/>
          <w:color w:val="4F81BD" w:themeColor="accent1"/>
        </w:rPr>
        <w:t>Permanent Supportive Housing</w:t>
      </w:r>
      <w:r w:rsidR="0076506C">
        <w:rPr>
          <w:rFonts w:ascii="Century Gothic" w:hAnsi="Century Gothic"/>
          <w:color w:val="4F81BD" w:themeColor="accent1"/>
        </w:rPr>
        <w:t xml:space="preserve"> (PSH)</w:t>
      </w:r>
    </w:p>
    <w:p w14:paraId="67EC5203" w14:textId="77777777" w:rsidR="00E067B7" w:rsidRDefault="007830F9" w:rsidP="00E067B7">
      <w:pPr>
        <w:pStyle w:val="Heading2"/>
        <w:spacing w:before="0"/>
        <w:ind w:left="0"/>
        <w:jc w:val="both"/>
        <w:rPr>
          <w:rFonts w:ascii="Century Gothic" w:hAnsi="Century Gothic"/>
          <w:b/>
          <w:bCs/>
          <w:color w:val="000000" w:themeColor="text1"/>
          <w:sz w:val="20"/>
          <w:szCs w:val="20"/>
        </w:rPr>
      </w:pPr>
      <w:r w:rsidRPr="00E067B7">
        <w:rPr>
          <w:rFonts w:ascii="Century Gothic" w:hAnsi="Century Gothic"/>
          <w:sz w:val="20"/>
          <w:szCs w:val="20"/>
        </w:rPr>
        <w:t>Permanent supportive housing (PSH) for persons with disabilities is permanent housing with ongoing leasing or rental assistance paired with supportive services to assist homeless persons with a disability or families with an adult or children member with a disability achieve housing stability. (Continued services are contingent on renewal of funding)</w:t>
      </w:r>
      <w:r w:rsidRPr="00E067B7">
        <w:rPr>
          <w:rFonts w:ascii="Century Gothic" w:hAnsi="Century Gothic"/>
          <w:b/>
          <w:bCs/>
          <w:color w:val="000000" w:themeColor="text1"/>
          <w:sz w:val="20"/>
          <w:szCs w:val="20"/>
        </w:rPr>
        <w:t>.</w:t>
      </w:r>
    </w:p>
    <w:p w14:paraId="2D2337EB" w14:textId="77777777" w:rsidR="00E067B7" w:rsidRDefault="00E067B7" w:rsidP="00E067B7">
      <w:pPr>
        <w:pStyle w:val="Heading2"/>
        <w:spacing w:before="0"/>
        <w:ind w:left="0"/>
        <w:jc w:val="both"/>
        <w:rPr>
          <w:rFonts w:ascii="Century Gothic" w:hAnsi="Century Gothic"/>
          <w:b/>
          <w:bCs/>
          <w:color w:val="000000" w:themeColor="text1"/>
          <w:sz w:val="20"/>
          <w:szCs w:val="20"/>
        </w:rPr>
      </w:pPr>
    </w:p>
    <w:p w14:paraId="6D6CECC1" w14:textId="70133D4A" w:rsidR="00E067B7" w:rsidRPr="00E067B7" w:rsidRDefault="00E067B7" w:rsidP="00E067B7">
      <w:pPr>
        <w:pStyle w:val="Heading2"/>
        <w:spacing w:before="0"/>
        <w:ind w:left="0"/>
        <w:jc w:val="both"/>
        <w:rPr>
          <w:rFonts w:ascii="Century Gothic" w:hAnsi="Century Gothic"/>
          <w:b/>
          <w:bCs/>
          <w:color w:val="548DD4" w:themeColor="text2" w:themeTint="99"/>
          <w:sz w:val="20"/>
          <w:szCs w:val="20"/>
        </w:rPr>
      </w:pPr>
      <w:r w:rsidRPr="00E067B7">
        <w:rPr>
          <w:rFonts w:ascii="Century Gothic" w:hAnsi="Century Gothic"/>
          <w:sz w:val="20"/>
          <w:szCs w:val="20"/>
        </w:rPr>
        <w:t>PSH projects have the following additional NOFA limitations on eligibility within Category 1:</w:t>
      </w:r>
    </w:p>
    <w:p w14:paraId="06C3A699" w14:textId="4D43BB66" w:rsidR="00E067B7" w:rsidRPr="00E067B7" w:rsidRDefault="00E067B7" w:rsidP="00E067B7">
      <w:pPr>
        <w:pStyle w:val="ListParagraph"/>
        <w:numPr>
          <w:ilvl w:val="0"/>
          <w:numId w:val="34"/>
        </w:numPr>
        <w:tabs>
          <w:tab w:val="left" w:pos="940"/>
        </w:tabs>
        <w:spacing w:before="3"/>
        <w:ind w:right="235"/>
        <w:jc w:val="both"/>
        <w:rPr>
          <w:rFonts w:ascii="Century Gothic" w:hAnsi="Century Gothic"/>
          <w:sz w:val="20"/>
          <w:szCs w:val="20"/>
        </w:rPr>
      </w:pPr>
      <w:r w:rsidRPr="00E067B7">
        <w:rPr>
          <w:rFonts w:ascii="Century Gothic" w:hAnsi="Century Gothic"/>
          <w:sz w:val="20"/>
          <w:szCs w:val="20"/>
        </w:rPr>
        <w:t>Individuals and Families coming from TH must have originally come from the streets, emergency shelter, or safe</w:t>
      </w:r>
      <w:r w:rsidRPr="00E067B7">
        <w:rPr>
          <w:rFonts w:ascii="Century Gothic" w:hAnsi="Century Gothic"/>
          <w:spacing w:val="-4"/>
          <w:sz w:val="20"/>
          <w:szCs w:val="20"/>
        </w:rPr>
        <w:t xml:space="preserve"> </w:t>
      </w:r>
      <w:r w:rsidRPr="00E067B7">
        <w:rPr>
          <w:rFonts w:ascii="Century Gothic" w:hAnsi="Century Gothic"/>
          <w:sz w:val="20"/>
          <w:szCs w:val="20"/>
        </w:rPr>
        <w:t>haven</w:t>
      </w:r>
    </w:p>
    <w:p w14:paraId="1ADAE013" w14:textId="77777777" w:rsidR="00E067B7" w:rsidRPr="00E067B7" w:rsidRDefault="00E067B7" w:rsidP="00E067B7">
      <w:pPr>
        <w:pStyle w:val="ListParagraph"/>
        <w:numPr>
          <w:ilvl w:val="0"/>
          <w:numId w:val="34"/>
        </w:numPr>
        <w:tabs>
          <w:tab w:val="left" w:pos="940"/>
        </w:tabs>
        <w:spacing w:before="2"/>
        <w:ind w:right="236"/>
        <w:jc w:val="both"/>
        <w:rPr>
          <w:rFonts w:ascii="Century Gothic" w:hAnsi="Century Gothic"/>
          <w:sz w:val="20"/>
          <w:szCs w:val="20"/>
        </w:rPr>
      </w:pPr>
      <w:r w:rsidRPr="00E067B7">
        <w:rPr>
          <w:rFonts w:ascii="Century Gothic" w:hAnsi="Century Gothic"/>
          <w:sz w:val="20"/>
          <w:szCs w:val="20"/>
        </w:rPr>
        <w:t>Projects that are dedicated to serving households experiencing chronic homelessness, including those that were originally funded as Samaritan Bonus Initiative Projects, must continue to serve chronically homeless persons</w:t>
      </w:r>
      <w:r w:rsidRPr="00E067B7">
        <w:rPr>
          <w:rFonts w:ascii="Century Gothic" w:hAnsi="Century Gothic"/>
          <w:spacing w:val="-2"/>
          <w:sz w:val="20"/>
          <w:szCs w:val="20"/>
        </w:rPr>
        <w:t xml:space="preserve"> </w:t>
      </w:r>
      <w:r w:rsidRPr="00E067B7">
        <w:rPr>
          <w:rFonts w:ascii="Century Gothic" w:hAnsi="Century Gothic"/>
          <w:sz w:val="20"/>
          <w:szCs w:val="20"/>
        </w:rPr>
        <w:t>exclusively</w:t>
      </w:r>
    </w:p>
    <w:p w14:paraId="59D2FDFC" w14:textId="77777777" w:rsidR="00E067B7" w:rsidRPr="00E067B7" w:rsidRDefault="00E067B7" w:rsidP="00E067B7">
      <w:pPr>
        <w:pStyle w:val="Heading2"/>
        <w:numPr>
          <w:ilvl w:val="0"/>
          <w:numId w:val="34"/>
        </w:numPr>
        <w:tabs>
          <w:tab w:val="left" w:pos="940"/>
        </w:tabs>
        <w:spacing w:before="1"/>
        <w:ind w:right="239"/>
        <w:jc w:val="both"/>
        <w:rPr>
          <w:rFonts w:ascii="Century Gothic" w:hAnsi="Century Gothic"/>
          <w:sz w:val="20"/>
          <w:szCs w:val="20"/>
        </w:rPr>
      </w:pPr>
      <w:r w:rsidRPr="00E067B7">
        <w:rPr>
          <w:rFonts w:ascii="Century Gothic" w:hAnsi="Century Gothic"/>
          <w:sz w:val="20"/>
          <w:szCs w:val="20"/>
        </w:rPr>
        <w:t>Projects funded under the Permanent Supportive Housing Bonus must continue to serve the homeless</w:t>
      </w:r>
      <w:r w:rsidRPr="00E067B7">
        <w:rPr>
          <w:rFonts w:ascii="Century Gothic" w:hAnsi="Century Gothic"/>
          <w:spacing w:val="-4"/>
          <w:sz w:val="20"/>
          <w:szCs w:val="20"/>
        </w:rPr>
        <w:t xml:space="preserve"> </w:t>
      </w:r>
      <w:r w:rsidRPr="00E067B7">
        <w:rPr>
          <w:rFonts w:ascii="Century Gothic" w:hAnsi="Century Gothic"/>
          <w:sz w:val="20"/>
          <w:szCs w:val="20"/>
        </w:rPr>
        <w:t>population</w:t>
      </w:r>
      <w:r w:rsidRPr="00E067B7">
        <w:rPr>
          <w:rFonts w:ascii="Century Gothic" w:hAnsi="Century Gothic"/>
          <w:spacing w:val="-4"/>
          <w:sz w:val="20"/>
          <w:szCs w:val="20"/>
        </w:rPr>
        <w:t xml:space="preserve"> </w:t>
      </w:r>
      <w:r w:rsidRPr="00E067B7">
        <w:rPr>
          <w:rFonts w:ascii="Century Gothic" w:hAnsi="Century Gothic"/>
          <w:sz w:val="20"/>
          <w:szCs w:val="20"/>
        </w:rPr>
        <w:t>outlined</w:t>
      </w:r>
      <w:r w:rsidRPr="00E067B7">
        <w:rPr>
          <w:rFonts w:ascii="Century Gothic" w:hAnsi="Century Gothic"/>
          <w:spacing w:val="-3"/>
          <w:sz w:val="20"/>
          <w:szCs w:val="20"/>
        </w:rPr>
        <w:t xml:space="preserve"> </w:t>
      </w:r>
      <w:r w:rsidRPr="00E067B7">
        <w:rPr>
          <w:rFonts w:ascii="Century Gothic" w:hAnsi="Century Gothic"/>
          <w:sz w:val="20"/>
          <w:szCs w:val="20"/>
        </w:rPr>
        <w:t>in</w:t>
      </w:r>
      <w:r w:rsidRPr="00E067B7">
        <w:rPr>
          <w:rFonts w:ascii="Century Gothic" w:hAnsi="Century Gothic"/>
          <w:spacing w:val="-4"/>
          <w:sz w:val="20"/>
          <w:szCs w:val="20"/>
        </w:rPr>
        <w:t xml:space="preserve"> </w:t>
      </w:r>
      <w:r w:rsidRPr="00E067B7">
        <w:rPr>
          <w:rFonts w:ascii="Century Gothic" w:hAnsi="Century Gothic"/>
          <w:sz w:val="20"/>
          <w:szCs w:val="20"/>
        </w:rPr>
        <w:t>the</w:t>
      </w:r>
      <w:r w:rsidRPr="00E067B7">
        <w:rPr>
          <w:rFonts w:ascii="Century Gothic" w:hAnsi="Century Gothic"/>
          <w:spacing w:val="-1"/>
          <w:sz w:val="20"/>
          <w:szCs w:val="20"/>
        </w:rPr>
        <w:t xml:space="preserve"> </w:t>
      </w:r>
      <w:r w:rsidRPr="00E067B7">
        <w:rPr>
          <w:rFonts w:ascii="Century Gothic" w:hAnsi="Century Gothic"/>
          <w:sz w:val="20"/>
          <w:szCs w:val="20"/>
        </w:rPr>
        <w:t>NOFA</w:t>
      </w:r>
      <w:r w:rsidRPr="00E067B7">
        <w:rPr>
          <w:rFonts w:ascii="Century Gothic" w:hAnsi="Century Gothic"/>
          <w:spacing w:val="-4"/>
          <w:sz w:val="20"/>
          <w:szCs w:val="20"/>
        </w:rPr>
        <w:t xml:space="preserve"> </w:t>
      </w:r>
      <w:r w:rsidRPr="00E067B7">
        <w:rPr>
          <w:rFonts w:ascii="Century Gothic" w:hAnsi="Century Gothic"/>
          <w:sz w:val="20"/>
          <w:szCs w:val="20"/>
        </w:rPr>
        <w:t>under</w:t>
      </w:r>
      <w:r w:rsidRPr="00E067B7">
        <w:rPr>
          <w:rFonts w:ascii="Century Gothic" w:hAnsi="Century Gothic"/>
          <w:spacing w:val="-4"/>
          <w:sz w:val="20"/>
          <w:szCs w:val="20"/>
        </w:rPr>
        <w:t xml:space="preserve"> </w:t>
      </w:r>
      <w:r w:rsidRPr="00E067B7">
        <w:rPr>
          <w:rFonts w:ascii="Century Gothic" w:hAnsi="Century Gothic"/>
          <w:sz w:val="20"/>
          <w:szCs w:val="20"/>
        </w:rPr>
        <w:t>which</w:t>
      </w:r>
      <w:r w:rsidRPr="00E067B7">
        <w:rPr>
          <w:rFonts w:ascii="Century Gothic" w:hAnsi="Century Gothic"/>
          <w:spacing w:val="-3"/>
          <w:sz w:val="20"/>
          <w:szCs w:val="20"/>
        </w:rPr>
        <w:t xml:space="preserve"> </w:t>
      </w:r>
      <w:r w:rsidRPr="00E067B7">
        <w:rPr>
          <w:rFonts w:ascii="Century Gothic" w:hAnsi="Century Gothic"/>
          <w:sz w:val="20"/>
          <w:szCs w:val="20"/>
        </w:rPr>
        <w:t>the</w:t>
      </w:r>
      <w:r w:rsidRPr="00E067B7">
        <w:rPr>
          <w:rFonts w:ascii="Century Gothic" w:hAnsi="Century Gothic"/>
          <w:spacing w:val="-2"/>
          <w:sz w:val="20"/>
          <w:szCs w:val="20"/>
        </w:rPr>
        <w:t xml:space="preserve"> </w:t>
      </w:r>
      <w:r w:rsidRPr="00E067B7">
        <w:rPr>
          <w:rFonts w:ascii="Century Gothic" w:hAnsi="Century Gothic"/>
          <w:sz w:val="20"/>
          <w:szCs w:val="20"/>
        </w:rPr>
        <w:t>project</w:t>
      </w:r>
      <w:r w:rsidRPr="00E067B7">
        <w:rPr>
          <w:rFonts w:ascii="Century Gothic" w:hAnsi="Century Gothic"/>
          <w:spacing w:val="-4"/>
          <w:sz w:val="20"/>
          <w:szCs w:val="20"/>
        </w:rPr>
        <w:t xml:space="preserve"> </w:t>
      </w:r>
      <w:r w:rsidRPr="00E067B7">
        <w:rPr>
          <w:rFonts w:ascii="Century Gothic" w:hAnsi="Century Gothic"/>
          <w:sz w:val="20"/>
          <w:szCs w:val="20"/>
        </w:rPr>
        <w:t>was</w:t>
      </w:r>
      <w:r w:rsidRPr="00E067B7">
        <w:rPr>
          <w:rFonts w:ascii="Century Gothic" w:hAnsi="Century Gothic"/>
          <w:spacing w:val="-4"/>
          <w:sz w:val="20"/>
          <w:szCs w:val="20"/>
        </w:rPr>
        <w:t xml:space="preserve"> </w:t>
      </w:r>
      <w:r w:rsidRPr="00E067B7">
        <w:rPr>
          <w:rFonts w:ascii="Century Gothic" w:hAnsi="Century Gothic"/>
          <w:sz w:val="20"/>
          <w:szCs w:val="20"/>
        </w:rPr>
        <w:t>originally</w:t>
      </w:r>
      <w:r w:rsidRPr="00E067B7">
        <w:rPr>
          <w:rFonts w:ascii="Century Gothic" w:hAnsi="Century Gothic"/>
          <w:spacing w:val="-4"/>
          <w:sz w:val="20"/>
          <w:szCs w:val="20"/>
        </w:rPr>
        <w:t xml:space="preserve"> </w:t>
      </w:r>
      <w:r w:rsidRPr="00E067B7">
        <w:rPr>
          <w:rFonts w:ascii="Century Gothic" w:hAnsi="Century Gothic"/>
          <w:sz w:val="20"/>
          <w:szCs w:val="20"/>
        </w:rPr>
        <w:t>awarded.</w:t>
      </w:r>
    </w:p>
    <w:p w14:paraId="0E669886" w14:textId="77777777" w:rsidR="00E067B7" w:rsidRPr="00E067B7" w:rsidRDefault="00E067B7" w:rsidP="00E067B7">
      <w:pPr>
        <w:pStyle w:val="ListParagraph"/>
        <w:numPr>
          <w:ilvl w:val="0"/>
          <w:numId w:val="34"/>
        </w:numPr>
        <w:tabs>
          <w:tab w:val="left" w:pos="940"/>
        </w:tabs>
        <w:spacing w:before="0"/>
        <w:ind w:right="235"/>
        <w:jc w:val="both"/>
        <w:rPr>
          <w:rFonts w:ascii="Century Gothic" w:hAnsi="Century Gothic"/>
          <w:sz w:val="20"/>
          <w:szCs w:val="20"/>
        </w:rPr>
      </w:pPr>
      <w:r w:rsidRPr="00E067B7">
        <w:rPr>
          <w:rFonts w:ascii="Century Gothic" w:hAnsi="Century Gothic"/>
          <w:sz w:val="20"/>
          <w:szCs w:val="20"/>
        </w:rPr>
        <w:t xml:space="preserve">Projects that are </w:t>
      </w:r>
      <w:proofErr w:type="spellStart"/>
      <w:r w:rsidRPr="00E067B7">
        <w:rPr>
          <w:rFonts w:ascii="Century Gothic" w:hAnsi="Century Gothic"/>
          <w:sz w:val="20"/>
          <w:szCs w:val="20"/>
        </w:rPr>
        <w:t>DedicatedPLUS</w:t>
      </w:r>
      <w:proofErr w:type="spellEnd"/>
      <w:r w:rsidRPr="00E067B7">
        <w:rPr>
          <w:rFonts w:ascii="Century Gothic" w:hAnsi="Century Gothic"/>
          <w:sz w:val="20"/>
          <w:szCs w:val="20"/>
        </w:rPr>
        <w:t xml:space="preserve"> must serve households who meet HUD’s eligibility criteria for </w:t>
      </w:r>
      <w:proofErr w:type="spellStart"/>
      <w:r w:rsidRPr="00E067B7">
        <w:rPr>
          <w:rFonts w:ascii="Century Gothic" w:hAnsi="Century Gothic"/>
          <w:sz w:val="20"/>
          <w:szCs w:val="20"/>
        </w:rPr>
        <w:t>DedicatedPLUS</w:t>
      </w:r>
      <w:proofErr w:type="spellEnd"/>
      <w:r w:rsidRPr="00E067B7">
        <w:rPr>
          <w:rFonts w:ascii="Century Gothic" w:hAnsi="Century Gothic"/>
          <w:sz w:val="20"/>
          <w:szCs w:val="20"/>
        </w:rPr>
        <w:t>, prioritizing those households experiencing chronic homelessness, as defined by HUD</w:t>
      </w:r>
    </w:p>
    <w:p w14:paraId="2E5C1A88" w14:textId="77777777" w:rsidR="00E067B7" w:rsidRDefault="00E067B7" w:rsidP="00E067B7">
      <w:pPr>
        <w:pStyle w:val="BodyText"/>
        <w:spacing w:before="41"/>
        <w:ind w:left="0"/>
        <w:rPr>
          <w:rFonts w:ascii="Century Gothic" w:hAnsi="Century Gothic" w:cstheme="minorHAnsi"/>
          <w:color w:val="4F81BD" w:themeColor="accent1"/>
        </w:rPr>
      </w:pPr>
    </w:p>
    <w:p w14:paraId="13B56D71" w14:textId="77777777" w:rsidR="0076506C" w:rsidRDefault="0076506C" w:rsidP="00E067B7">
      <w:pPr>
        <w:pStyle w:val="BodyText"/>
        <w:spacing w:before="41"/>
        <w:ind w:left="0"/>
        <w:rPr>
          <w:rFonts w:ascii="Century Gothic" w:hAnsi="Century Gothic" w:cstheme="minorHAnsi"/>
          <w:color w:val="4F81BD" w:themeColor="accent1"/>
        </w:rPr>
      </w:pPr>
    </w:p>
    <w:p w14:paraId="1C1296BB" w14:textId="77777777" w:rsidR="0076506C" w:rsidRDefault="0076506C" w:rsidP="00E067B7">
      <w:pPr>
        <w:pStyle w:val="BodyText"/>
        <w:spacing w:before="41"/>
        <w:ind w:left="0"/>
        <w:rPr>
          <w:rFonts w:ascii="Century Gothic" w:hAnsi="Century Gothic" w:cstheme="minorHAnsi"/>
          <w:color w:val="4F81BD" w:themeColor="accent1"/>
        </w:rPr>
      </w:pPr>
    </w:p>
    <w:p w14:paraId="333A773B" w14:textId="77777777" w:rsidR="0076506C" w:rsidRDefault="0076506C" w:rsidP="00E067B7">
      <w:pPr>
        <w:pStyle w:val="BodyText"/>
        <w:spacing w:before="41"/>
        <w:ind w:left="0"/>
        <w:rPr>
          <w:rFonts w:ascii="Century Gothic" w:hAnsi="Century Gothic" w:cstheme="minorHAnsi"/>
          <w:color w:val="4F81BD" w:themeColor="accent1"/>
        </w:rPr>
      </w:pPr>
    </w:p>
    <w:p w14:paraId="526EF43A" w14:textId="77777777" w:rsidR="0076506C" w:rsidRDefault="0076506C" w:rsidP="00E067B7">
      <w:pPr>
        <w:pStyle w:val="BodyText"/>
        <w:spacing w:before="41"/>
        <w:ind w:left="0"/>
        <w:rPr>
          <w:rFonts w:ascii="Century Gothic" w:hAnsi="Century Gothic" w:cstheme="minorHAnsi"/>
          <w:color w:val="4F81BD" w:themeColor="accent1"/>
        </w:rPr>
      </w:pPr>
    </w:p>
    <w:p w14:paraId="3E9C0345" w14:textId="77777777" w:rsidR="00AD21F7" w:rsidRDefault="00AD21F7" w:rsidP="00E067B7">
      <w:pPr>
        <w:pStyle w:val="BodyText"/>
        <w:spacing w:before="41"/>
        <w:ind w:left="0"/>
        <w:rPr>
          <w:rFonts w:ascii="Century Gothic" w:hAnsi="Century Gothic" w:cstheme="minorHAnsi"/>
          <w:color w:val="4F81BD" w:themeColor="accent1"/>
        </w:rPr>
      </w:pPr>
    </w:p>
    <w:p w14:paraId="25DF5184" w14:textId="70606F55" w:rsidR="00E067B7" w:rsidRDefault="00E067B7" w:rsidP="00E067B7">
      <w:pPr>
        <w:pStyle w:val="BodyText"/>
        <w:spacing w:before="41"/>
        <w:ind w:left="0"/>
        <w:rPr>
          <w:rFonts w:ascii="Century Gothic" w:hAnsi="Century Gothic" w:cstheme="minorHAnsi"/>
          <w:color w:val="4F81BD" w:themeColor="accent1"/>
        </w:rPr>
      </w:pPr>
      <w:r w:rsidRPr="00690173">
        <w:rPr>
          <w:rFonts w:ascii="Century Gothic" w:hAnsi="Century Gothic" w:cstheme="minorHAnsi"/>
          <w:color w:val="4F81BD" w:themeColor="accent1"/>
        </w:rPr>
        <w:lastRenderedPageBreak/>
        <w:t>Eligibility</w:t>
      </w:r>
      <w:r>
        <w:rPr>
          <w:rFonts w:ascii="Century Gothic" w:hAnsi="Century Gothic" w:cstheme="minorHAnsi"/>
          <w:color w:val="4F81BD" w:themeColor="accent1"/>
        </w:rPr>
        <w:t xml:space="preserve"> (in priority order</w:t>
      </w:r>
      <w:r w:rsidR="0076506C">
        <w:rPr>
          <w:rFonts w:ascii="Century Gothic" w:hAnsi="Century Gothic" w:cstheme="minorHAnsi"/>
          <w:color w:val="4F81BD" w:themeColor="accent1"/>
        </w:rPr>
        <w:t>)</w:t>
      </w:r>
    </w:p>
    <w:p w14:paraId="30BAB811" w14:textId="06344164" w:rsidR="00E067B7" w:rsidRDefault="00E067B7" w:rsidP="00E067B7">
      <w:pPr>
        <w:pStyle w:val="BodyText"/>
        <w:spacing w:before="41"/>
        <w:ind w:left="0"/>
        <w:rPr>
          <w:rFonts w:ascii="Century Gothic" w:hAnsi="Century Gothic" w:cstheme="minorHAnsi"/>
          <w:color w:val="4F81BD" w:themeColor="accent1"/>
        </w:rPr>
      </w:pPr>
    </w:p>
    <w:p w14:paraId="01FECF19" w14:textId="77777777" w:rsidR="00E067B7" w:rsidRPr="0076506C" w:rsidRDefault="00E067B7" w:rsidP="00E067B7">
      <w:pPr>
        <w:pStyle w:val="ListParagraph"/>
        <w:numPr>
          <w:ilvl w:val="0"/>
          <w:numId w:val="35"/>
        </w:numPr>
        <w:tabs>
          <w:tab w:val="left" w:pos="940"/>
        </w:tabs>
        <w:spacing w:before="0" w:line="227" w:lineRule="exact"/>
        <w:ind w:hanging="361"/>
        <w:rPr>
          <w:rFonts w:ascii="Century Gothic" w:hAnsi="Century Gothic"/>
          <w:sz w:val="20"/>
          <w:szCs w:val="20"/>
        </w:rPr>
      </w:pPr>
      <w:r w:rsidRPr="0076506C">
        <w:rPr>
          <w:rFonts w:ascii="Century Gothic" w:hAnsi="Century Gothic"/>
          <w:sz w:val="20"/>
          <w:szCs w:val="20"/>
        </w:rPr>
        <w:t>First</w:t>
      </w:r>
      <w:r w:rsidRPr="0076506C">
        <w:rPr>
          <w:rFonts w:ascii="Century Gothic" w:hAnsi="Century Gothic"/>
          <w:spacing w:val="18"/>
          <w:sz w:val="20"/>
          <w:szCs w:val="20"/>
        </w:rPr>
        <w:t xml:space="preserve"> </w:t>
      </w:r>
      <w:r w:rsidRPr="0076506C">
        <w:rPr>
          <w:rFonts w:ascii="Century Gothic" w:hAnsi="Century Gothic"/>
          <w:sz w:val="20"/>
          <w:szCs w:val="20"/>
        </w:rPr>
        <w:t>Priority</w:t>
      </w:r>
      <w:r w:rsidRPr="0076506C">
        <w:rPr>
          <w:rFonts w:ascii="Century Gothic" w:hAnsi="Century Gothic"/>
          <w:spacing w:val="19"/>
          <w:sz w:val="20"/>
          <w:szCs w:val="20"/>
        </w:rPr>
        <w:t xml:space="preserve"> </w:t>
      </w:r>
      <w:r w:rsidRPr="0076506C">
        <w:rPr>
          <w:rFonts w:ascii="Century Gothic" w:hAnsi="Century Gothic"/>
          <w:sz w:val="20"/>
          <w:szCs w:val="20"/>
        </w:rPr>
        <w:t>––</w:t>
      </w:r>
      <w:r w:rsidRPr="0076506C">
        <w:rPr>
          <w:rFonts w:ascii="Century Gothic" w:hAnsi="Century Gothic"/>
          <w:spacing w:val="18"/>
          <w:sz w:val="20"/>
          <w:szCs w:val="20"/>
        </w:rPr>
        <w:t xml:space="preserve"> </w:t>
      </w:r>
      <w:r w:rsidRPr="0076506C">
        <w:rPr>
          <w:rFonts w:ascii="Century Gothic" w:hAnsi="Century Gothic"/>
          <w:sz w:val="20"/>
          <w:szCs w:val="20"/>
        </w:rPr>
        <w:t>Individuals</w:t>
      </w:r>
      <w:r w:rsidRPr="0076506C">
        <w:rPr>
          <w:rFonts w:ascii="Century Gothic" w:hAnsi="Century Gothic"/>
          <w:spacing w:val="16"/>
          <w:sz w:val="20"/>
          <w:szCs w:val="20"/>
        </w:rPr>
        <w:t xml:space="preserve"> </w:t>
      </w:r>
      <w:r w:rsidRPr="0076506C">
        <w:rPr>
          <w:rFonts w:ascii="Century Gothic" w:hAnsi="Century Gothic"/>
          <w:sz w:val="20"/>
          <w:szCs w:val="20"/>
        </w:rPr>
        <w:t>and</w:t>
      </w:r>
      <w:r w:rsidRPr="0076506C">
        <w:rPr>
          <w:rFonts w:ascii="Century Gothic" w:hAnsi="Century Gothic"/>
          <w:spacing w:val="17"/>
          <w:sz w:val="20"/>
          <w:szCs w:val="20"/>
        </w:rPr>
        <w:t xml:space="preserve"> </w:t>
      </w:r>
      <w:r w:rsidRPr="0076506C">
        <w:rPr>
          <w:rFonts w:ascii="Century Gothic" w:hAnsi="Century Gothic"/>
          <w:sz w:val="20"/>
          <w:szCs w:val="20"/>
        </w:rPr>
        <w:t>families</w:t>
      </w:r>
      <w:r w:rsidRPr="0076506C">
        <w:rPr>
          <w:rFonts w:ascii="Century Gothic" w:hAnsi="Century Gothic"/>
          <w:spacing w:val="17"/>
          <w:sz w:val="20"/>
          <w:szCs w:val="20"/>
        </w:rPr>
        <w:t xml:space="preserve"> </w:t>
      </w:r>
      <w:r w:rsidRPr="0076506C">
        <w:rPr>
          <w:rFonts w:ascii="Century Gothic" w:hAnsi="Century Gothic"/>
          <w:sz w:val="20"/>
          <w:szCs w:val="20"/>
        </w:rPr>
        <w:t>with</w:t>
      </w:r>
      <w:r w:rsidRPr="0076506C">
        <w:rPr>
          <w:rFonts w:ascii="Century Gothic" w:hAnsi="Century Gothic"/>
          <w:spacing w:val="17"/>
          <w:sz w:val="20"/>
          <w:szCs w:val="20"/>
        </w:rPr>
        <w:t xml:space="preserve"> </w:t>
      </w:r>
      <w:r w:rsidRPr="0076506C">
        <w:rPr>
          <w:rFonts w:ascii="Century Gothic" w:hAnsi="Century Gothic"/>
          <w:sz w:val="20"/>
          <w:szCs w:val="20"/>
        </w:rPr>
        <w:t>a</w:t>
      </w:r>
      <w:r w:rsidRPr="0076506C">
        <w:rPr>
          <w:rFonts w:ascii="Century Gothic" w:hAnsi="Century Gothic"/>
          <w:spacing w:val="17"/>
          <w:sz w:val="20"/>
          <w:szCs w:val="20"/>
        </w:rPr>
        <w:t xml:space="preserve"> </w:t>
      </w:r>
      <w:r w:rsidRPr="0076506C">
        <w:rPr>
          <w:rFonts w:ascii="Century Gothic" w:hAnsi="Century Gothic"/>
          <w:sz w:val="20"/>
          <w:szCs w:val="20"/>
        </w:rPr>
        <w:t>disability</w:t>
      </w:r>
      <w:r w:rsidRPr="0076506C">
        <w:rPr>
          <w:rFonts w:ascii="Century Gothic" w:hAnsi="Century Gothic"/>
          <w:spacing w:val="17"/>
          <w:sz w:val="20"/>
          <w:szCs w:val="20"/>
        </w:rPr>
        <w:t xml:space="preserve"> </w:t>
      </w:r>
      <w:r w:rsidRPr="0076506C">
        <w:rPr>
          <w:rFonts w:ascii="Century Gothic" w:hAnsi="Century Gothic"/>
          <w:sz w:val="20"/>
          <w:szCs w:val="20"/>
        </w:rPr>
        <w:t>who</w:t>
      </w:r>
      <w:r w:rsidRPr="0076506C">
        <w:rPr>
          <w:rFonts w:ascii="Century Gothic" w:hAnsi="Century Gothic"/>
          <w:spacing w:val="17"/>
          <w:sz w:val="20"/>
          <w:szCs w:val="20"/>
        </w:rPr>
        <w:t xml:space="preserve"> </w:t>
      </w:r>
      <w:r w:rsidRPr="0076506C">
        <w:rPr>
          <w:rFonts w:ascii="Century Gothic" w:hAnsi="Century Gothic"/>
          <w:sz w:val="20"/>
          <w:szCs w:val="20"/>
        </w:rPr>
        <w:t>meet</w:t>
      </w:r>
      <w:r w:rsidRPr="0076506C">
        <w:rPr>
          <w:rFonts w:ascii="Century Gothic" w:hAnsi="Century Gothic"/>
          <w:spacing w:val="15"/>
          <w:sz w:val="20"/>
          <w:szCs w:val="20"/>
        </w:rPr>
        <w:t xml:space="preserve"> </w:t>
      </w:r>
      <w:r w:rsidRPr="0076506C">
        <w:rPr>
          <w:rFonts w:ascii="Century Gothic" w:hAnsi="Century Gothic"/>
          <w:sz w:val="20"/>
          <w:szCs w:val="20"/>
        </w:rPr>
        <w:t>HUD’s</w:t>
      </w:r>
      <w:r w:rsidRPr="0076506C">
        <w:rPr>
          <w:rFonts w:ascii="Century Gothic" w:hAnsi="Century Gothic"/>
          <w:spacing w:val="16"/>
          <w:sz w:val="20"/>
          <w:szCs w:val="20"/>
        </w:rPr>
        <w:t xml:space="preserve"> </w:t>
      </w:r>
      <w:r w:rsidRPr="0076506C">
        <w:rPr>
          <w:rFonts w:ascii="Century Gothic" w:hAnsi="Century Gothic"/>
          <w:sz w:val="20"/>
          <w:szCs w:val="20"/>
        </w:rPr>
        <w:t>definition</w:t>
      </w:r>
      <w:r w:rsidRPr="0076506C">
        <w:rPr>
          <w:rFonts w:ascii="Century Gothic" w:hAnsi="Century Gothic"/>
          <w:spacing w:val="15"/>
          <w:sz w:val="20"/>
          <w:szCs w:val="20"/>
        </w:rPr>
        <w:t xml:space="preserve"> </w:t>
      </w:r>
      <w:r w:rsidRPr="0076506C">
        <w:rPr>
          <w:rFonts w:ascii="Century Gothic" w:hAnsi="Century Gothic"/>
          <w:sz w:val="20"/>
          <w:szCs w:val="20"/>
        </w:rPr>
        <w:t>of</w:t>
      </w:r>
      <w:r w:rsidRPr="0076506C">
        <w:rPr>
          <w:rFonts w:ascii="Century Gothic" w:hAnsi="Century Gothic"/>
          <w:spacing w:val="17"/>
          <w:sz w:val="20"/>
          <w:szCs w:val="20"/>
        </w:rPr>
        <w:t xml:space="preserve"> </w:t>
      </w:r>
      <w:r w:rsidRPr="0076506C">
        <w:rPr>
          <w:rFonts w:ascii="Century Gothic" w:hAnsi="Century Gothic"/>
          <w:sz w:val="20"/>
          <w:szCs w:val="20"/>
        </w:rPr>
        <w:t>chronic</w:t>
      </w:r>
    </w:p>
    <w:p w14:paraId="275BAACE" w14:textId="77777777" w:rsidR="00E067B7" w:rsidRPr="0076506C" w:rsidRDefault="00E067B7" w:rsidP="00E067B7">
      <w:pPr>
        <w:pStyle w:val="BodyText"/>
        <w:ind w:left="939"/>
        <w:rPr>
          <w:rFonts w:ascii="Century Gothic" w:hAnsi="Century Gothic"/>
        </w:rPr>
      </w:pPr>
      <w:r w:rsidRPr="0076506C">
        <w:rPr>
          <w:rFonts w:ascii="Century Gothic" w:hAnsi="Century Gothic"/>
        </w:rPr>
        <w:t>homelessness</w:t>
      </w:r>
    </w:p>
    <w:p w14:paraId="02B46793" w14:textId="77777777" w:rsidR="00E067B7" w:rsidRPr="0076506C" w:rsidRDefault="00E067B7" w:rsidP="00E067B7">
      <w:pPr>
        <w:pStyle w:val="ListParagraph"/>
        <w:numPr>
          <w:ilvl w:val="0"/>
          <w:numId w:val="35"/>
        </w:numPr>
        <w:tabs>
          <w:tab w:val="left" w:pos="940"/>
        </w:tabs>
        <w:spacing w:before="0"/>
        <w:ind w:right="235"/>
        <w:jc w:val="both"/>
        <w:rPr>
          <w:rFonts w:ascii="Century Gothic" w:hAnsi="Century Gothic"/>
          <w:sz w:val="20"/>
          <w:szCs w:val="20"/>
        </w:rPr>
      </w:pPr>
      <w:r w:rsidRPr="0076506C">
        <w:rPr>
          <w:rFonts w:ascii="Century Gothic" w:hAnsi="Century Gothic"/>
          <w:sz w:val="20"/>
          <w:szCs w:val="20"/>
        </w:rPr>
        <w:t>Second Priority – Individuals and families with a disability residing in a place not meant for human habitation, emergency shelter, or safe haven who experienced chronic homelessness as defined by HUD, had been admitted and enrolled in a permanent housing project within the last year but were unable to maintain the housing</w:t>
      </w:r>
      <w:r w:rsidRPr="0076506C">
        <w:rPr>
          <w:rFonts w:ascii="Century Gothic" w:hAnsi="Century Gothic"/>
          <w:spacing w:val="-1"/>
          <w:sz w:val="20"/>
          <w:szCs w:val="20"/>
        </w:rPr>
        <w:t xml:space="preserve"> </w:t>
      </w:r>
      <w:r w:rsidRPr="0076506C">
        <w:rPr>
          <w:rFonts w:ascii="Century Gothic" w:hAnsi="Century Gothic"/>
          <w:sz w:val="20"/>
          <w:szCs w:val="20"/>
        </w:rPr>
        <w:t>placement</w:t>
      </w:r>
    </w:p>
    <w:p w14:paraId="5DF62880" w14:textId="77777777" w:rsidR="00E067B7" w:rsidRPr="0076506C" w:rsidRDefault="00E067B7" w:rsidP="00E067B7">
      <w:pPr>
        <w:pStyle w:val="ListParagraph"/>
        <w:numPr>
          <w:ilvl w:val="0"/>
          <w:numId w:val="35"/>
        </w:numPr>
        <w:tabs>
          <w:tab w:val="left" w:pos="940"/>
        </w:tabs>
        <w:spacing w:before="0"/>
        <w:ind w:right="236"/>
        <w:jc w:val="both"/>
        <w:rPr>
          <w:rFonts w:ascii="Century Gothic" w:hAnsi="Century Gothic"/>
          <w:sz w:val="20"/>
          <w:szCs w:val="20"/>
        </w:rPr>
      </w:pPr>
      <w:r w:rsidRPr="0076506C">
        <w:rPr>
          <w:rFonts w:ascii="Century Gothic" w:hAnsi="Century Gothic"/>
          <w:sz w:val="20"/>
          <w:szCs w:val="20"/>
        </w:rPr>
        <w:t>Third Priority – Individuals and families with a disability residing in a place not meant for human habitation, a safe haven, or emergency shelter for at least 12 months in the last 3 years, but has not done so on four separate</w:t>
      </w:r>
      <w:r w:rsidRPr="0076506C">
        <w:rPr>
          <w:rFonts w:ascii="Century Gothic" w:hAnsi="Century Gothic"/>
          <w:spacing w:val="-3"/>
          <w:sz w:val="20"/>
          <w:szCs w:val="20"/>
        </w:rPr>
        <w:t xml:space="preserve"> </w:t>
      </w:r>
      <w:r w:rsidRPr="0076506C">
        <w:rPr>
          <w:rFonts w:ascii="Century Gothic" w:hAnsi="Century Gothic"/>
          <w:sz w:val="20"/>
          <w:szCs w:val="20"/>
        </w:rPr>
        <w:t>occasions.</w:t>
      </w:r>
    </w:p>
    <w:p w14:paraId="477C95E3" w14:textId="77777777" w:rsidR="00E067B7" w:rsidRPr="0076506C" w:rsidRDefault="00E067B7" w:rsidP="00E067B7">
      <w:pPr>
        <w:pStyle w:val="ListParagraph"/>
        <w:numPr>
          <w:ilvl w:val="0"/>
          <w:numId w:val="35"/>
        </w:numPr>
        <w:tabs>
          <w:tab w:val="left" w:pos="940"/>
        </w:tabs>
        <w:spacing w:before="0"/>
        <w:ind w:right="236"/>
        <w:jc w:val="both"/>
        <w:rPr>
          <w:rFonts w:ascii="Century Gothic" w:hAnsi="Century Gothic"/>
          <w:sz w:val="20"/>
          <w:szCs w:val="20"/>
        </w:rPr>
      </w:pPr>
      <w:r w:rsidRPr="0076506C">
        <w:rPr>
          <w:rFonts w:ascii="Century Gothic" w:hAnsi="Century Gothic"/>
          <w:sz w:val="20"/>
          <w:szCs w:val="20"/>
        </w:rPr>
        <w:t>Fourth Priority –Individuals and families with a disability residing in a transitional housing  project that will be eliminated and meet the definition of chronically homeless at the time the individual or family entered the transitional housing</w:t>
      </w:r>
      <w:r w:rsidRPr="0076506C">
        <w:rPr>
          <w:rFonts w:ascii="Century Gothic" w:hAnsi="Century Gothic"/>
          <w:spacing w:val="-4"/>
          <w:sz w:val="20"/>
          <w:szCs w:val="20"/>
        </w:rPr>
        <w:t xml:space="preserve"> </w:t>
      </w:r>
      <w:r w:rsidRPr="0076506C">
        <w:rPr>
          <w:rFonts w:ascii="Century Gothic" w:hAnsi="Century Gothic"/>
          <w:sz w:val="20"/>
          <w:szCs w:val="20"/>
        </w:rPr>
        <w:t>project</w:t>
      </w:r>
    </w:p>
    <w:p w14:paraId="118EF8B7" w14:textId="77777777" w:rsidR="00E067B7" w:rsidRPr="0076506C" w:rsidRDefault="00E067B7" w:rsidP="00E067B7">
      <w:pPr>
        <w:pStyle w:val="ListParagraph"/>
        <w:numPr>
          <w:ilvl w:val="0"/>
          <w:numId w:val="35"/>
        </w:numPr>
        <w:tabs>
          <w:tab w:val="left" w:pos="940"/>
        </w:tabs>
        <w:spacing w:before="0"/>
        <w:ind w:right="236"/>
        <w:jc w:val="both"/>
        <w:rPr>
          <w:rFonts w:ascii="Century Gothic" w:hAnsi="Century Gothic"/>
          <w:sz w:val="20"/>
          <w:szCs w:val="20"/>
        </w:rPr>
      </w:pPr>
      <w:r w:rsidRPr="0076506C">
        <w:rPr>
          <w:rFonts w:ascii="Century Gothic" w:hAnsi="Century Gothic"/>
          <w:sz w:val="20"/>
          <w:szCs w:val="20"/>
        </w:rPr>
        <w:t>Fifth Priority – Individuals and families with a disability receiving assistance through a Department of Veterans Affairs (VA) – funded homeless assistance program and met one of the above criteria at initial intake to the VA’s homeless assistance</w:t>
      </w:r>
      <w:r w:rsidRPr="0076506C">
        <w:rPr>
          <w:rFonts w:ascii="Century Gothic" w:hAnsi="Century Gothic"/>
          <w:spacing w:val="-6"/>
          <w:sz w:val="20"/>
          <w:szCs w:val="20"/>
        </w:rPr>
        <w:t xml:space="preserve"> </w:t>
      </w:r>
      <w:r w:rsidRPr="0076506C">
        <w:rPr>
          <w:rFonts w:ascii="Century Gothic" w:hAnsi="Century Gothic"/>
          <w:sz w:val="20"/>
          <w:szCs w:val="20"/>
        </w:rPr>
        <w:t>system.</w:t>
      </w:r>
    </w:p>
    <w:p w14:paraId="2323F5C4" w14:textId="501419C6" w:rsidR="007830F9" w:rsidRPr="00E067B7" w:rsidRDefault="007830F9" w:rsidP="002330BE">
      <w:pPr>
        <w:pStyle w:val="Heading2"/>
        <w:ind w:left="0"/>
        <w:jc w:val="both"/>
        <w:rPr>
          <w:rFonts w:ascii="Century Gothic" w:hAnsi="Century Gothic"/>
          <w:color w:val="548DD4" w:themeColor="text2" w:themeTint="99"/>
          <w:sz w:val="20"/>
          <w:szCs w:val="20"/>
        </w:rPr>
      </w:pPr>
      <w:r w:rsidRPr="00E067B7">
        <w:rPr>
          <w:rFonts w:ascii="Century Gothic" w:hAnsi="Century Gothic"/>
          <w:color w:val="548DD4" w:themeColor="text2" w:themeTint="99"/>
          <w:sz w:val="20"/>
          <w:szCs w:val="20"/>
        </w:rPr>
        <w:t>Minimum Standards</w:t>
      </w:r>
    </w:p>
    <w:p w14:paraId="4595767E" w14:textId="77777777" w:rsidR="007830F9" w:rsidRPr="00E067B7" w:rsidRDefault="007830F9" w:rsidP="00E067B7">
      <w:pPr>
        <w:pStyle w:val="ListParagraph"/>
        <w:numPr>
          <w:ilvl w:val="0"/>
          <w:numId w:val="36"/>
        </w:numPr>
        <w:tabs>
          <w:tab w:val="left" w:pos="580"/>
        </w:tabs>
        <w:spacing w:before="0"/>
        <w:ind w:hanging="361"/>
        <w:jc w:val="both"/>
        <w:rPr>
          <w:rFonts w:ascii="Century Gothic" w:hAnsi="Century Gothic"/>
          <w:sz w:val="20"/>
          <w:szCs w:val="20"/>
        </w:rPr>
      </w:pPr>
      <w:r w:rsidRPr="00E067B7">
        <w:rPr>
          <w:rFonts w:ascii="Century Gothic" w:hAnsi="Century Gothic"/>
          <w:sz w:val="20"/>
          <w:szCs w:val="20"/>
        </w:rPr>
        <w:t>There can be no predetermined length of stay for a PSH project.</w:t>
      </w:r>
    </w:p>
    <w:p w14:paraId="11EF8E00" w14:textId="3CA8822D" w:rsidR="007830F9" w:rsidRPr="00E067B7" w:rsidRDefault="007830F9" w:rsidP="00E067B7">
      <w:pPr>
        <w:pStyle w:val="ListParagraph"/>
        <w:numPr>
          <w:ilvl w:val="0"/>
          <w:numId w:val="36"/>
        </w:numPr>
        <w:tabs>
          <w:tab w:val="left" w:pos="580"/>
        </w:tabs>
        <w:spacing w:before="0"/>
        <w:jc w:val="both"/>
        <w:rPr>
          <w:rFonts w:ascii="Century Gothic" w:hAnsi="Century Gothic"/>
          <w:sz w:val="20"/>
          <w:szCs w:val="20"/>
        </w:rPr>
      </w:pPr>
      <w:r w:rsidRPr="00E067B7">
        <w:rPr>
          <w:rFonts w:ascii="Century Gothic" w:hAnsi="Century Gothic"/>
          <w:sz w:val="20"/>
          <w:szCs w:val="20"/>
        </w:rPr>
        <w:t xml:space="preserve">Supportive services designed to meet the </w:t>
      </w:r>
      <w:r w:rsidR="00DC5A22" w:rsidRPr="00E067B7">
        <w:rPr>
          <w:rFonts w:ascii="Century Gothic" w:hAnsi="Century Gothic"/>
          <w:sz w:val="20"/>
          <w:szCs w:val="20"/>
        </w:rPr>
        <w:t>client's needs</w:t>
      </w:r>
      <w:r w:rsidRPr="00E067B7">
        <w:rPr>
          <w:rFonts w:ascii="Century Gothic" w:hAnsi="Century Gothic"/>
          <w:sz w:val="20"/>
          <w:szCs w:val="20"/>
        </w:rPr>
        <w:t xml:space="preserve"> must be made available to the</w:t>
      </w:r>
      <w:r w:rsidR="0014190A" w:rsidRPr="00E067B7">
        <w:rPr>
          <w:rFonts w:ascii="Century Gothic" w:hAnsi="Century Gothic"/>
          <w:sz w:val="20"/>
          <w:szCs w:val="20"/>
        </w:rPr>
        <w:t xml:space="preserve"> clients</w:t>
      </w:r>
      <w:r w:rsidRPr="00E067B7">
        <w:rPr>
          <w:rFonts w:ascii="Century Gothic" w:hAnsi="Century Gothic"/>
          <w:sz w:val="20"/>
          <w:szCs w:val="20"/>
        </w:rPr>
        <w:t xml:space="preserve"> throughout </w:t>
      </w:r>
      <w:r w:rsidR="00DC5A22" w:rsidRPr="00E067B7">
        <w:rPr>
          <w:rFonts w:ascii="Century Gothic" w:hAnsi="Century Gothic"/>
          <w:sz w:val="20"/>
          <w:szCs w:val="20"/>
        </w:rPr>
        <w:t>their PSH stay</w:t>
      </w:r>
      <w:r w:rsidRPr="00E067B7">
        <w:rPr>
          <w:rFonts w:ascii="Century Gothic" w:hAnsi="Century Gothic"/>
          <w:sz w:val="20"/>
          <w:szCs w:val="20"/>
        </w:rPr>
        <w:t>.</w:t>
      </w:r>
    </w:p>
    <w:p w14:paraId="2E2761C1" w14:textId="122C48C5" w:rsidR="007830F9" w:rsidRPr="00E067B7" w:rsidRDefault="0014190A" w:rsidP="00E067B7">
      <w:pPr>
        <w:pStyle w:val="ListParagraph"/>
        <w:numPr>
          <w:ilvl w:val="0"/>
          <w:numId w:val="36"/>
        </w:numPr>
        <w:tabs>
          <w:tab w:val="left" w:pos="580"/>
        </w:tabs>
        <w:spacing w:before="1"/>
        <w:jc w:val="both"/>
        <w:rPr>
          <w:rFonts w:ascii="Century Gothic" w:hAnsi="Century Gothic"/>
          <w:sz w:val="20"/>
          <w:szCs w:val="20"/>
        </w:rPr>
      </w:pPr>
      <w:r w:rsidRPr="00E067B7">
        <w:rPr>
          <w:rFonts w:ascii="Century Gothic" w:hAnsi="Century Gothic"/>
          <w:sz w:val="20"/>
          <w:szCs w:val="20"/>
        </w:rPr>
        <w:t>Clients</w:t>
      </w:r>
      <w:r w:rsidR="007830F9" w:rsidRPr="00E067B7">
        <w:rPr>
          <w:rFonts w:ascii="Century Gothic" w:hAnsi="Century Gothic"/>
          <w:sz w:val="20"/>
          <w:szCs w:val="20"/>
        </w:rPr>
        <w:t xml:space="preserve"> in PSH must enter into a lease (or sublease) agreement for an initial term of at least one </w:t>
      </w:r>
      <w:r w:rsidR="00DC5A22" w:rsidRPr="00E067B7">
        <w:rPr>
          <w:rFonts w:ascii="Century Gothic" w:hAnsi="Century Gothic"/>
          <w:sz w:val="20"/>
          <w:szCs w:val="20"/>
        </w:rPr>
        <w:t>renewable year</w:t>
      </w:r>
      <w:r w:rsidR="007830F9" w:rsidRPr="00E067B7">
        <w:rPr>
          <w:rFonts w:ascii="Century Gothic" w:hAnsi="Century Gothic"/>
          <w:sz w:val="20"/>
          <w:szCs w:val="20"/>
        </w:rPr>
        <w:t xml:space="preserve"> and is terminable only for cause. Leases (or subleases) must be renewable for a minimum </w:t>
      </w:r>
      <w:r w:rsidR="00DC5A22" w:rsidRPr="00E067B7">
        <w:rPr>
          <w:rFonts w:ascii="Century Gothic" w:hAnsi="Century Gothic"/>
          <w:sz w:val="20"/>
          <w:szCs w:val="20"/>
        </w:rPr>
        <w:t>period</w:t>
      </w:r>
      <w:r w:rsidR="007830F9" w:rsidRPr="00E067B7">
        <w:rPr>
          <w:rFonts w:ascii="Century Gothic" w:hAnsi="Century Gothic"/>
          <w:sz w:val="20"/>
          <w:szCs w:val="20"/>
        </w:rPr>
        <w:t xml:space="preserve"> of one month.</w:t>
      </w:r>
    </w:p>
    <w:p w14:paraId="37DDF517" w14:textId="6F5CAB69" w:rsidR="007830F9" w:rsidRPr="00E067B7" w:rsidRDefault="007830F9" w:rsidP="00E067B7">
      <w:pPr>
        <w:pStyle w:val="ListParagraph"/>
        <w:numPr>
          <w:ilvl w:val="0"/>
          <w:numId w:val="36"/>
        </w:numPr>
        <w:tabs>
          <w:tab w:val="left" w:pos="579"/>
          <w:tab w:val="left" w:pos="580"/>
        </w:tabs>
        <w:spacing w:before="0"/>
        <w:jc w:val="both"/>
        <w:rPr>
          <w:rFonts w:ascii="Century Gothic" w:hAnsi="Century Gothic"/>
          <w:sz w:val="20"/>
          <w:szCs w:val="20"/>
        </w:rPr>
      </w:pPr>
      <w:r w:rsidRPr="00E067B7">
        <w:rPr>
          <w:rFonts w:ascii="Century Gothic" w:hAnsi="Century Gothic"/>
          <w:sz w:val="20"/>
          <w:szCs w:val="20"/>
        </w:rPr>
        <w:t xml:space="preserve">Any lease, sublease, and occupancy agreement with </w:t>
      </w:r>
      <w:r w:rsidR="0014190A" w:rsidRPr="00E067B7">
        <w:rPr>
          <w:rFonts w:ascii="Century Gothic" w:hAnsi="Century Gothic"/>
          <w:sz w:val="20"/>
          <w:szCs w:val="20"/>
        </w:rPr>
        <w:t xml:space="preserve">the client </w:t>
      </w:r>
      <w:r w:rsidRPr="00E067B7">
        <w:rPr>
          <w:rFonts w:ascii="Century Gothic" w:hAnsi="Century Gothic"/>
          <w:sz w:val="20"/>
          <w:szCs w:val="20"/>
        </w:rPr>
        <w:t xml:space="preserve">must include a provision that includes all requirements that apply to tenants, the owner, or the lease under </w:t>
      </w:r>
      <w:r w:rsidR="00DC5A22" w:rsidRPr="00E067B7">
        <w:rPr>
          <w:rFonts w:ascii="Century Gothic" w:hAnsi="Century Gothic"/>
          <w:sz w:val="20"/>
          <w:szCs w:val="20"/>
        </w:rPr>
        <w:t>federal</w:t>
      </w:r>
      <w:r w:rsidRPr="00E067B7">
        <w:rPr>
          <w:rFonts w:ascii="Century Gothic" w:hAnsi="Century Gothic"/>
          <w:color w:val="323232"/>
          <w:sz w:val="20"/>
          <w:szCs w:val="20"/>
        </w:rPr>
        <w:t xml:space="preserve"> protections for victims of domestic violence, dating violence, sexual assault, or stalking</w:t>
      </w:r>
      <w:r w:rsidRPr="00E067B7">
        <w:rPr>
          <w:rFonts w:ascii="Century Gothic" w:hAnsi="Century Gothic"/>
          <w:sz w:val="20"/>
          <w:szCs w:val="20"/>
        </w:rPr>
        <w:t>, including the prohibited bases for eviction and restrictions on construing lease. The lease, sublease, and occupancy agreement may specify that the protections apply only during the period of assistance.</w:t>
      </w:r>
    </w:p>
    <w:p w14:paraId="02895797" w14:textId="106143AE" w:rsidR="00C91F25" w:rsidRPr="0076506C" w:rsidRDefault="007830F9" w:rsidP="0076506C">
      <w:pPr>
        <w:pStyle w:val="ListParagraph"/>
        <w:numPr>
          <w:ilvl w:val="0"/>
          <w:numId w:val="36"/>
        </w:numPr>
        <w:tabs>
          <w:tab w:val="left" w:pos="579"/>
          <w:tab w:val="left" w:pos="580"/>
        </w:tabs>
        <w:spacing w:before="0"/>
        <w:jc w:val="both"/>
        <w:rPr>
          <w:rFonts w:ascii="Century Gothic" w:hAnsi="Century Gothic"/>
          <w:sz w:val="20"/>
          <w:szCs w:val="20"/>
        </w:rPr>
      </w:pPr>
      <w:r w:rsidRPr="0076506C">
        <w:rPr>
          <w:rFonts w:ascii="Century Gothic" w:hAnsi="Century Gothic"/>
          <w:sz w:val="20"/>
          <w:szCs w:val="20"/>
        </w:rPr>
        <w:t xml:space="preserve">When </w:t>
      </w:r>
      <w:proofErr w:type="spellStart"/>
      <w:r w:rsidRPr="0076506C">
        <w:rPr>
          <w:rFonts w:ascii="Century Gothic" w:hAnsi="Century Gothic"/>
          <w:sz w:val="20"/>
          <w:szCs w:val="20"/>
        </w:rPr>
        <w:t>CoC</w:t>
      </w:r>
      <w:proofErr w:type="spellEnd"/>
      <w:r w:rsidRPr="0076506C">
        <w:rPr>
          <w:rFonts w:ascii="Century Gothic" w:hAnsi="Century Gothic"/>
          <w:sz w:val="20"/>
          <w:szCs w:val="20"/>
        </w:rPr>
        <w:t xml:space="preserve"> Program grant funds are used for assistance that is not </w:t>
      </w:r>
      <w:r w:rsidRPr="0076506C">
        <w:rPr>
          <w:rFonts w:ascii="Century Gothic" w:hAnsi="Century Gothic"/>
          <w:color w:val="323232"/>
          <w:sz w:val="20"/>
          <w:szCs w:val="20"/>
        </w:rPr>
        <w:t>tenant-based, any lease, sublease, or occupancy agreement with a</w:t>
      </w:r>
      <w:r w:rsidRPr="0076506C">
        <w:rPr>
          <w:rFonts w:ascii="Century Gothic" w:hAnsi="Century Gothic"/>
          <w:color w:val="005B71"/>
          <w:sz w:val="20"/>
          <w:szCs w:val="20"/>
        </w:rPr>
        <w:t xml:space="preserve"> </w:t>
      </w:r>
      <w:r w:rsidR="0014190A" w:rsidRPr="0076506C">
        <w:rPr>
          <w:rFonts w:ascii="Century Gothic" w:hAnsi="Century Gothic"/>
          <w:color w:val="005B71"/>
          <w:sz w:val="20"/>
          <w:szCs w:val="20"/>
          <w:u w:val="single" w:color="005B71"/>
        </w:rPr>
        <w:t>client</w:t>
      </w:r>
      <w:r w:rsidRPr="0076506C">
        <w:rPr>
          <w:rFonts w:ascii="Century Gothic" w:hAnsi="Century Gothic"/>
          <w:color w:val="005B71"/>
          <w:sz w:val="20"/>
          <w:szCs w:val="20"/>
        </w:rPr>
        <w:t xml:space="preserve"> </w:t>
      </w:r>
      <w:r w:rsidRPr="0076506C">
        <w:rPr>
          <w:rFonts w:ascii="Century Gothic" w:hAnsi="Century Gothic"/>
          <w:sz w:val="20"/>
          <w:szCs w:val="20"/>
        </w:rPr>
        <w:t xml:space="preserve">must </w:t>
      </w:r>
      <w:r w:rsidRPr="0076506C">
        <w:rPr>
          <w:rFonts w:ascii="Century Gothic" w:hAnsi="Century Gothic"/>
          <w:color w:val="323232"/>
          <w:sz w:val="20"/>
          <w:szCs w:val="20"/>
        </w:rPr>
        <w:t xml:space="preserve">permit the </w:t>
      </w:r>
      <w:r w:rsidR="0014190A" w:rsidRPr="0076506C">
        <w:rPr>
          <w:rFonts w:ascii="Century Gothic" w:hAnsi="Century Gothic"/>
          <w:sz w:val="20"/>
          <w:szCs w:val="20"/>
        </w:rPr>
        <w:t>client</w:t>
      </w:r>
      <w:r w:rsidRPr="0076506C">
        <w:rPr>
          <w:rFonts w:ascii="Century Gothic" w:hAnsi="Century Gothic"/>
          <w:sz w:val="20"/>
          <w:szCs w:val="20"/>
        </w:rPr>
        <w:t xml:space="preserve"> </w:t>
      </w:r>
      <w:r w:rsidRPr="0076506C">
        <w:rPr>
          <w:rFonts w:ascii="Century Gothic" w:hAnsi="Century Gothic"/>
          <w:color w:val="323232"/>
          <w:sz w:val="20"/>
          <w:szCs w:val="20"/>
        </w:rPr>
        <w:t xml:space="preserve">to terminate the lease, sublease, or occupancy agreement without penalty if the </w:t>
      </w:r>
      <w:r w:rsidRPr="0076506C">
        <w:rPr>
          <w:rFonts w:ascii="Century Gothic" w:hAnsi="Century Gothic"/>
          <w:sz w:val="20"/>
          <w:szCs w:val="20"/>
        </w:rPr>
        <w:t>program</w:t>
      </w:r>
      <w:r w:rsidR="0076506C" w:rsidRPr="0076506C">
        <w:rPr>
          <w:rFonts w:ascii="Century Gothic" w:hAnsi="Century Gothic"/>
          <w:sz w:val="20"/>
          <w:szCs w:val="20"/>
        </w:rPr>
        <w:t xml:space="preserve"> </w:t>
      </w:r>
      <w:r w:rsidRPr="0076506C">
        <w:rPr>
          <w:rFonts w:ascii="Century Gothic" w:hAnsi="Century Gothic"/>
          <w:sz w:val="20"/>
          <w:szCs w:val="20"/>
        </w:rPr>
        <w:t xml:space="preserve">participant </w:t>
      </w:r>
      <w:r w:rsidRPr="0076506C">
        <w:rPr>
          <w:rFonts w:ascii="Century Gothic" w:hAnsi="Century Gothic"/>
          <w:color w:val="323232"/>
          <w:sz w:val="20"/>
          <w:szCs w:val="20"/>
        </w:rPr>
        <w:t>qualifies</w:t>
      </w:r>
      <w:r w:rsidRPr="0076506C">
        <w:rPr>
          <w:rFonts w:ascii="Century Gothic" w:hAnsi="Century Gothic"/>
          <w:color w:val="323232"/>
        </w:rPr>
        <w:t xml:space="preserve"> for an emergency transfer </w:t>
      </w:r>
      <w:r w:rsidRPr="0076506C">
        <w:rPr>
          <w:rFonts w:ascii="Century Gothic" w:hAnsi="Century Gothic"/>
          <w:color w:val="323232"/>
          <w:sz w:val="20"/>
          <w:szCs w:val="20"/>
        </w:rPr>
        <w:t xml:space="preserve">under the Saint Louis County </w:t>
      </w:r>
      <w:proofErr w:type="spellStart"/>
      <w:r w:rsidRPr="0076506C">
        <w:rPr>
          <w:rFonts w:ascii="Century Gothic" w:hAnsi="Century Gothic"/>
          <w:color w:val="323232"/>
          <w:sz w:val="20"/>
          <w:szCs w:val="20"/>
        </w:rPr>
        <w:t>CoC</w:t>
      </w:r>
      <w:proofErr w:type="spellEnd"/>
      <w:r w:rsidRPr="0076506C">
        <w:rPr>
          <w:rFonts w:ascii="Century Gothic" w:hAnsi="Century Gothic"/>
          <w:color w:val="323232"/>
          <w:sz w:val="20"/>
          <w:szCs w:val="20"/>
        </w:rPr>
        <w:t xml:space="preserve"> Emergency Transfer Plan.</w:t>
      </w:r>
    </w:p>
    <w:p w14:paraId="5CC7F4DA" w14:textId="5128D0A2" w:rsidR="007830F9" w:rsidRPr="0076506C" w:rsidRDefault="0014190A" w:rsidP="00E067B7">
      <w:pPr>
        <w:pStyle w:val="ListParagraph"/>
        <w:numPr>
          <w:ilvl w:val="0"/>
          <w:numId w:val="36"/>
        </w:numPr>
        <w:tabs>
          <w:tab w:val="left" w:pos="579"/>
          <w:tab w:val="left" w:pos="580"/>
        </w:tabs>
        <w:spacing w:before="1"/>
        <w:jc w:val="both"/>
        <w:rPr>
          <w:rFonts w:ascii="Century Gothic" w:hAnsi="Century Gothic"/>
          <w:sz w:val="20"/>
          <w:szCs w:val="20"/>
        </w:rPr>
      </w:pPr>
      <w:r w:rsidRPr="0076506C">
        <w:rPr>
          <w:rFonts w:ascii="Century Gothic" w:hAnsi="Century Gothic"/>
          <w:sz w:val="20"/>
          <w:szCs w:val="20"/>
        </w:rPr>
        <w:t>Agencies</w:t>
      </w:r>
      <w:r w:rsidR="007830F9" w:rsidRPr="0076506C">
        <w:rPr>
          <w:rFonts w:ascii="Century Gothic" w:hAnsi="Century Gothic"/>
          <w:sz w:val="20"/>
          <w:szCs w:val="20"/>
        </w:rPr>
        <w:t xml:space="preserve"> must enter into a contract with the owner or landlord for which assistance is being provided that:</w:t>
      </w:r>
    </w:p>
    <w:p w14:paraId="7E0940A2" w14:textId="62560A15" w:rsidR="007830F9" w:rsidRPr="00E067B7" w:rsidRDefault="007830F9" w:rsidP="0076506C">
      <w:pPr>
        <w:pStyle w:val="ListParagraph"/>
        <w:numPr>
          <w:ilvl w:val="1"/>
          <w:numId w:val="36"/>
        </w:numPr>
        <w:tabs>
          <w:tab w:val="left" w:pos="939"/>
          <w:tab w:val="left" w:pos="940"/>
        </w:tabs>
        <w:spacing w:before="4"/>
        <w:jc w:val="both"/>
        <w:rPr>
          <w:rFonts w:ascii="Century Gothic" w:hAnsi="Century Gothic"/>
          <w:sz w:val="20"/>
          <w:szCs w:val="20"/>
        </w:rPr>
      </w:pPr>
      <w:r w:rsidRPr="00E067B7">
        <w:rPr>
          <w:rFonts w:ascii="Century Gothic" w:hAnsi="Century Gothic"/>
          <w:sz w:val="20"/>
          <w:szCs w:val="20"/>
        </w:rPr>
        <w:t>Requires the owner or landlord of the housing to comply with Federal protections for</w:t>
      </w:r>
      <w:r w:rsidRPr="00E067B7">
        <w:rPr>
          <w:rFonts w:ascii="Century Gothic" w:hAnsi="Century Gothic"/>
          <w:color w:val="323232"/>
          <w:sz w:val="20"/>
          <w:szCs w:val="20"/>
        </w:rPr>
        <w:t xml:space="preserve"> victims of domestic violence, dating violence, sexual assault, or stalking</w:t>
      </w:r>
      <w:r w:rsidRPr="00E067B7">
        <w:rPr>
          <w:rFonts w:ascii="Century Gothic" w:hAnsi="Century Gothic"/>
          <w:sz w:val="20"/>
          <w:szCs w:val="20"/>
        </w:rPr>
        <w:t>; and</w:t>
      </w:r>
    </w:p>
    <w:p w14:paraId="44018734" w14:textId="386C1AE0" w:rsidR="007830F9" w:rsidRPr="00E067B7" w:rsidRDefault="007830F9" w:rsidP="0076506C">
      <w:pPr>
        <w:pStyle w:val="ListParagraph"/>
        <w:numPr>
          <w:ilvl w:val="1"/>
          <w:numId w:val="36"/>
        </w:numPr>
        <w:tabs>
          <w:tab w:val="left" w:pos="939"/>
          <w:tab w:val="left" w:pos="940"/>
        </w:tabs>
        <w:spacing w:before="2"/>
        <w:jc w:val="both"/>
        <w:rPr>
          <w:rFonts w:ascii="Century Gothic" w:hAnsi="Century Gothic"/>
          <w:sz w:val="20"/>
          <w:szCs w:val="20"/>
        </w:rPr>
      </w:pPr>
      <w:r w:rsidRPr="00E067B7">
        <w:rPr>
          <w:rFonts w:ascii="Century Gothic" w:hAnsi="Century Gothic"/>
          <w:sz w:val="20"/>
          <w:szCs w:val="20"/>
        </w:rPr>
        <w:t xml:space="preserve">Requires the owner or landlord of the housing to include a lease provision that </w:t>
      </w:r>
      <w:r w:rsidR="002C165F" w:rsidRPr="00E067B7">
        <w:rPr>
          <w:rFonts w:ascii="Century Gothic" w:hAnsi="Century Gothic"/>
          <w:sz w:val="20"/>
          <w:szCs w:val="20"/>
        </w:rPr>
        <w:t>contains</w:t>
      </w:r>
      <w:r w:rsidRPr="00E067B7">
        <w:rPr>
          <w:rFonts w:ascii="Century Gothic" w:hAnsi="Century Gothic"/>
          <w:sz w:val="20"/>
          <w:szCs w:val="20"/>
        </w:rPr>
        <w:t xml:space="preserve"> all requirements that apply to tenants, the owner, or the lease under </w:t>
      </w:r>
      <w:r w:rsidR="002C165F" w:rsidRPr="00E067B7">
        <w:rPr>
          <w:rFonts w:ascii="Century Gothic" w:hAnsi="Century Gothic"/>
          <w:sz w:val="20"/>
          <w:szCs w:val="20"/>
        </w:rPr>
        <w:t>federal</w:t>
      </w:r>
      <w:r w:rsidRPr="00E067B7">
        <w:rPr>
          <w:rFonts w:ascii="Century Gothic" w:hAnsi="Century Gothic"/>
          <w:sz w:val="20"/>
          <w:szCs w:val="20"/>
        </w:rPr>
        <w:t xml:space="preserve"> protections for victims of domestic violence, dating violence, sexual assault, or stalking, including the prohibited bases for eviction and restrictions on construing lease.</w:t>
      </w:r>
    </w:p>
    <w:p w14:paraId="1D406CBB" w14:textId="77777777" w:rsidR="0076506C" w:rsidRDefault="0014190A" w:rsidP="0076506C">
      <w:pPr>
        <w:pStyle w:val="ListParagraph"/>
        <w:numPr>
          <w:ilvl w:val="0"/>
          <w:numId w:val="36"/>
        </w:numPr>
        <w:tabs>
          <w:tab w:val="left" w:pos="579"/>
          <w:tab w:val="left" w:pos="580"/>
        </w:tabs>
        <w:spacing w:before="1"/>
        <w:jc w:val="both"/>
        <w:rPr>
          <w:rFonts w:ascii="Century Gothic" w:hAnsi="Century Gothic"/>
          <w:sz w:val="20"/>
          <w:szCs w:val="20"/>
        </w:rPr>
      </w:pPr>
      <w:r w:rsidRPr="00E067B7">
        <w:rPr>
          <w:rFonts w:ascii="Century Gothic" w:hAnsi="Century Gothic"/>
          <w:sz w:val="20"/>
          <w:szCs w:val="20"/>
        </w:rPr>
        <w:t>Agencies</w:t>
      </w:r>
      <w:r w:rsidR="007830F9" w:rsidRPr="00E067B7">
        <w:rPr>
          <w:rFonts w:ascii="Century Gothic" w:hAnsi="Century Gothic"/>
          <w:sz w:val="20"/>
          <w:szCs w:val="20"/>
        </w:rPr>
        <w:t xml:space="preserve"> that </w:t>
      </w:r>
      <w:r w:rsidR="002C165F" w:rsidRPr="00E067B7">
        <w:rPr>
          <w:rFonts w:ascii="Century Gothic" w:hAnsi="Century Gothic"/>
          <w:sz w:val="20"/>
          <w:szCs w:val="20"/>
        </w:rPr>
        <w:t>provide</w:t>
      </w:r>
      <w:r w:rsidR="007830F9" w:rsidRPr="00E067B7">
        <w:rPr>
          <w:rFonts w:ascii="Century Gothic" w:hAnsi="Century Gothic"/>
          <w:sz w:val="20"/>
          <w:szCs w:val="20"/>
        </w:rPr>
        <w:t xml:space="preserve"> permanent supportive housing for hard-to-house populations of homeless persons must exercise judgment and examine all extenuating circumstances in determining when violations are </w:t>
      </w:r>
      <w:r w:rsidR="002C165F" w:rsidRPr="00E067B7">
        <w:rPr>
          <w:rFonts w:ascii="Century Gothic" w:hAnsi="Century Gothic"/>
          <w:sz w:val="20"/>
          <w:szCs w:val="20"/>
        </w:rPr>
        <w:t>severe</w:t>
      </w:r>
      <w:r w:rsidR="007830F9" w:rsidRPr="00E067B7">
        <w:rPr>
          <w:rFonts w:ascii="Century Gothic" w:hAnsi="Century Gothic"/>
          <w:sz w:val="20"/>
          <w:szCs w:val="20"/>
        </w:rPr>
        <w:t xml:space="preserve"> enough to warrant termination so that a </w:t>
      </w:r>
      <w:r w:rsidRPr="00E067B7">
        <w:rPr>
          <w:rFonts w:ascii="Century Gothic" w:hAnsi="Century Gothic"/>
          <w:sz w:val="20"/>
          <w:szCs w:val="20"/>
        </w:rPr>
        <w:t>client’s</w:t>
      </w:r>
      <w:r w:rsidR="007830F9" w:rsidRPr="00E067B7">
        <w:rPr>
          <w:rFonts w:ascii="Century Gothic" w:hAnsi="Century Gothic"/>
          <w:sz w:val="20"/>
          <w:szCs w:val="20"/>
        </w:rPr>
        <w:t xml:space="preserve"> assistance is terminated only in the most severe</w:t>
      </w:r>
      <w:r w:rsidR="007830F9" w:rsidRPr="00E067B7">
        <w:rPr>
          <w:rFonts w:ascii="Century Gothic" w:hAnsi="Century Gothic"/>
        </w:rPr>
        <w:t xml:space="preserve"> </w:t>
      </w:r>
      <w:r w:rsidR="007830F9" w:rsidRPr="00E067B7">
        <w:rPr>
          <w:rFonts w:ascii="Century Gothic" w:hAnsi="Century Gothic"/>
          <w:sz w:val="20"/>
          <w:szCs w:val="20"/>
        </w:rPr>
        <w:t>cases.</w:t>
      </w:r>
    </w:p>
    <w:p w14:paraId="59EA2334" w14:textId="1D2B8D35" w:rsidR="00C91F25" w:rsidRPr="0076506C" w:rsidRDefault="0014190A" w:rsidP="0076506C">
      <w:pPr>
        <w:pStyle w:val="ListParagraph"/>
        <w:numPr>
          <w:ilvl w:val="0"/>
          <w:numId w:val="36"/>
        </w:numPr>
        <w:tabs>
          <w:tab w:val="left" w:pos="579"/>
          <w:tab w:val="left" w:pos="580"/>
        </w:tabs>
        <w:spacing w:before="1"/>
        <w:jc w:val="both"/>
        <w:rPr>
          <w:rFonts w:ascii="Century Gothic" w:hAnsi="Century Gothic"/>
          <w:sz w:val="20"/>
          <w:szCs w:val="20"/>
        </w:rPr>
      </w:pPr>
      <w:r w:rsidRPr="0076506C">
        <w:rPr>
          <w:rFonts w:ascii="Century Gothic" w:hAnsi="Century Gothic"/>
          <w:sz w:val="20"/>
          <w:szCs w:val="20"/>
        </w:rPr>
        <w:t>Agencies</w:t>
      </w:r>
      <w:r w:rsidR="007830F9" w:rsidRPr="0076506C">
        <w:rPr>
          <w:rFonts w:ascii="Century Gothic" w:hAnsi="Century Gothic"/>
          <w:sz w:val="20"/>
          <w:szCs w:val="20"/>
        </w:rPr>
        <w:t xml:space="preserve"> must allow tenants due process when terminating assistance. Clients should </w:t>
      </w:r>
      <w:r w:rsidR="006826F9" w:rsidRPr="0076506C">
        <w:rPr>
          <w:rFonts w:ascii="Century Gothic" w:hAnsi="Century Gothic"/>
          <w:sz w:val="20"/>
          <w:szCs w:val="20"/>
        </w:rPr>
        <w:t xml:space="preserve">exhaust the agency’s grievance policies before filing a concern with the Coordinated Entry Committee. Only grievances about coordinated entry will be reviewed at a committee level. To file a grievance </w:t>
      </w:r>
      <w:r w:rsidR="0076506C">
        <w:rPr>
          <w:rFonts w:ascii="Century Gothic" w:hAnsi="Century Gothic"/>
          <w:sz w:val="20"/>
          <w:szCs w:val="20"/>
        </w:rPr>
        <w:t xml:space="preserve">regarding the </w:t>
      </w:r>
      <w:r w:rsidR="006826F9" w:rsidRPr="0076506C">
        <w:rPr>
          <w:rFonts w:ascii="Century Gothic" w:hAnsi="Century Gothic"/>
          <w:sz w:val="20"/>
          <w:szCs w:val="20"/>
        </w:rPr>
        <w:t>coordinated entry</w:t>
      </w:r>
      <w:r w:rsidR="0076506C">
        <w:rPr>
          <w:rFonts w:ascii="Century Gothic" w:hAnsi="Century Gothic"/>
          <w:sz w:val="20"/>
          <w:szCs w:val="20"/>
        </w:rPr>
        <w:t xml:space="preserve"> process</w:t>
      </w:r>
      <w:r w:rsidR="006826F9" w:rsidRPr="0076506C">
        <w:rPr>
          <w:rFonts w:ascii="Century Gothic" w:hAnsi="Century Gothic"/>
          <w:sz w:val="20"/>
          <w:szCs w:val="20"/>
        </w:rPr>
        <w:t xml:space="preserve">, you can email your concerns to CE Chair Jacki MacIntosh at </w:t>
      </w:r>
      <w:hyperlink r:id="rId16" w:history="1">
        <w:r w:rsidR="006826F9" w:rsidRPr="0076506C">
          <w:rPr>
            <w:rStyle w:val="Hyperlink"/>
            <w:rFonts w:ascii="Century Gothic" w:hAnsi="Century Gothic"/>
            <w:sz w:val="20"/>
            <w:szCs w:val="20"/>
          </w:rPr>
          <w:t>jacki@loavesandfishes-stl.org</w:t>
        </w:r>
      </w:hyperlink>
      <w:r w:rsidR="006826F9" w:rsidRPr="0076506C">
        <w:rPr>
          <w:rFonts w:ascii="Century Gothic" w:hAnsi="Century Gothic"/>
          <w:sz w:val="20"/>
          <w:szCs w:val="20"/>
        </w:rPr>
        <w:t xml:space="preserve"> or CE Vice Chair Linda Huntspon</w:t>
      </w:r>
      <w:hyperlink r:id="rId17" w:history="1">
        <w:r w:rsidR="006826F9" w:rsidRPr="0076506C">
          <w:rPr>
            <w:rStyle w:val="Hyperlink"/>
            <w:rFonts w:ascii="Century Gothic" w:hAnsi="Century Gothic"/>
            <w:sz w:val="20"/>
            <w:szCs w:val="20"/>
          </w:rPr>
          <w:t>lhuntspon@stlouisco.org</w:t>
        </w:r>
      </w:hyperlink>
      <w:r w:rsidR="006826F9" w:rsidRPr="0076506C">
        <w:rPr>
          <w:rFonts w:ascii="Century Gothic" w:hAnsi="Century Gothic"/>
          <w:sz w:val="20"/>
          <w:szCs w:val="20"/>
        </w:rPr>
        <w:t>.</w:t>
      </w:r>
    </w:p>
    <w:p w14:paraId="1755FC73" w14:textId="77777777" w:rsidR="00C91F25" w:rsidRPr="00540074" w:rsidRDefault="00C91F25" w:rsidP="007830F9">
      <w:pPr>
        <w:pStyle w:val="Heading1"/>
        <w:ind w:left="0"/>
        <w:rPr>
          <w:rFonts w:asciiTheme="minorHAnsi" w:hAnsiTheme="minorHAnsi" w:cstheme="minorHAnsi"/>
        </w:rPr>
      </w:pPr>
    </w:p>
    <w:p w14:paraId="6E87D1B5" w14:textId="53E89030" w:rsidR="00AB11B0" w:rsidRPr="0076506C" w:rsidRDefault="00C91F25" w:rsidP="005945DC">
      <w:pPr>
        <w:pStyle w:val="Heading1"/>
        <w:ind w:left="0"/>
        <w:rPr>
          <w:rFonts w:ascii="Century Gothic" w:hAnsi="Century Gothic" w:cs="Calibri (Body)"/>
          <w:sz w:val="36"/>
          <w:szCs w:val="36"/>
        </w:rPr>
      </w:pPr>
      <w:r w:rsidRPr="0076506C">
        <w:rPr>
          <w:rFonts w:ascii="Century Gothic" w:hAnsi="Century Gothic" w:cs="Calibri (Body)"/>
          <w:sz w:val="36"/>
          <w:szCs w:val="36"/>
        </w:rPr>
        <w:lastRenderedPageBreak/>
        <w:t>S</w:t>
      </w:r>
      <w:r w:rsidR="00523160" w:rsidRPr="0076506C">
        <w:rPr>
          <w:rFonts w:ascii="Century Gothic" w:hAnsi="Century Gothic" w:cs="Calibri (Body)"/>
          <w:sz w:val="36"/>
          <w:szCs w:val="36"/>
        </w:rPr>
        <w:t xml:space="preserve">ection 4: Expectations of Housing </w:t>
      </w:r>
      <w:r w:rsidR="00DC5F95" w:rsidRPr="0076506C">
        <w:rPr>
          <w:rFonts w:ascii="Century Gothic" w:hAnsi="Century Gothic" w:cs="Calibri (Body)"/>
          <w:sz w:val="36"/>
          <w:szCs w:val="36"/>
        </w:rPr>
        <w:t>Projects</w:t>
      </w:r>
    </w:p>
    <w:p w14:paraId="6B850C34" w14:textId="1EF263BA" w:rsidR="00AB11B0" w:rsidRPr="0076506C" w:rsidRDefault="00523160" w:rsidP="005945DC">
      <w:pPr>
        <w:pStyle w:val="BodyText"/>
        <w:spacing w:before="36"/>
        <w:ind w:left="0"/>
        <w:jc w:val="both"/>
        <w:rPr>
          <w:rFonts w:ascii="Century Gothic" w:hAnsi="Century Gothic" w:cs="Calibri (Body)"/>
        </w:rPr>
      </w:pPr>
      <w:r w:rsidRPr="0076506C">
        <w:rPr>
          <w:rFonts w:ascii="Century Gothic" w:hAnsi="Century Gothic" w:cs="Calibri (Body)"/>
        </w:rPr>
        <w:t>Housing pro</w:t>
      </w:r>
      <w:r w:rsidR="009C0DBB" w:rsidRPr="0076506C">
        <w:rPr>
          <w:rFonts w:ascii="Century Gothic" w:hAnsi="Century Gothic" w:cs="Calibri (Body)"/>
        </w:rPr>
        <w:t>jects</w:t>
      </w:r>
      <w:r w:rsidRPr="0076506C">
        <w:rPr>
          <w:rFonts w:ascii="Century Gothic" w:hAnsi="Century Gothic" w:cs="Calibri (Body)"/>
        </w:rPr>
        <w:t xml:space="preserve"> are defined as programs that provide </w:t>
      </w:r>
      <w:r w:rsidR="00AF0DFA" w:rsidRPr="0076506C">
        <w:rPr>
          <w:rFonts w:ascii="Century Gothic" w:hAnsi="Century Gothic" w:cs="Calibri (Body)"/>
        </w:rPr>
        <w:t>transitional youth</w:t>
      </w:r>
      <w:r w:rsidRPr="0076506C">
        <w:rPr>
          <w:rFonts w:ascii="Century Gothic" w:hAnsi="Century Gothic" w:cs="Calibri (Body)"/>
        </w:rPr>
        <w:t xml:space="preserve"> housing, rapid rehousing, permanent supportive housing, permanent housing only, and permanent housing with services. Housing </w:t>
      </w:r>
      <w:r w:rsidR="009C0DBB" w:rsidRPr="0076506C">
        <w:rPr>
          <w:rFonts w:ascii="Century Gothic" w:hAnsi="Century Gothic" w:cs="Calibri (Body)"/>
        </w:rPr>
        <w:t>projects</w:t>
      </w:r>
      <w:r w:rsidRPr="0076506C">
        <w:rPr>
          <w:rFonts w:ascii="Century Gothic" w:hAnsi="Century Gothic" w:cs="Calibri (Body)"/>
        </w:rPr>
        <w:t xml:space="preserve"> mandated to participate in coordinated entry must follow the rules and expectations below, while </w:t>
      </w:r>
      <w:r w:rsidR="009C0DBB" w:rsidRPr="0076506C">
        <w:rPr>
          <w:rFonts w:ascii="Century Gothic" w:hAnsi="Century Gothic" w:cs="Calibri (Body)"/>
        </w:rPr>
        <w:t>projects</w:t>
      </w:r>
      <w:r w:rsidRPr="0076506C">
        <w:rPr>
          <w:rFonts w:ascii="Century Gothic" w:hAnsi="Century Gothic" w:cs="Calibri (Body)"/>
        </w:rPr>
        <w:t xml:space="preserve"> not mandated to participate in coordinated entry are strongly encouraged to do so.</w:t>
      </w:r>
    </w:p>
    <w:p w14:paraId="6A32260B" w14:textId="77777777" w:rsidR="00AB11B0" w:rsidRPr="0076506C" w:rsidRDefault="00523160" w:rsidP="005945DC">
      <w:pPr>
        <w:pStyle w:val="Heading2"/>
        <w:ind w:left="0"/>
        <w:rPr>
          <w:rFonts w:ascii="Century Gothic" w:hAnsi="Century Gothic" w:cs="Calibri (Body)"/>
          <w:sz w:val="24"/>
          <w:szCs w:val="24"/>
        </w:rPr>
      </w:pPr>
      <w:bookmarkStart w:id="41" w:name="Notification_of_Housing_Availability"/>
      <w:bookmarkStart w:id="42" w:name="_bookmark6"/>
      <w:bookmarkEnd w:id="41"/>
      <w:bookmarkEnd w:id="42"/>
      <w:r w:rsidRPr="0076506C">
        <w:rPr>
          <w:rFonts w:ascii="Century Gothic" w:hAnsi="Century Gothic" w:cs="Calibri (Body)"/>
          <w:color w:val="2D74B5"/>
          <w:sz w:val="24"/>
          <w:szCs w:val="24"/>
        </w:rPr>
        <w:t>Notification of Housing Availability</w:t>
      </w:r>
    </w:p>
    <w:p w14:paraId="20EA5747" w14:textId="10CBD039" w:rsidR="00AB11B0" w:rsidRPr="0076506C" w:rsidRDefault="00523160" w:rsidP="005945DC">
      <w:pPr>
        <w:pStyle w:val="BodyText"/>
        <w:spacing w:before="59"/>
        <w:ind w:left="0"/>
        <w:jc w:val="both"/>
        <w:rPr>
          <w:rFonts w:ascii="Century Gothic" w:hAnsi="Century Gothic" w:cs="Calibri (Body)"/>
        </w:rPr>
      </w:pPr>
      <w:r w:rsidRPr="0076506C">
        <w:rPr>
          <w:rFonts w:ascii="Century Gothic" w:hAnsi="Century Gothic" w:cs="Calibri (Body)"/>
        </w:rPr>
        <w:t xml:space="preserve">Housing </w:t>
      </w:r>
      <w:r w:rsidR="00B10A2D" w:rsidRPr="0076506C">
        <w:rPr>
          <w:rFonts w:ascii="Century Gothic" w:hAnsi="Century Gothic" w:cs="Calibri (Body)"/>
        </w:rPr>
        <w:t>projects</w:t>
      </w:r>
      <w:r w:rsidRPr="0076506C">
        <w:rPr>
          <w:rFonts w:ascii="Century Gothic" w:hAnsi="Century Gothic" w:cs="Calibri (Body)"/>
        </w:rPr>
        <w:t xml:space="preserve"> must respond within the </w:t>
      </w:r>
      <w:r w:rsidR="0076506C">
        <w:rPr>
          <w:rFonts w:ascii="Century Gothic" w:hAnsi="Century Gothic" w:cs="Calibri (Body)"/>
        </w:rPr>
        <w:t>twenty-four hours from</w:t>
      </w:r>
      <w:r w:rsidRPr="0076506C">
        <w:rPr>
          <w:rFonts w:ascii="Century Gothic" w:hAnsi="Century Gothic" w:cs="Calibri (Body)"/>
        </w:rPr>
        <w:t xml:space="preserve"> when the </w:t>
      </w:r>
      <w:r w:rsidR="009C0DBB" w:rsidRPr="0076506C">
        <w:rPr>
          <w:rFonts w:ascii="Century Gothic" w:hAnsi="Century Gothic" w:cs="Calibri (Body)"/>
        </w:rPr>
        <w:t>Coordinated Entry Manager (CEM)</w:t>
      </w:r>
      <w:r w:rsidRPr="0076506C">
        <w:rPr>
          <w:rFonts w:ascii="Century Gothic" w:hAnsi="Century Gothic" w:cs="Calibri (Body)"/>
        </w:rPr>
        <w:t xml:space="preserve"> sends a request for housing openings </w:t>
      </w:r>
      <w:r w:rsidR="00B10A2D" w:rsidRPr="0076506C">
        <w:rPr>
          <w:rFonts w:ascii="Century Gothic" w:hAnsi="Century Gothic" w:cs="Calibri (Body)"/>
        </w:rPr>
        <w:t>every week</w:t>
      </w:r>
      <w:r w:rsidRPr="0076506C">
        <w:rPr>
          <w:rFonts w:ascii="Century Gothic" w:hAnsi="Century Gothic" w:cs="Calibri (Body)"/>
        </w:rPr>
        <w:t xml:space="preserve">, including how many units are available with and without pending referrals. If a housing provider does not have any openings, they must still respond to the request to notify the </w:t>
      </w:r>
      <w:r w:rsidR="009C0DBB" w:rsidRPr="0076506C">
        <w:rPr>
          <w:rFonts w:ascii="Century Gothic" w:hAnsi="Century Gothic" w:cs="Calibri (Body)"/>
        </w:rPr>
        <w:t>CEM</w:t>
      </w:r>
      <w:r w:rsidRPr="0076506C">
        <w:rPr>
          <w:rFonts w:ascii="Century Gothic" w:hAnsi="Century Gothic" w:cs="Calibri (Body)"/>
        </w:rPr>
        <w:t xml:space="preserve"> of no openings. If a sponsor-based unit is listed, the </w:t>
      </w:r>
      <w:r w:rsidR="009C0DBB" w:rsidRPr="0076506C">
        <w:rPr>
          <w:rFonts w:ascii="Century Gothic" w:hAnsi="Century Gothic" w:cs="Calibri (Body)"/>
        </w:rPr>
        <w:t>project</w:t>
      </w:r>
      <w:r w:rsidRPr="0076506C">
        <w:rPr>
          <w:rFonts w:ascii="Century Gothic" w:hAnsi="Century Gothic" w:cs="Calibri (Body)"/>
        </w:rPr>
        <w:t xml:space="preserve"> must indicate whether the unit is currently available or when it will be availabl</w:t>
      </w:r>
      <w:r w:rsidR="0076506C">
        <w:rPr>
          <w:rFonts w:ascii="Century Gothic" w:hAnsi="Century Gothic" w:cs="Calibri (Body)"/>
        </w:rPr>
        <w:t>e</w:t>
      </w:r>
      <w:r w:rsidRPr="0076506C">
        <w:rPr>
          <w:rFonts w:ascii="Century Gothic" w:hAnsi="Century Gothic" w:cs="Calibri (Body)"/>
        </w:rPr>
        <w:t>. Each notification of housing availability shall be deemed to override any previously submitted housing openings.</w:t>
      </w:r>
    </w:p>
    <w:p w14:paraId="59230C1E" w14:textId="77777777" w:rsidR="00AB11B0" w:rsidRPr="0076506C" w:rsidRDefault="00523160" w:rsidP="005945DC">
      <w:pPr>
        <w:pStyle w:val="Heading2"/>
        <w:ind w:left="0"/>
        <w:rPr>
          <w:rFonts w:ascii="Century Gothic" w:hAnsi="Century Gothic" w:cs="Calibri (Body)"/>
          <w:color w:val="FF0000"/>
          <w:sz w:val="24"/>
          <w:szCs w:val="24"/>
        </w:rPr>
      </w:pPr>
      <w:bookmarkStart w:id="43" w:name="Program_Information_Sheet"/>
      <w:bookmarkEnd w:id="43"/>
      <w:r w:rsidRPr="0076506C">
        <w:rPr>
          <w:rFonts w:ascii="Century Gothic" w:hAnsi="Century Gothic" w:cs="Calibri (Body)"/>
          <w:color w:val="2D74B5"/>
          <w:sz w:val="24"/>
          <w:szCs w:val="24"/>
        </w:rPr>
        <w:t>Program Information Sheet</w:t>
      </w:r>
    </w:p>
    <w:p w14:paraId="3094C61F" w14:textId="55F53C58" w:rsidR="00AB11B0" w:rsidRPr="0076506C" w:rsidRDefault="00D7400C" w:rsidP="005945DC">
      <w:pPr>
        <w:pStyle w:val="BodyText"/>
        <w:spacing w:before="59"/>
        <w:ind w:left="0"/>
        <w:jc w:val="both"/>
        <w:rPr>
          <w:rFonts w:ascii="Century Gothic" w:hAnsi="Century Gothic" w:cs="Calibri (Body)"/>
        </w:rPr>
      </w:pPr>
      <w:r w:rsidRPr="0076506C">
        <w:rPr>
          <w:rFonts w:ascii="Century Gothic" w:hAnsi="Century Gothic" w:cs="Calibri (Body)"/>
        </w:rPr>
        <w:t xml:space="preserve">HMIS projects that are not </w:t>
      </w:r>
      <w:r w:rsidR="00B10A2D" w:rsidRPr="0076506C">
        <w:rPr>
          <w:rFonts w:ascii="Century Gothic" w:hAnsi="Century Gothic" w:cs="Calibri (Body)"/>
        </w:rPr>
        <w:t>HUD-funded</w:t>
      </w:r>
      <w:r w:rsidRPr="0076506C">
        <w:rPr>
          <w:rFonts w:ascii="Century Gothic" w:hAnsi="Century Gothic" w:cs="Calibri (Body)"/>
        </w:rPr>
        <w:t xml:space="preserve"> </w:t>
      </w:r>
      <w:r w:rsidR="00523160" w:rsidRPr="0076506C">
        <w:rPr>
          <w:rFonts w:ascii="Century Gothic" w:hAnsi="Century Gothic" w:cs="Calibri (Body)"/>
        </w:rPr>
        <w:t xml:space="preserve">must submit a detailed list of eligibility criteria, an outline of the enrollment process, and </w:t>
      </w:r>
      <w:r w:rsidR="009D242F">
        <w:rPr>
          <w:rFonts w:ascii="Century Gothic" w:hAnsi="Century Gothic" w:cs="Calibri (Body)"/>
        </w:rPr>
        <w:t>projects</w:t>
      </w:r>
      <w:r w:rsidR="00523160" w:rsidRPr="0076506C">
        <w:rPr>
          <w:rFonts w:ascii="Century Gothic" w:hAnsi="Century Gothic" w:cs="Calibri (Body)"/>
        </w:rPr>
        <w:t xml:space="preserve"> in addition to housing (if any) for each housing project. The information submitted will be made publicly available for review by service providers, clients, and other </w:t>
      </w:r>
      <w:r w:rsidR="00B10A2D" w:rsidRPr="0076506C">
        <w:rPr>
          <w:rFonts w:ascii="Century Gothic" w:hAnsi="Century Gothic" w:cs="Calibri (Body)"/>
        </w:rPr>
        <w:t>community members</w:t>
      </w:r>
      <w:r w:rsidR="00523160" w:rsidRPr="0076506C">
        <w:rPr>
          <w:rFonts w:ascii="Century Gothic" w:hAnsi="Century Gothic" w:cs="Calibri (Body)"/>
        </w:rPr>
        <w:t>.</w:t>
      </w:r>
      <w:r w:rsidRPr="0076506C">
        <w:rPr>
          <w:rFonts w:ascii="Century Gothic" w:hAnsi="Century Gothic" w:cs="Calibri (Body)"/>
        </w:rPr>
        <w:t xml:space="preserve"> HMIS projects that are not </w:t>
      </w:r>
      <w:r w:rsidR="00B10A2D" w:rsidRPr="0076506C">
        <w:rPr>
          <w:rFonts w:ascii="Century Gothic" w:hAnsi="Century Gothic" w:cs="Calibri (Body)"/>
        </w:rPr>
        <w:t>HUD-funded</w:t>
      </w:r>
      <w:r w:rsidRPr="0076506C">
        <w:rPr>
          <w:rFonts w:ascii="Century Gothic" w:hAnsi="Century Gothic" w:cs="Calibri (Body)"/>
        </w:rPr>
        <w:t xml:space="preserve"> include</w:t>
      </w:r>
      <w:r w:rsidR="0059636C" w:rsidRPr="0076506C">
        <w:rPr>
          <w:rFonts w:ascii="Century Gothic" w:hAnsi="Century Gothic" w:cs="Calibri (Body)"/>
        </w:rPr>
        <w:t xml:space="preserve">, but are not limited to, </w:t>
      </w:r>
      <w:r w:rsidRPr="0076506C">
        <w:rPr>
          <w:rFonts w:ascii="Century Gothic" w:hAnsi="Century Gothic" w:cs="Calibri (Body)"/>
        </w:rPr>
        <w:t xml:space="preserve"> HHS youth, MHDC Housing Trust Fund, and MHDC </w:t>
      </w:r>
      <w:proofErr w:type="spellStart"/>
      <w:r w:rsidRPr="0076506C">
        <w:rPr>
          <w:rFonts w:ascii="Century Gothic" w:hAnsi="Century Gothic" w:cs="Calibri (Body)"/>
        </w:rPr>
        <w:t>MoHip</w:t>
      </w:r>
      <w:proofErr w:type="spellEnd"/>
      <w:r w:rsidRPr="0076506C">
        <w:rPr>
          <w:rFonts w:ascii="Century Gothic" w:hAnsi="Century Gothic" w:cs="Calibri (Body)"/>
        </w:rPr>
        <w:t>.</w:t>
      </w:r>
    </w:p>
    <w:p w14:paraId="3EC554D2" w14:textId="77777777" w:rsidR="00C91F25" w:rsidRPr="0076506C" w:rsidRDefault="006C48F4" w:rsidP="005945DC">
      <w:pPr>
        <w:jc w:val="both"/>
        <w:rPr>
          <w:rFonts w:ascii="Century Gothic" w:hAnsi="Century Gothic" w:cs="Calibri (Body)"/>
          <w:sz w:val="20"/>
          <w:szCs w:val="20"/>
        </w:rPr>
      </w:pPr>
      <w:bookmarkStart w:id="44" w:name="Acuity_Reassessment_by_Housing_Providers"/>
      <w:bookmarkEnd w:id="44"/>
      <w:r w:rsidRPr="0076506C">
        <w:rPr>
          <w:rFonts w:ascii="Century Gothic" w:hAnsi="Century Gothic" w:cs="Calibri (Body)"/>
          <w:sz w:val="20"/>
          <w:szCs w:val="20"/>
        </w:rPr>
        <w:t>All acuity reviews should be noted in HMIS (or comparable database if a Victim Service Provider)</w:t>
      </w:r>
      <w:bookmarkStart w:id="45" w:name="Program_Acceptance_Expectations"/>
      <w:bookmarkEnd w:id="45"/>
    </w:p>
    <w:p w14:paraId="337E13D3" w14:textId="77777777" w:rsidR="00C91F25" w:rsidRDefault="00C91F25" w:rsidP="00C91F25">
      <w:pPr>
        <w:jc w:val="both"/>
        <w:rPr>
          <w:rFonts w:asciiTheme="minorHAnsi" w:hAnsiTheme="minorHAnsi" w:cstheme="minorHAnsi"/>
          <w:sz w:val="20"/>
          <w:szCs w:val="20"/>
        </w:rPr>
      </w:pPr>
    </w:p>
    <w:p w14:paraId="47381A55" w14:textId="0ECA340D" w:rsidR="00AB11B0" w:rsidRPr="000D0334" w:rsidRDefault="00523160" w:rsidP="00F34236">
      <w:pPr>
        <w:jc w:val="both"/>
        <w:rPr>
          <w:rFonts w:ascii="Century Gothic" w:hAnsi="Century Gothic" w:cs="Calibri (Body)"/>
        </w:rPr>
      </w:pPr>
      <w:r w:rsidRPr="000D0334">
        <w:rPr>
          <w:rFonts w:ascii="Century Gothic" w:hAnsi="Century Gothic" w:cs="Calibri (Body)"/>
          <w:color w:val="2D74B5"/>
          <w:w w:val="95"/>
        </w:rPr>
        <w:t>Pro</w:t>
      </w:r>
      <w:r w:rsidR="00F34236" w:rsidRPr="000D0334">
        <w:rPr>
          <w:rFonts w:ascii="Century Gothic" w:hAnsi="Century Gothic" w:cs="Calibri (Body)"/>
          <w:color w:val="2D74B5"/>
          <w:w w:val="95"/>
        </w:rPr>
        <w:t>ject</w:t>
      </w:r>
      <w:r w:rsidRPr="000D0334">
        <w:rPr>
          <w:rFonts w:ascii="Century Gothic" w:hAnsi="Century Gothic" w:cs="Calibri (Body)"/>
          <w:color w:val="2D74B5"/>
          <w:w w:val="95"/>
        </w:rPr>
        <w:t xml:space="preserve"> Acceptance Expectations</w:t>
      </w:r>
    </w:p>
    <w:p w14:paraId="4E57159B" w14:textId="7C4B2FFD" w:rsidR="00AB11B0" w:rsidRPr="000D0334" w:rsidRDefault="00EC62B0" w:rsidP="00F34236">
      <w:pPr>
        <w:pStyle w:val="BodyText"/>
        <w:spacing w:before="59"/>
        <w:ind w:left="0"/>
        <w:jc w:val="both"/>
        <w:rPr>
          <w:rFonts w:ascii="Century Gothic" w:hAnsi="Century Gothic" w:cs="Calibri (Body)"/>
        </w:rPr>
      </w:pPr>
      <w:r w:rsidRPr="000D0334">
        <w:rPr>
          <w:rFonts w:ascii="Century Gothic" w:hAnsi="Century Gothic" w:cs="Calibri (Body)"/>
        </w:rPr>
        <w:t xml:space="preserve">Referrals will only be provided when a project notifies the Coordinated Entry Manager (CEM) that it has openings. </w:t>
      </w:r>
      <w:r w:rsidR="00523160" w:rsidRPr="000D0334">
        <w:rPr>
          <w:rFonts w:ascii="Century Gothic" w:hAnsi="Century Gothic" w:cs="Calibri (Body)"/>
        </w:rPr>
        <w:t>Pro</w:t>
      </w:r>
      <w:r w:rsidR="00F34236" w:rsidRPr="000D0334">
        <w:rPr>
          <w:rFonts w:ascii="Century Gothic" w:hAnsi="Century Gothic" w:cs="Calibri (Body)"/>
        </w:rPr>
        <w:t>jects</w:t>
      </w:r>
      <w:r w:rsidR="00523160" w:rsidRPr="000D0334">
        <w:rPr>
          <w:rFonts w:ascii="Century Gothic" w:hAnsi="Century Gothic" w:cs="Calibri (Body)"/>
        </w:rPr>
        <w:t xml:space="preserve"> mandated to participate in coordinated entry </w:t>
      </w:r>
      <w:r w:rsidRPr="000D0334">
        <w:rPr>
          <w:rFonts w:ascii="Century Gothic" w:hAnsi="Century Gothic" w:cs="Calibri (Body)"/>
        </w:rPr>
        <w:t>will fill</w:t>
      </w:r>
      <w:r w:rsidR="00523160" w:rsidRPr="000D0334">
        <w:rPr>
          <w:rFonts w:ascii="Century Gothic" w:hAnsi="Century Gothic" w:cs="Calibri (Body)"/>
        </w:rPr>
        <w:t xml:space="preserve"> </w:t>
      </w:r>
      <w:r w:rsidRPr="000D0334">
        <w:rPr>
          <w:rFonts w:ascii="Century Gothic" w:hAnsi="Century Gothic" w:cs="Calibri (Body)"/>
        </w:rPr>
        <w:t>100</w:t>
      </w:r>
      <w:r w:rsidR="00523160" w:rsidRPr="000D0334">
        <w:rPr>
          <w:rFonts w:ascii="Century Gothic" w:hAnsi="Century Gothic" w:cs="Calibri (Body)"/>
        </w:rPr>
        <w:t xml:space="preserve">% of </w:t>
      </w:r>
      <w:r w:rsidRPr="000D0334">
        <w:rPr>
          <w:rFonts w:ascii="Century Gothic" w:hAnsi="Century Gothic" w:cs="Calibri (Body)"/>
        </w:rPr>
        <w:t xml:space="preserve">their openings </w:t>
      </w:r>
      <w:r w:rsidR="00E5183D" w:rsidRPr="000D0334">
        <w:rPr>
          <w:rFonts w:ascii="Century Gothic" w:hAnsi="Century Gothic" w:cs="Calibri (Body)"/>
        </w:rPr>
        <w:t>from the</w:t>
      </w:r>
      <w:r w:rsidR="00AC56D6" w:rsidRPr="000D0334">
        <w:rPr>
          <w:rFonts w:ascii="Century Gothic" w:hAnsi="Century Gothic" w:cs="Calibri (Body)"/>
        </w:rPr>
        <w:t xml:space="preserve"> CEL</w:t>
      </w:r>
      <w:r w:rsidR="00E5183D" w:rsidRPr="000D0334">
        <w:rPr>
          <w:rFonts w:ascii="Century Gothic" w:hAnsi="Century Gothic" w:cs="Calibri (Body)"/>
        </w:rPr>
        <w:t>.</w:t>
      </w:r>
      <w:r w:rsidR="00523160" w:rsidRPr="000D0334">
        <w:rPr>
          <w:rFonts w:ascii="Century Gothic" w:hAnsi="Century Gothic" w:cs="Calibri (Body)"/>
        </w:rPr>
        <w:t xml:space="preserve"> </w:t>
      </w:r>
    </w:p>
    <w:p w14:paraId="6724F704" w14:textId="73F01E16" w:rsidR="00C84BA1" w:rsidRPr="000D0334" w:rsidRDefault="00523160" w:rsidP="00F34236">
      <w:pPr>
        <w:pStyle w:val="BodyText"/>
        <w:spacing w:before="158"/>
        <w:ind w:left="0"/>
        <w:jc w:val="both"/>
        <w:rPr>
          <w:rFonts w:ascii="Century Gothic" w:hAnsi="Century Gothic" w:cs="Calibri (Body)"/>
        </w:rPr>
      </w:pPr>
      <w:r w:rsidRPr="000D0334">
        <w:rPr>
          <w:rFonts w:ascii="Century Gothic" w:hAnsi="Century Gothic" w:cs="Calibri (Body)"/>
        </w:rPr>
        <w:t xml:space="preserve">When a referral is made, the </w:t>
      </w:r>
      <w:r w:rsidR="00151BB2" w:rsidRPr="000D0334">
        <w:rPr>
          <w:rFonts w:ascii="Century Gothic" w:hAnsi="Century Gothic" w:cs="Calibri (Body)"/>
        </w:rPr>
        <w:t>housing pro</w:t>
      </w:r>
      <w:r w:rsidR="00443B50" w:rsidRPr="000D0334">
        <w:rPr>
          <w:rFonts w:ascii="Century Gothic" w:hAnsi="Century Gothic" w:cs="Calibri (Body)"/>
        </w:rPr>
        <w:t>ject</w:t>
      </w:r>
      <w:r w:rsidRPr="000D0334">
        <w:rPr>
          <w:rFonts w:ascii="Century Gothic" w:hAnsi="Century Gothic" w:cs="Calibri (Body)"/>
        </w:rPr>
        <w:t xml:space="preserve"> must work with the client’s</w:t>
      </w:r>
      <w:r w:rsidR="00151BB2" w:rsidRPr="000D0334">
        <w:rPr>
          <w:rFonts w:ascii="Century Gothic" w:hAnsi="Century Gothic" w:cs="Calibri (Body)"/>
        </w:rPr>
        <w:t xml:space="preserve"> advocate </w:t>
      </w:r>
      <w:r w:rsidRPr="000D0334">
        <w:rPr>
          <w:rFonts w:ascii="Century Gothic" w:hAnsi="Century Gothic" w:cs="Calibri (Body)"/>
        </w:rPr>
        <w:t xml:space="preserve">to ensure that an eligibility appointment is scheduled to occur within </w:t>
      </w:r>
      <w:r w:rsidR="000D0334">
        <w:rPr>
          <w:rFonts w:ascii="Century Gothic" w:hAnsi="Century Gothic" w:cs="Calibri (Body)"/>
        </w:rPr>
        <w:t>seven business days</w:t>
      </w:r>
      <w:r w:rsidRPr="000D0334">
        <w:rPr>
          <w:rFonts w:ascii="Century Gothic" w:hAnsi="Century Gothic" w:cs="Calibri (Body)"/>
        </w:rPr>
        <w:t xml:space="preserve"> of receiving the referral (assuming no extenuating circumstances). After the eligibility appointment, the </w:t>
      </w:r>
      <w:r w:rsidR="00151BB2" w:rsidRPr="000D0334">
        <w:rPr>
          <w:rFonts w:ascii="Century Gothic" w:hAnsi="Century Gothic" w:cs="Calibri (Body)"/>
        </w:rPr>
        <w:t>housing pro</w:t>
      </w:r>
      <w:r w:rsidR="00443B50" w:rsidRPr="000D0334">
        <w:rPr>
          <w:rFonts w:ascii="Century Gothic" w:hAnsi="Century Gothic" w:cs="Calibri (Body)"/>
        </w:rPr>
        <w:t>ject</w:t>
      </w:r>
      <w:r w:rsidRPr="000D0334">
        <w:rPr>
          <w:rFonts w:ascii="Century Gothic" w:hAnsi="Century Gothic" w:cs="Calibri (Body)"/>
        </w:rPr>
        <w:t xml:space="preserve"> has </w:t>
      </w:r>
      <w:r w:rsidR="00443B50" w:rsidRPr="000D0334">
        <w:rPr>
          <w:rFonts w:ascii="Century Gothic" w:hAnsi="Century Gothic" w:cs="Calibri (Body)"/>
        </w:rPr>
        <w:t>two</w:t>
      </w:r>
      <w:r w:rsidRPr="000D0334">
        <w:rPr>
          <w:rFonts w:ascii="Century Gothic" w:hAnsi="Century Gothic" w:cs="Calibri (Body)"/>
        </w:rPr>
        <w:t xml:space="preserve"> business days to notify the </w:t>
      </w:r>
      <w:r w:rsidR="00151BB2" w:rsidRPr="000D0334">
        <w:rPr>
          <w:rFonts w:ascii="Century Gothic" w:hAnsi="Century Gothic" w:cs="Calibri (Body)"/>
        </w:rPr>
        <w:t xml:space="preserve">client </w:t>
      </w:r>
      <w:r w:rsidR="000D0334">
        <w:rPr>
          <w:rFonts w:ascii="Century Gothic" w:hAnsi="Century Gothic" w:cs="Calibri (Body)"/>
        </w:rPr>
        <w:t xml:space="preserve">of the </w:t>
      </w:r>
      <w:r w:rsidRPr="000D0334">
        <w:rPr>
          <w:rFonts w:ascii="Century Gothic" w:hAnsi="Century Gothic" w:cs="Calibri (Body)"/>
        </w:rPr>
        <w:t xml:space="preserve">determined (1) eligible, (2) eligible pending receipt of required documentation, or (3) </w:t>
      </w:r>
      <w:r w:rsidR="008B6F63" w:rsidRPr="000D0334">
        <w:rPr>
          <w:rFonts w:ascii="Century Gothic" w:hAnsi="Century Gothic" w:cs="Calibri (Body)"/>
        </w:rPr>
        <w:t>in</w:t>
      </w:r>
      <w:r w:rsidRPr="000D0334">
        <w:rPr>
          <w:rFonts w:ascii="Century Gothic" w:hAnsi="Century Gothic" w:cs="Calibri (Body)"/>
        </w:rPr>
        <w:t xml:space="preserve">eligible. </w:t>
      </w:r>
      <w:r w:rsidR="00443B50" w:rsidRPr="000D0334">
        <w:rPr>
          <w:rFonts w:ascii="Century Gothic" w:hAnsi="Century Gothic" w:cs="Calibri (Body)"/>
        </w:rPr>
        <w:t>I</w:t>
      </w:r>
      <w:r w:rsidRPr="000D0334">
        <w:rPr>
          <w:rFonts w:ascii="Century Gothic" w:hAnsi="Century Gothic" w:cs="Calibri (Body)"/>
        </w:rPr>
        <w:t>f the client was deemed eligible pending documentatio</w:t>
      </w:r>
      <w:r w:rsidR="00443B50" w:rsidRPr="000D0334">
        <w:rPr>
          <w:rFonts w:ascii="Century Gothic" w:hAnsi="Century Gothic" w:cs="Calibri (Body)"/>
        </w:rPr>
        <w:t xml:space="preserve">n, the housing project </w:t>
      </w:r>
      <w:r w:rsidRPr="000D0334">
        <w:rPr>
          <w:rFonts w:ascii="Century Gothic" w:hAnsi="Century Gothic" w:cs="Calibri (Body)"/>
        </w:rPr>
        <w:t xml:space="preserve">must work with the client and the </w:t>
      </w:r>
      <w:r w:rsidR="00151BB2" w:rsidRPr="000D0334">
        <w:rPr>
          <w:rFonts w:ascii="Century Gothic" w:hAnsi="Century Gothic" w:cs="Calibri (Body)"/>
        </w:rPr>
        <w:t>client’s advocate</w:t>
      </w:r>
      <w:r w:rsidRPr="000D0334">
        <w:rPr>
          <w:rFonts w:ascii="Century Gothic" w:hAnsi="Century Gothic" w:cs="Calibri (Body)"/>
        </w:rPr>
        <w:t xml:space="preserve"> to gather all require</w:t>
      </w:r>
      <w:r w:rsidR="00633B36" w:rsidRPr="000D0334">
        <w:rPr>
          <w:rFonts w:ascii="Century Gothic" w:hAnsi="Century Gothic" w:cs="Calibri (Body)"/>
        </w:rPr>
        <w:t xml:space="preserve">d </w:t>
      </w:r>
      <w:r w:rsidRPr="000D0334">
        <w:rPr>
          <w:rFonts w:ascii="Century Gothic" w:hAnsi="Century Gothic" w:cs="Calibri (Body)"/>
        </w:rPr>
        <w:t xml:space="preserve">documentation. The client and </w:t>
      </w:r>
      <w:r w:rsidR="00151BB2" w:rsidRPr="000D0334">
        <w:rPr>
          <w:rFonts w:ascii="Century Gothic" w:hAnsi="Century Gothic" w:cs="Calibri (Body)"/>
        </w:rPr>
        <w:t>advocate</w:t>
      </w:r>
      <w:r w:rsidRPr="000D0334">
        <w:rPr>
          <w:rFonts w:ascii="Century Gothic" w:hAnsi="Century Gothic" w:cs="Calibri (Body)"/>
        </w:rPr>
        <w:t xml:space="preserve"> must be allowed a minimum of </w:t>
      </w:r>
      <w:r w:rsidR="000D0334">
        <w:rPr>
          <w:rFonts w:ascii="Century Gothic" w:hAnsi="Century Gothic" w:cs="Calibri (Body)"/>
        </w:rPr>
        <w:t>ten</w:t>
      </w:r>
      <w:r w:rsidRPr="000D0334">
        <w:rPr>
          <w:rFonts w:ascii="Century Gothic" w:hAnsi="Century Gothic" w:cs="Calibri (Body)"/>
        </w:rPr>
        <w:t xml:space="preserve"> business days to gather required documentation </w:t>
      </w:r>
      <w:r w:rsidR="000D0334">
        <w:rPr>
          <w:rFonts w:ascii="Century Gothic" w:hAnsi="Century Gothic" w:cs="Calibri (Body)"/>
        </w:rPr>
        <w:t xml:space="preserve">AND no communication of progress from the client or client advocate </w:t>
      </w:r>
      <w:r w:rsidRPr="000D0334">
        <w:rPr>
          <w:rFonts w:ascii="Century Gothic" w:hAnsi="Century Gothic" w:cs="Calibri (Body)"/>
        </w:rPr>
        <w:t>befo</w:t>
      </w:r>
      <w:r w:rsidR="00151BB2" w:rsidRPr="000D0334">
        <w:rPr>
          <w:rFonts w:ascii="Century Gothic" w:hAnsi="Century Gothic" w:cs="Calibri (Body)"/>
        </w:rPr>
        <w:t xml:space="preserve">re a  housing </w:t>
      </w:r>
      <w:r w:rsidRPr="000D0334">
        <w:rPr>
          <w:rFonts w:ascii="Century Gothic" w:hAnsi="Century Gothic" w:cs="Calibri (Body)"/>
        </w:rPr>
        <w:t>project may cancel the referral due to lack of documentation.</w:t>
      </w:r>
    </w:p>
    <w:p w14:paraId="40F80841" w14:textId="40A94EF3" w:rsidR="00AB11B0" w:rsidRPr="000D0334" w:rsidRDefault="00523160" w:rsidP="00F34236">
      <w:pPr>
        <w:pStyle w:val="BodyText"/>
        <w:spacing w:before="0"/>
        <w:ind w:left="0"/>
        <w:jc w:val="both"/>
        <w:rPr>
          <w:rFonts w:ascii="Century Gothic" w:hAnsi="Century Gothic" w:cs="Calibri (Body)"/>
        </w:rPr>
      </w:pPr>
      <w:r w:rsidRPr="000D0334">
        <w:rPr>
          <w:rFonts w:ascii="Century Gothic" w:hAnsi="Century Gothic" w:cs="Calibri (Body)"/>
        </w:rPr>
        <w:t xml:space="preserve">A </w:t>
      </w:r>
      <w:r w:rsidR="00151BB2" w:rsidRPr="000D0334">
        <w:rPr>
          <w:rFonts w:ascii="Century Gothic" w:hAnsi="Century Gothic" w:cs="Calibri (Body)"/>
        </w:rPr>
        <w:t xml:space="preserve">housing </w:t>
      </w:r>
      <w:r w:rsidRPr="000D0334">
        <w:rPr>
          <w:rFonts w:ascii="Century Gothic" w:hAnsi="Century Gothic" w:cs="Calibri (Body)"/>
        </w:rPr>
        <w:t>program shall be deemed to have “declined” a referral if all of the following criteria are met:</w:t>
      </w:r>
    </w:p>
    <w:p w14:paraId="06618527" w14:textId="5DC0A758" w:rsidR="00AB11B0" w:rsidRPr="000D0334" w:rsidRDefault="00523160" w:rsidP="00F34236">
      <w:pPr>
        <w:pStyle w:val="ListParagraph"/>
        <w:numPr>
          <w:ilvl w:val="0"/>
          <w:numId w:val="7"/>
        </w:numPr>
        <w:tabs>
          <w:tab w:val="left" w:pos="840"/>
          <w:tab w:val="left" w:pos="841"/>
        </w:tabs>
        <w:spacing w:before="0"/>
        <w:ind w:hanging="361"/>
        <w:rPr>
          <w:rFonts w:ascii="Century Gothic" w:hAnsi="Century Gothic" w:cs="Calibri (Body)"/>
          <w:sz w:val="20"/>
          <w:szCs w:val="20"/>
        </w:rPr>
      </w:pPr>
      <w:r w:rsidRPr="000D0334">
        <w:rPr>
          <w:rFonts w:ascii="Century Gothic" w:hAnsi="Century Gothic" w:cs="Calibri (Body)"/>
          <w:sz w:val="20"/>
          <w:szCs w:val="20"/>
        </w:rPr>
        <w:t>The client has been referred to th</w:t>
      </w:r>
      <w:r w:rsidR="00443B50" w:rsidRPr="000D0334">
        <w:rPr>
          <w:rFonts w:ascii="Century Gothic" w:hAnsi="Century Gothic" w:cs="Calibri (Body)"/>
          <w:sz w:val="20"/>
          <w:szCs w:val="20"/>
        </w:rPr>
        <w:t xml:space="preserve">e housing </w:t>
      </w:r>
      <w:r w:rsidRPr="000D0334">
        <w:rPr>
          <w:rFonts w:ascii="Century Gothic" w:hAnsi="Century Gothic" w:cs="Calibri (Body)"/>
          <w:sz w:val="20"/>
          <w:szCs w:val="20"/>
        </w:rPr>
        <w:t>project by coordinated entry</w:t>
      </w:r>
      <w:r w:rsidR="000D0334">
        <w:rPr>
          <w:rFonts w:ascii="Century Gothic" w:hAnsi="Century Gothic" w:cs="Calibri (Body)"/>
          <w:sz w:val="20"/>
          <w:szCs w:val="20"/>
        </w:rPr>
        <w:t>.</w:t>
      </w:r>
    </w:p>
    <w:p w14:paraId="663DCCFB" w14:textId="42E0CB36" w:rsidR="00AB11B0" w:rsidRPr="000D0334" w:rsidRDefault="00523160" w:rsidP="00F34236">
      <w:pPr>
        <w:pStyle w:val="ListParagraph"/>
        <w:numPr>
          <w:ilvl w:val="0"/>
          <w:numId w:val="7"/>
        </w:numPr>
        <w:tabs>
          <w:tab w:val="left" w:pos="840"/>
          <w:tab w:val="left" w:pos="841"/>
        </w:tabs>
        <w:spacing w:before="0"/>
        <w:ind w:hanging="361"/>
        <w:rPr>
          <w:rFonts w:ascii="Century Gothic" w:hAnsi="Century Gothic" w:cs="Calibri (Body)"/>
          <w:sz w:val="20"/>
          <w:szCs w:val="20"/>
        </w:rPr>
      </w:pPr>
      <w:r w:rsidRPr="000D0334">
        <w:rPr>
          <w:rFonts w:ascii="Century Gothic" w:hAnsi="Century Gothic" w:cs="Calibri (Body)"/>
          <w:sz w:val="20"/>
          <w:szCs w:val="20"/>
        </w:rPr>
        <w:t xml:space="preserve">The client meets the eligibility criteria as defined </w:t>
      </w:r>
      <w:r w:rsidR="000D0334">
        <w:rPr>
          <w:rFonts w:ascii="Century Gothic" w:hAnsi="Century Gothic" w:cs="Calibri (Body)"/>
          <w:sz w:val="20"/>
          <w:szCs w:val="20"/>
        </w:rPr>
        <w:t>in</w:t>
      </w:r>
      <w:r w:rsidRPr="000D0334">
        <w:rPr>
          <w:rFonts w:ascii="Century Gothic" w:hAnsi="Century Gothic" w:cs="Calibri (Body)"/>
          <w:sz w:val="20"/>
          <w:szCs w:val="20"/>
        </w:rPr>
        <w:t xml:space="preserve"> the program </w:t>
      </w:r>
      <w:r w:rsidR="00151BB2" w:rsidRPr="000D0334">
        <w:rPr>
          <w:rFonts w:ascii="Century Gothic" w:hAnsi="Century Gothic" w:cs="Calibri (Body)"/>
          <w:sz w:val="20"/>
          <w:szCs w:val="20"/>
        </w:rPr>
        <w:t>standards</w:t>
      </w:r>
      <w:r w:rsidR="000D0334">
        <w:rPr>
          <w:rFonts w:ascii="Century Gothic" w:hAnsi="Century Gothic" w:cs="Calibri (Body)"/>
          <w:sz w:val="20"/>
          <w:szCs w:val="20"/>
        </w:rPr>
        <w:t>.</w:t>
      </w:r>
    </w:p>
    <w:p w14:paraId="6BEDB2A4" w14:textId="4E4B9E6A" w:rsidR="00AB11B0" w:rsidRPr="000D0334" w:rsidRDefault="00523160" w:rsidP="00F34236">
      <w:pPr>
        <w:pStyle w:val="ListParagraph"/>
        <w:numPr>
          <w:ilvl w:val="0"/>
          <w:numId w:val="7"/>
        </w:numPr>
        <w:tabs>
          <w:tab w:val="left" w:pos="840"/>
          <w:tab w:val="left" w:pos="841"/>
        </w:tabs>
        <w:ind w:hanging="361"/>
        <w:rPr>
          <w:rFonts w:ascii="Century Gothic" w:hAnsi="Century Gothic" w:cs="Calibri (Body)"/>
          <w:sz w:val="20"/>
          <w:szCs w:val="20"/>
        </w:rPr>
      </w:pPr>
      <w:r w:rsidRPr="000D0334">
        <w:rPr>
          <w:rFonts w:ascii="Century Gothic" w:hAnsi="Century Gothic" w:cs="Calibri (Body)"/>
          <w:sz w:val="20"/>
          <w:szCs w:val="20"/>
        </w:rPr>
        <w:t xml:space="preserve">The client has expressed interest in </w:t>
      </w:r>
      <w:r w:rsidR="00151BB2" w:rsidRPr="000D0334">
        <w:rPr>
          <w:rFonts w:ascii="Century Gothic" w:hAnsi="Century Gothic" w:cs="Calibri (Body)"/>
          <w:sz w:val="20"/>
          <w:szCs w:val="20"/>
        </w:rPr>
        <w:t>working with</w:t>
      </w:r>
      <w:r w:rsidRPr="000D0334">
        <w:rPr>
          <w:rFonts w:ascii="Century Gothic" w:hAnsi="Century Gothic" w:cs="Calibri (Body)"/>
          <w:sz w:val="20"/>
          <w:szCs w:val="20"/>
        </w:rPr>
        <w:t xml:space="preserve"> the</w:t>
      </w:r>
      <w:r w:rsidR="00151BB2" w:rsidRPr="000D0334">
        <w:rPr>
          <w:rFonts w:ascii="Century Gothic" w:hAnsi="Century Gothic" w:cs="Calibri (Body)"/>
          <w:sz w:val="20"/>
          <w:szCs w:val="20"/>
        </w:rPr>
        <w:t xml:space="preserve"> housing </w:t>
      </w:r>
      <w:r w:rsidR="00443B50" w:rsidRPr="000D0334">
        <w:rPr>
          <w:rFonts w:ascii="Century Gothic" w:hAnsi="Century Gothic" w:cs="Calibri (Body)"/>
          <w:sz w:val="20"/>
          <w:szCs w:val="20"/>
        </w:rPr>
        <w:t>project</w:t>
      </w:r>
      <w:r w:rsidR="00151BB2" w:rsidRPr="000D0334">
        <w:rPr>
          <w:rFonts w:ascii="Century Gothic" w:hAnsi="Century Gothic" w:cs="Calibri (Body)"/>
          <w:sz w:val="20"/>
          <w:szCs w:val="20"/>
        </w:rPr>
        <w:t>.</w:t>
      </w:r>
      <w:r w:rsidRPr="000D0334">
        <w:rPr>
          <w:rFonts w:ascii="Century Gothic" w:hAnsi="Century Gothic" w:cs="Calibri (Body)"/>
          <w:sz w:val="20"/>
          <w:szCs w:val="20"/>
        </w:rPr>
        <w:t xml:space="preserve"> </w:t>
      </w:r>
    </w:p>
    <w:p w14:paraId="18EB2847" w14:textId="33514F63" w:rsidR="00AB11B0" w:rsidRPr="000D0334" w:rsidRDefault="00523160" w:rsidP="00F34236">
      <w:pPr>
        <w:pStyle w:val="ListParagraph"/>
        <w:numPr>
          <w:ilvl w:val="0"/>
          <w:numId w:val="7"/>
        </w:numPr>
        <w:tabs>
          <w:tab w:val="left" w:pos="840"/>
          <w:tab w:val="left" w:pos="841"/>
        </w:tabs>
        <w:ind w:hanging="361"/>
        <w:rPr>
          <w:rFonts w:ascii="Century Gothic" w:hAnsi="Century Gothic" w:cs="Calibri (Body)"/>
          <w:sz w:val="20"/>
          <w:szCs w:val="20"/>
        </w:rPr>
      </w:pPr>
      <w:r w:rsidRPr="000D0334">
        <w:rPr>
          <w:rFonts w:ascii="Century Gothic" w:hAnsi="Century Gothic" w:cs="Calibri (Body)"/>
          <w:sz w:val="20"/>
          <w:szCs w:val="20"/>
        </w:rPr>
        <w:t>The client has agreed to follow all requirements of the housing p</w:t>
      </w:r>
      <w:r w:rsidR="00151BB2" w:rsidRPr="000D0334">
        <w:rPr>
          <w:rFonts w:ascii="Century Gothic" w:hAnsi="Century Gothic" w:cs="Calibri (Body)"/>
          <w:sz w:val="20"/>
          <w:szCs w:val="20"/>
        </w:rPr>
        <w:t>rovider.</w:t>
      </w:r>
    </w:p>
    <w:p w14:paraId="1074F873" w14:textId="6826C516" w:rsidR="00AB11B0" w:rsidRPr="000D0334" w:rsidRDefault="00523160" w:rsidP="00F34236">
      <w:pPr>
        <w:pStyle w:val="ListParagraph"/>
        <w:numPr>
          <w:ilvl w:val="0"/>
          <w:numId w:val="7"/>
        </w:numPr>
        <w:tabs>
          <w:tab w:val="left" w:pos="840"/>
          <w:tab w:val="left" w:pos="841"/>
        </w:tabs>
        <w:ind w:hanging="361"/>
        <w:rPr>
          <w:rFonts w:ascii="Century Gothic" w:hAnsi="Century Gothic" w:cs="Calibri (Body)"/>
          <w:sz w:val="20"/>
          <w:szCs w:val="20"/>
        </w:rPr>
      </w:pPr>
      <w:r w:rsidRPr="000D0334">
        <w:rPr>
          <w:rFonts w:ascii="Century Gothic" w:hAnsi="Century Gothic" w:cs="Calibri (Body)"/>
          <w:sz w:val="20"/>
          <w:szCs w:val="20"/>
        </w:rPr>
        <w:t xml:space="preserve">The housing provider has notified the </w:t>
      </w:r>
      <w:r w:rsidR="008B6F63" w:rsidRPr="000D0334">
        <w:rPr>
          <w:rFonts w:ascii="Century Gothic" w:hAnsi="Century Gothic" w:cs="Calibri (Body)"/>
          <w:sz w:val="20"/>
          <w:szCs w:val="20"/>
        </w:rPr>
        <w:t xml:space="preserve">Coordinated Entry </w:t>
      </w:r>
      <w:r w:rsidR="00151BB2" w:rsidRPr="000D0334">
        <w:rPr>
          <w:rFonts w:ascii="Century Gothic" w:hAnsi="Century Gothic" w:cs="Calibri (Body)"/>
          <w:sz w:val="20"/>
          <w:szCs w:val="20"/>
        </w:rPr>
        <w:t>Manager</w:t>
      </w:r>
      <w:r w:rsidRPr="000D0334">
        <w:rPr>
          <w:rFonts w:ascii="Century Gothic" w:hAnsi="Century Gothic" w:cs="Calibri (Body)"/>
          <w:sz w:val="20"/>
          <w:szCs w:val="20"/>
        </w:rPr>
        <w:t xml:space="preserve"> of an available, applicable unit for the client</w:t>
      </w:r>
    </w:p>
    <w:p w14:paraId="726C0048" w14:textId="0E014F32" w:rsidR="00AB11B0" w:rsidRPr="000D0334" w:rsidRDefault="00523160" w:rsidP="00F34236">
      <w:pPr>
        <w:pStyle w:val="ListParagraph"/>
        <w:numPr>
          <w:ilvl w:val="0"/>
          <w:numId w:val="7"/>
        </w:numPr>
        <w:tabs>
          <w:tab w:val="left" w:pos="840"/>
          <w:tab w:val="left" w:pos="841"/>
        </w:tabs>
        <w:ind w:hanging="361"/>
        <w:rPr>
          <w:rFonts w:ascii="Century Gothic" w:hAnsi="Century Gothic" w:cs="Calibri (Body)"/>
          <w:sz w:val="20"/>
          <w:szCs w:val="20"/>
        </w:rPr>
      </w:pPr>
      <w:r w:rsidRPr="000D0334">
        <w:rPr>
          <w:rFonts w:ascii="Century Gothic" w:hAnsi="Century Gothic" w:cs="Calibri (Body)"/>
          <w:sz w:val="20"/>
          <w:szCs w:val="20"/>
        </w:rPr>
        <w:t xml:space="preserve">The </w:t>
      </w:r>
      <w:r w:rsidR="00443B50" w:rsidRPr="000D0334">
        <w:rPr>
          <w:rFonts w:ascii="Century Gothic" w:hAnsi="Century Gothic" w:cs="Calibri (Body)"/>
          <w:sz w:val="20"/>
          <w:szCs w:val="20"/>
        </w:rPr>
        <w:t>housing provider</w:t>
      </w:r>
      <w:r w:rsidRPr="000D0334">
        <w:rPr>
          <w:rFonts w:ascii="Century Gothic" w:hAnsi="Century Gothic" w:cs="Calibri (Body)"/>
          <w:sz w:val="20"/>
          <w:szCs w:val="20"/>
        </w:rPr>
        <w:t xml:space="preserve"> does not make a housing offer to the client</w:t>
      </w:r>
    </w:p>
    <w:p w14:paraId="3453C650" w14:textId="46912845" w:rsidR="00AB11B0" w:rsidRPr="000D0334" w:rsidRDefault="008B6F63" w:rsidP="00F34236">
      <w:pPr>
        <w:pStyle w:val="BodyText"/>
        <w:spacing w:before="200"/>
        <w:ind w:left="0"/>
        <w:jc w:val="both"/>
        <w:rPr>
          <w:rFonts w:ascii="Century Gothic" w:hAnsi="Century Gothic" w:cs="Calibri (Body)"/>
        </w:rPr>
      </w:pPr>
      <w:r w:rsidRPr="000D0334">
        <w:rPr>
          <w:rFonts w:ascii="Century Gothic" w:hAnsi="Century Gothic" w:cs="Calibri (Body)"/>
        </w:rPr>
        <w:t>If</w:t>
      </w:r>
      <w:r w:rsidR="00523160" w:rsidRPr="000D0334">
        <w:rPr>
          <w:rFonts w:ascii="Century Gothic" w:hAnsi="Century Gothic" w:cs="Calibri (Body)"/>
        </w:rPr>
        <w:t xml:space="preserve"> a pro</w:t>
      </w:r>
      <w:r w:rsidR="00F34236" w:rsidRPr="000D0334">
        <w:rPr>
          <w:rFonts w:ascii="Century Gothic" w:hAnsi="Century Gothic" w:cs="Calibri (Body)"/>
        </w:rPr>
        <w:t>ject</w:t>
      </w:r>
      <w:r w:rsidR="00523160" w:rsidRPr="000D0334">
        <w:rPr>
          <w:rFonts w:ascii="Century Gothic" w:hAnsi="Century Gothic" w:cs="Calibri (Body)"/>
        </w:rPr>
        <w:t xml:space="preserve"> declines a referral</w:t>
      </w:r>
      <w:r w:rsidR="000D0334">
        <w:rPr>
          <w:rFonts w:ascii="Century Gothic" w:hAnsi="Century Gothic" w:cs="Calibri (Body)"/>
        </w:rPr>
        <w:t>,</w:t>
      </w:r>
      <w:r w:rsidR="00523160" w:rsidRPr="000D0334">
        <w:rPr>
          <w:rFonts w:ascii="Century Gothic" w:hAnsi="Century Gothic" w:cs="Calibri (Body)"/>
        </w:rPr>
        <w:t xml:space="preserve"> the next applicable client will be referred to the housing opening.</w:t>
      </w:r>
    </w:p>
    <w:p w14:paraId="4F50618A" w14:textId="77777777" w:rsidR="000D0334" w:rsidRDefault="000D0334" w:rsidP="00F34236">
      <w:pPr>
        <w:pStyle w:val="BodyText"/>
        <w:spacing w:before="161"/>
        <w:ind w:left="0"/>
        <w:jc w:val="both"/>
        <w:rPr>
          <w:rFonts w:ascii="Century Gothic" w:hAnsi="Century Gothic" w:cs="Calibri (Body)"/>
        </w:rPr>
      </w:pPr>
    </w:p>
    <w:p w14:paraId="6B462B98" w14:textId="77777777" w:rsidR="000D0334" w:rsidRDefault="000D0334" w:rsidP="00F34236">
      <w:pPr>
        <w:pStyle w:val="BodyText"/>
        <w:spacing w:before="161"/>
        <w:ind w:left="0"/>
        <w:jc w:val="both"/>
        <w:rPr>
          <w:rFonts w:ascii="Century Gothic" w:hAnsi="Century Gothic" w:cs="Calibri (Body)"/>
        </w:rPr>
      </w:pPr>
    </w:p>
    <w:p w14:paraId="62749AE1" w14:textId="77777777" w:rsidR="000D0334" w:rsidRDefault="000D0334" w:rsidP="00F34236">
      <w:pPr>
        <w:pStyle w:val="BodyText"/>
        <w:spacing w:before="161"/>
        <w:ind w:left="0"/>
        <w:jc w:val="both"/>
        <w:rPr>
          <w:rFonts w:ascii="Century Gothic" w:hAnsi="Century Gothic" w:cs="Calibri (Body)"/>
        </w:rPr>
      </w:pPr>
    </w:p>
    <w:p w14:paraId="2E2312D1" w14:textId="77777777" w:rsidR="000D0334" w:rsidRDefault="000D0334" w:rsidP="00F34236">
      <w:pPr>
        <w:pStyle w:val="BodyText"/>
        <w:spacing w:before="161"/>
        <w:ind w:left="0"/>
        <w:jc w:val="both"/>
        <w:rPr>
          <w:rFonts w:ascii="Century Gothic" w:hAnsi="Century Gothic" w:cs="Calibri (Body)"/>
        </w:rPr>
      </w:pPr>
    </w:p>
    <w:p w14:paraId="144E332C" w14:textId="77777777" w:rsidR="000D0334" w:rsidRDefault="000D0334" w:rsidP="00F34236">
      <w:pPr>
        <w:pStyle w:val="BodyText"/>
        <w:spacing w:before="161"/>
        <w:ind w:left="0"/>
        <w:jc w:val="both"/>
        <w:rPr>
          <w:rFonts w:ascii="Century Gothic" w:hAnsi="Century Gothic" w:cs="Calibri (Body)"/>
        </w:rPr>
      </w:pPr>
    </w:p>
    <w:p w14:paraId="0CEBC428" w14:textId="1295B505" w:rsidR="00AB11B0" w:rsidRPr="000D0334" w:rsidRDefault="00523160" w:rsidP="00F34236">
      <w:pPr>
        <w:pStyle w:val="BodyText"/>
        <w:spacing w:before="161"/>
        <w:ind w:left="0"/>
        <w:jc w:val="both"/>
        <w:rPr>
          <w:rFonts w:ascii="Century Gothic" w:hAnsi="Century Gothic" w:cs="Calibri (Body)"/>
        </w:rPr>
      </w:pPr>
      <w:r w:rsidRPr="000D0334">
        <w:rPr>
          <w:rFonts w:ascii="Century Gothic" w:hAnsi="Century Gothic" w:cs="Calibri (Body)"/>
        </w:rPr>
        <w:lastRenderedPageBreak/>
        <w:t xml:space="preserve">A </w:t>
      </w:r>
      <w:r w:rsidR="00263603" w:rsidRPr="000D0334">
        <w:rPr>
          <w:rFonts w:ascii="Century Gothic" w:hAnsi="Century Gothic" w:cs="Calibri (Body)"/>
        </w:rPr>
        <w:t>housing project</w:t>
      </w:r>
      <w:r w:rsidR="008B6F63" w:rsidRPr="000D0334">
        <w:rPr>
          <w:rFonts w:ascii="Century Gothic" w:hAnsi="Century Gothic" w:cs="Calibri (Body)"/>
        </w:rPr>
        <w:t xml:space="preserve"> </w:t>
      </w:r>
      <w:r w:rsidRPr="000D0334">
        <w:rPr>
          <w:rFonts w:ascii="Century Gothic" w:hAnsi="Century Gothic" w:cs="Calibri (Body)"/>
        </w:rPr>
        <w:t xml:space="preserve">may “cancel” a referral in the following circumstances. A canceled referral shall be excluded from </w:t>
      </w:r>
      <w:r w:rsidR="008B6F63" w:rsidRPr="000D0334">
        <w:rPr>
          <w:rFonts w:ascii="Century Gothic" w:hAnsi="Century Gothic" w:cs="Calibri (Body)"/>
        </w:rPr>
        <w:t>calculating</w:t>
      </w:r>
      <w:r w:rsidRPr="000D0334">
        <w:rPr>
          <w:rFonts w:ascii="Century Gothic" w:hAnsi="Century Gothic" w:cs="Calibri (Body)"/>
        </w:rPr>
        <w:t xml:space="preserve"> the rate of acceptance for each project as long as the appropriate requirements are met.</w:t>
      </w:r>
    </w:p>
    <w:p w14:paraId="4BD0E4E2" w14:textId="6D6D03EE" w:rsidR="00AB11B0" w:rsidRPr="000D0334" w:rsidRDefault="00523160" w:rsidP="00F34236">
      <w:pPr>
        <w:pStyle w:val="ListParagraph"/>
        <w:numPr>
          <w:ilvl w:val="0"/>
          <w:numId w:val="7"/>
        </w:numPr>
        <w:tabs>
          <w:tab w:val="left" w:pos="840"/>
          <w:tab w:val="left" w:pos="841"/>
        </w:tabs>
        <w:spacing w:before="165"/>
        <w:jc w:val="both"/>
        <w:rPr>
          <w:rFonts w:ascii="Century Gothic" w:hAnsi="Century Gothic" w:cs="Calibri (Body)"/>
          <w:sz w:val="20"/>
          <w:szCs w:val="20"/>
        </w:rPr>
      </w:pPr>
      <w:r w:rsidRPr="000D0334">
        <w:rPr>
          <w:rFonts w:ascii="Century Gothic" w:hAnsi="Century Gothic" w:cs="Calibri (Body)"/>
          <w:sz w:val="20"/>
          <w:szCs w:val="20"/>
        </w:rPr>
        <w:t xml:space="preserve">The client has rejected the housing opportunity. </w:t>
      </w:r>
      <w:r w:rsidR="00113F0F" w:rsidRPr="000D0334">
        <w:rPr>
          <w:rFonts w:ascii="Century Gothic" w:hAnsi="Century Gothic" w:cs="Calibri (Body)"/>
          <w:sz w:val="20"/>
          <w:szCs w:val="20"/>
        </w:rPr>
        <w:t>Housing</w:t>
      </w:r>
      <w:r w:rsidR="00263603" w:rsidRPr="000D0334">
        <w:rPr>
          <w:rFonts w:ascii="Century Gothic" w:hAnsi="Century Gothic" w:cs="Calibri (Body)"/>
          <w:sz w:val="20"/>
          <w:szCs w:val="20"/>
        </w:rPr>
        <w:t xml:space="preserve"> projects </w:t>
      </w:r>
      <w:r w:rsidRPr="000D0334">
        <w:rPr>
          <w:rFonts w:ascii="Century Gothic" w:hAnsi="Century Gothic" w:cs="Calibri (Body)"/>
          <w:sz w:val="20"/>
          <w:szCs w:val="20"/>
        </w:rPr>
        <w:t xml:space="preserve">are required to document the client’s reason for rejecting the housing opportunity and submitted for recordkeeping. When reasonably possible, the documentation will include the client’s signature. The client will be </w:t>
      </w:r>
      <w:r w:rsidR="00F34236" w:rsidRPr="000D0334">
        <w:rPr>
          <w:rFonts w:ascii="Century Gothic" w:hAnsi="Century Gothic" w:cs="Calibri (Body)"/>
          <w:sz w:val="20"/>
          <w:szCs w:val="20"/>
        </w:rPr>
        <w:t>removed from</w:t>
      </w:r>
      <w:r w:rsidRPr="000D0334">
        <w:rPr>
          <w:rFonts w:ascii="Century Gothic" w:hAnsi="Century Gothic" w:cs="Calibri (Body)"/>
          <w:sz w:val="20"/>
          <w:szCs w:val="20"/>
        </w:rPr>
        <w:t xml:space="preserve"> the prioritization list</w:t>
      </w:r>
      <w:r w:rsidR="008B6F63" w:rsidRPr="000D0334">
        <w:rPr>
          <w:rFonts w:ascii="Century Gothic" w:hAnsi="Century Gothic" w:cs="Calibri (Body)"/>
          <w:sz w:val="20"/>
          <w:szCs w:val="20"/>
        </w:rPr>
        <w:t>,</w:t>
      </w:r>
      <w:r w:rsidRPr="000D0334">
        <w:rPr>
          <w:rFonts w:ascii="Century Gothic" w:hAnsi="Century Gothic" w:cs="Calibri (Body)"/>
          <w:sz w:val="20"/>
          <w:szCs w:val="20"/>
        </w:rPr>
        <w:t xml:space="preserve"> and the next applicable client will be referred to the opening. Clients may reject an unlimited number of housing opportunities but must be aware that there may not be another o</w:t>
      </w:r>
      <w:r w:rsidR="008B6F63" w:rsidRPr="000D0334">
        <w:rPr>
          <w:rFonts w:ascii="Century Gothic" w:hAnsi="Century Gothic" w:cs="Calibri (Body)"/>
          <w:sz w:val="20"/>
          <w:szCs w:val="20"/>
        </w:rPr>
        <w:t>pening</w:t>
      </w:r>
      <w:r w:rsidRPr="000D0334">
        <w:rPr>
          <w:rFonts w:ascii="Century Gothic" w:hAnsi="Century Gothic" w:cs="Calibri (Body)"/>
          <w:sz w:val="20"/>
          <w:szCs w:val="20"/>
        </w:rPr>
        <w:t xml:space="preserve">, or the next </w:t>
      </w:r>
      <w:r w:rsidR="008B6F63" w:rsidRPr="000D0334">
        <w:rPr>
          <w:rFonts w:ascii="Century Gothic" w:hAnsi="Century Gothic" w:cs="Calibri (Body)"/>
          <w:sz w:val="20"/>
          <w:szCs w:val="20"/>
        </w:rPr>
        <w:t>opening</w:t>
      </w:r>
      <w:r w:rsidRPr="000D0334">
        <w:rPr>
          <w:rFonts w:ascii="Century Gothic" w:hAnsi="Century Gothic" w:cs="Calibri (Body)"/>
          <w:sz w:val="20"/>
          <w:szCs w:val="20"/>
        </w:rPr>
        <w:t xml:space="preserve"> may be significantly delayed. In addition, if a client rejects a housing opportunity, the </w:t>
      </w:r>
      <w:r w:rsidR="00F34236" w:rsidRPr="000D0334">
        <w:rPr>
          <w:rFonts w:ascii="Century Gothic" w:hAnsi="Century Gothic" w:cs="Calibri (Body)"/>
          <w:sz w:val="20"/>
          <w:szCs w:val="20"/>
        </w:rPr>
        <w:t>client advocate</w:t>
      </w:r>
      <w:r w:rsidRPr="000D0334">
        <w:rPr>
          <w:rFonts w:ascii="Century Gothic" w:hAnsi="Century Gothic" w:cs="Calibri (Body)"/>
          <w:sz w:val="20"/>
          <w:szCs w:val="20"/>
        </w:rPr>
        <w:t xml:space="preserve"> is strongly encouraged to work with the client to determine what the client is seeking in a housing opportunity to ensure that the housing opportunities offered are meeting the client’s needs.</w:t>
      </w:r>
    </w:p>
    <w:p w14:paraId="27E98E57" w14:textId="0CF64652" w:rsidR="00AB11B0" w:rsidRPr="000D0334" w:rsidRDefault="00523160" w:rsidP="00F34236">
      <w:pPr>
        <w:pStyle w:val="ListParagraph"/>
        <w:numPr>
          <w:ilvl w:val="0"/>
          <w:numId w:val="7"/>
        </w:numPr>
        <w:tabs>
          <w:tab w:val="left" w:pos="840"/>
          <w:tab w:val="left" w:pos="841"/>
        </w:tabs>
        <w:spacing w:before="4"/>
        <w:jc w:val="both"/>
        <w:rPr>
          <w:rFonts w:ascii="Century Gothic" w:hAnsi="Century Gothic" w:cs="Calibri (Body)"/>
          <w:sz w:val="20"/>
          <w:szCs w:val="20"/>
        </w:rPr>
      </w:pPr>
      <w:r w:rsidRPr="000D0334">
        <w:rPr>
          <w:rFonts w:ascii="Century Gothic" w:hAnsi="Century Gothic" w:cs="Calibri (Body)"/>
          <w:sz w:val="20"/>
          <w:szCs w:val="20"/>
        </w:rPr>
        <w:t xml:space="preserve">The client cannot be contacted or located. The housing </w:t>
      </w:r>
      <w:r w:rsidR="00EC62B0" w:rsidRPr="000D0334">
        <w:rPr>
          <w:rFonts w:ascii="Century Gothic" w:hAnsi="Century Gothic" w:cs="Calibri (Body)"/>
          <w:sz w:val="20"/>
          <w:szCs w:val="20"/>
        </w:rPr>
        <w:t>project</w:t>
      </w:r>
      <w:r w:rsidRPr="000D0334">
        <w:rPr>
          <w:rFonts w:ascii="Century Gothic" w:hAnsi="Century Gothic" w:cs="Calibri (Body)"/>
          <w:sz w:val="20"/>
          <w:szCs w:val="20"/>
        </w:rPr>
        <w:t xml:space="preserve"> must document a minimum of </w:t>
      </w:r>
      <w:r w:rsidR="000D0334">
        <w:rPr>
          <w:rFonts w:ascii="Century Gothic" w:hAnsi="Century Gothic" w:cs="Calibri (Body)"/>
          <w:sz w:val="20"/>
          <w:szCs w:val="20"/>
        </w:rPr>
        <w:t>three</w:t>
      </w:r>
      <w:r w:rsidRPr="000D0334">
        <w:rPr>
          <w:rFonts w:ascii="Century Gothic" w:hAnsi="Century Gothic" w:cs="Calibri (Body)"/>
          <w:sz w:val="20"/>
          <w:szCs w:val="20"/>
        </w:rPr>
        <w:t xml:space="preserve"> attempts to contact the client via </w:t>
      </w:r>
      <w:r w:rsidR="00113F0F" w:rsidRPr="000D0334">
        <w:rPr>
          <w:rFonts w:ascii="Century Gothic" w:hAnsi="Century Gothic" w:cs="Calibri (Body)"/>
          <w:sz w:val="20"/>
          <w:szCs w:val="20"/>
        </w:rPr>
        <w:t>the client’s advocate</w:t>
      </w:r>
      <w:r w:rsidRPr="000D0334">
        <w:rPr>
          <w:rFonts w:ascii="Century Gothic" w:hAnsi="Century Gothic" w:cs="Calibri (Body)"/>
          <w:sz w:val="20"/>
          <w:szCs w:val="20"/>
        </w:rPr>
        <w:t xml:space="preserve">, directly via </w:t>
      </w:r>
      <w:r w:rsidR="003C53BB" w:rsidRPr="000D0334">
        <w:rPr>
          <w:rFonts w:ascii="Century Gothic" w:hAnsi="Century Gothic" w:cs="Calibri (Body)"/>
          <w:sz w:val="20"/>
          <w:szCs w:val="20"/>
        </w:rPr>
        <w:t xml:space="preserve">the </w:t>
      </w:r>
      <w:r w:rsidRPr="000D0334">
        <w:rPr>
          <w:rFonts w:ascii="Century Gothic" w:hAnsi="Century Gothic" w:cs="Calibri (Body)"/>
          <w:sz w:val="20"/>
          <w:szCs w:val="20"/>
        </w:rPr>
        <w:t>available contact information</w:t>
      </w:r>
      <w:r w:rsidR="00113F0F" w:rsidRPr="000D0334">
        <w:rPr>
          <w:rFonts w:ascii="Century Gothic" w:hAnsi="Century Gothic" w:cs="Calibri (Body)"/>
          <w:sz w:val="20"/>
          <w:szCs w:val="20"/>
        </w:rPr>
        <w:t xml:space="preserve">, or through the </w:t>
      </w:r>
      <w:r w:rsidR="00F34236" w:rsidRPr="000D0334">
        <w:rPr>
          <w:rFonts w:ascii="Century Gothic" w:hAnsi="Century Gothic" w:cs="Calibri (Body)"/>
          <w:sz w:val="20"/>
          <w:szCs w:val="20"/>
        </w:rPr>
        <w:t>CEM</w:t>
      </w:r>
      <w:r w:rsidR="00113F0F" w:rsidRPr="000D0334">
        <w:rPr>
          <w:rFonts w:ascii="Century Gothic" w:hAnsi="Century Gothic" w:cs="Calibri (Body)"/>
          <w:sz w:val="20"/>
          <w:szCs w:val="20"/>
        </w:rPr>
        <w:t xml:space="preserve">, </w:t>
      </w:r>
      <w:r w:rsidRPr="000D0334">
        <w:rPr>
          <w:rFonts w:ascii="Century Gothic" w:hAnsi="Century Gothic" w:cs="Calibri (Body)"/>
          <w:sz w:val="20"/>
          <w:szCs w:val="20"/>
        </w:rPr>
        <w:t xml:space="preserve"> and the client has been provided at least 24 hours to respond to any messages (e.g., voicemails, emails, or text messages). Multiple attempts to contact the client on the same day, while encouraged, may only be counted as one attempt. Documentation of a minimum of three failed attempts to reach the client must be </w:t>
      </w:r>
      <w:r w:rsidR="00113F0F" w:rsidRPr="000D0334">
        <w:rPr>
          <w:rFonts w:ascii="Century Gothic" w:hAnsi="Century Gothic" w:cs="Calibri (Body)"/>
          <w:sz w:val="20"/>
          <w:szCs w:val="20"/>
        </w:rPr>
        <w:t>recorded in the HMIS system</w:t>
      </w:r>
      <w:r w:rsidR="003C53BB" w:rsidRPr="000D0334">
        <w:rPr>
          <w:rFonts w:ascii="Century Gothic" w:hAnsi="Century Gothic" w:cs="Calibri (Body)"/>
          <w:sz w:val="20"/>
          <w:szCs w:val="20"/>
        </w:rPr>
        <w:t>,</w:t>
      </w:r>
      <w:r w:rsidR="00113F0F" w:rsidRPr="000D0334">
        <w:rPr>
          <w:rFonts w:ascii="Century Gothic" w:hAnsi="Century Gothic" w:cs="Calibri (Body)"/>
          <w:sz w:val="20"/>
          <w:szCs w:val="20"/>
        </w:rPr>
        <w:t xml:space="preserve"> and flag for community projects should </w:t>
      </w:r>
      <w:r w:rsidR="003C53BB" w:rsidRPr="000D0334">
        <w:rPr>
          <w:rFonts w:ascii="Century Gothic" w:hAnsi="Century Gothic" w:cs="Calibri (Body)"/>
          <w:sz w:val="20"/>
          <w:szCs w:val="20"/>
        </w:rPr>
        <w:t>the</w:t>
      </w:r>
      <w:r w:rsidR="00113F0F" w:rsidRPr="000D0334">
        <w:rPr>
          <w:rFonts w:ascii="Century Gothic" w:hAnsi="Century Gothic" w:cs="Calibri (Body)"/>
          <w:sz w:val="20"/>
          <w:szCs w:val="20"/>
        </w:rPr>
        <w:t xml:space="preserve"> client show up</w:t>
      </w:r>
      <w:r w:rsidRPr="000D0334">
        <w:rPr>
          <w:rFonts w:ascii="Century Gothic" w:hAnsi="Century Gothic" w:cs="Calibri (Body)"/>
          <w:sz w:val="20"/>
          <w:szCs w:val="20"/>
        </w:rPr>
        <w:t xml:space="preserve">. If a client </w:t>
      </w:r>
      <w:r w:rsidR="000014A8" w:rsidRPr="000D0334">
        <w:rPr>
          <w:rFonts w:ascii="Century Gothic" w:hAnsi="Century Gothic" w:cs="Calibri (Body)"/>
          <w:sz w:val="20"/>
          <w:szCs w:val="20"/>
        </w:rPr>
        <w:t>cannot</w:t>
      </w:r>
      <w:r w:rsidRPr="000D0334">
        <w:rPr>
          <w:rFonts w:ascii="Century Gothic" w:hAnsi="Century Gothic" w:cs="Calibri (Body)"/>
          <w:sz w:val="20"/>
          <w:szCs w:val="20"/>
        </w:rPr>
        <w:t xml:space="preserve"> be contacted </w:t>
      </w:r>
      <w:r w:rsidR="000D0334">
        <w:rPr>
          <w:rFonts w:ascii="Century Gothic" w:hAnsi="Century Gothic" w:cs="Calibri (Body)"/>
          <w:sz w:val="20"/>
          <w:szCs w:val="20"/>
        </w:rPr>
        <w:t>via three contact attempts</w:t>
      </w:r>
      <w:r w:rsidRPr="000D0334">
        <w:rPr>
          <w:rFonts w:ascii="Century Gothic" w:hAnsi="Century Gothic" w:cs="Calibri (Body)"/>
          <w:sz w:val="20"/>
          <w:szCs w:val="20"/>
        </w:rPr>
        <w:t>, they will be deemed “disappeared” and will be moved to an inactive list</w:t>
      </w:r>
      <w:r w:rsidR="00F66F8C" w:rsidRPr="000D0334">
        <w:rPr>
          <w:rFonts w:ascii="Century Gothic" w:hAnsi="Century Gothic" w:cs="Calibri (Body)"/>
          <w:sz w:val="20"/>
          <w:szCs w:val="20"/>
        </w:rPr>
        <w:t>. They will</w:t>
      </w:r>
      <w:r w:rsidRPr="000D0334">
        <w:rPr>
          <w:rFonts w:ascii="Century Gothic" w:hAnsi="Century Gothic" w:cs="Calibri (Body)"/>
          <w:sz w:val="20"/>
          <w:szCs w:val="20"/>
        </w:rPr>
        <w:t xml:space="preserve"> not be considered for additional openings unless they return to a</w:t>
      </w:r>
      <w:r w:rsidR="00B514AD" w:rsidRPr="000D0334">
        <w:rPr>
          <w:rFonts w:ascii="Century Gothic" w:hAnsi="Century Gothic" w:cs="Calibri (Body)"/>
          <w:sz w:val="20"/>
          <w:szCs w:val="20"/>
        </w:rPr>
        <w:t xml:space="preserve">n access point </w:t>
      </w:r>
      <w:r w:rsidRPr="000D0334">
        <w:rPr>
          <w:rFonts w:ascii="Century Gothic" w:hAnsi="Century Gothic" w:cs="Calibri (Body)"/>
          <w:sz w:val="20"/>
          <w:szCs w:val="20"/>
        </w:rPr>
        <w:t>and are reactivated.</w:t>
      </w:r>
    </w:p>
    <w:p w14:paraId="46066A16" w14:textId="07EED06E" w:rsidR="00AB11B0" w:rsidRPr="000D0334" w:rsidRDefault="00523160" w:rsidP="00F34236">
      <w:pPr>
        <w:pStyle w:val="ListParagraph"/>
        <w:numPr>
          <w:ilvl w:val="0"/>
          <w:numId w:val="7"/>
        </w:numPr>
        <w:tabs>
          <w:tab w:val="left" w:pos="840"/>
          <w:tab w:val="left" w:pos="841"/>
        </w:tabs>
        <w:spacing w:before="3"/>
        <w:jc w:val="both"/>
        <w:rPr>
          <w:rFonts w:ascii="Century Gothic" w:hAnsi="Century Gothic" w:cs="Calibri (Body)"/>
          <w:sz w:val="20"/>
          <w:szCs w:val="20"/>
        </w:rPr>
      </w:pPr>
      <w:r w:rsidRPr="000D0334">
        <w:rPr>
          <w:rFonts w:ascii="Century Gothic" w:hAnsi="Century Gothic" w:cs="Calibri (Body)"/>
          <w:sz w:val="20"/>
          <w:szCs w:val="20"/>
        </w:rPr>
        <w:t xml:space="preserve">The client does not meet the eligibility criteria. An explanation of </w:t>
      </w:r>
      <w:r w:rsidR="00F66F8C" w:rsidRPr="000D0334">
        <w:rPr>
          <w:rFonts w:ascii="Century Gothic" w:hAnsi="Century Gothic" w:cs="Calibri (Body)"/>
          <w:sz w:val="20"/>
          <w:szCs w:val="20"/>
        </w:rPr>
        <w:t>why</w:t>
      </w:r>
      <w:r w:rsidRPr="000D0334">
        <w:rPr>
          <w:rFonts w:ascii="Century Gothic" w:hAnsi="Century Gothic" w:cs="Calibri (Body)"/>
          <w:sz w:val="20"/>
          <w:szCs w:val="20"/>
        </w:rPr>
        <w:t xml:space="preserve"> the client does not meet the eligibility criteria must be submitted </w:t>
      </w:r>
      <w:r w:rsidR="00B514AD" w:rsidRPr="000D0334">
        <w:rPr>
          <w:rFonts w:ascii="Century Gothic" w:hAnsi="Century Gothic" w:cs="Calibri (Body)"/>
          <w:sz w:val="20"/>
          <w:szCs w:val="20"/>
        </w:rPr>
        <w:t xml:space="preserve">to the CEM for </w:t>
      </w:r>
      <w:r w:rsidR="00F66F8C" w:rsidRPr="000D0334">
        <w:rPr>
          <w:rFonts w:ascii="Century Gothic" w:hAnsi="Century Gothic" w:cs="Calibri (Body)"/>
          <w:sz w:val="20"/>
          <w:szCs w:val="20"/>
        </w:rPr>
        <w:t>record-keeping</w:t>
      </w:r>
      <w:r w:rsidR="00B514AD" w:rsidRPr="000D0334">
        <w:rPr>
          <w:rFonts w:ascii="Century Gothic" w:hAnsi="Century Gothic" w:cs="Calibri (Body)"/>
          <w:sz w:val="20"/>
          <w:szCs w:val="20"/>
        </w:rPr>
        <w:t xml:space="preserve"> </w:t>
      </w:r>
      <w:r w:rsidR="00373CA0" w:rsidRPr="000D0334">
        <w:rPr>
          <w:rFonts w:ascii="Century Gothic" w:hAnsi="Century Gothic" w:cs="Calibri (Body)"/>
          <w:sz w:val="20"/>
          <w:szCs w:val="20"/>
        </w:rPr>
        <w:t>purposes</w:t>
      </w:r>
      <w:r w:rsidRPr="000D0334">
        <w:rPr>
          <w:rFonts w:ascii="Century Gothic" w:hAnsi="Century Gothic" w:cs="Calibri (Body)"/>
          <w:sz w:val="20"/>
          <w:szCs w:val="20"/>
        </w:rPr>
        <w:t xml:space="preserve">. The client will be </w:t>
      </w:r>
      <w:r w:rsidR="00B514AD" w:rsidRPr="000D0334">
        <w:rPr>
          <w:rFonts w:ascii="Century Gothic" w:hAnsi="Century Gothic" w:cs="Calibri (Body)"/>
          <w:sz w:val="20"/>
          <w:szCs w:val="20"/>
        </w:rPr>
        <w:t>removed from the</w:t>
      </w:r>
      <w:r w:rsidRPr="000D0334">
        <w:rPr>
          <w:rFonts w:ascii="Century Gothic" w:hAnsi="Century Gothic" w:cs="Calibri (Body)"/>
          <w:sz w:val="20"/>
          <w:szCs w:val="20"/>
        </w:rPr>
        <w:t xml:space="preserve"> list</w:t>
      </w:r>
      <w:r w:rsidR="00373CA0" w:rsidRPr="000D0334">
        <w:rPr>
          <w:rFonts w:ascii="Century Gothic" w:hAnsi="Century Gothic" w:cs="Calibri (Body)"/>
          <w:sz w:val="20"/>
          <w:szCs w:val="20"/>
        </w:rPr>
        <w:t>,</w:t>
      </w:r>
      <w:r w:rsidRPr="000D0334">
        <w:rPr>
          <w:rFonts w:ascii="Century Gothic" w:hAnsi="Century Gothic" w:cs="Calibri (Body)"/>
          <w:sz w:val="20"/>
          <w:szCs w:val="20"/>
        </w:rPr>
        <w:t xml:space="preserve"> and the next applicable client will be referred to the opening.</w:t>
      </w:r>
    </w:p>
    <w:p w14:paraId="7F209698" w14:textId="11A8AD1E" w:rsidR="00AB11B0" w:rsidRPr="000D0334" w:rsidRDefault="00523160" w:rsidP="00F34236">
      <w:pPr>
        <w:pStyle w:val="ListParagraph"/>
        <w:numPr>
          <w:ilvl w:val="0"/>
          <w:numId w:val="7"/>
        </w:numPr>
        <w:tabs>
          <w:tab w:val="left" w:pos="840"/>
          <w:tab w:val="left" w:pos="841"/>
        </w:tabs>
        <w:spacing w:before="4"/>
        <w:jc w:val="both"/>
        <w:rPr>
          <w:rFonts w:ascii="Century Gothic" w:hAnsi="Century Gothic" w:cs="Calibri (Body)"/>
          <w:sz w:val="20"/>
          <w:szCs w:val="20"/>
        </w:rPr>
      </w:pPr>
      <w:r w:rsidRPr="000D0334">
        <w:rPr>
          <w:rFonts w:ascii="Century Gothic" w:hAnsi="Century Gothic" w:cs="Calibri (Body)"/>
          <w:sz w:val="20"/>
          <w:szCs w:val="20"/>
        </w:rPr>
        <w:t>The client’s acuity score has been reevaluated using a full SPDAT</w:t>
      </w:r>
      <w:r w:rsidR="00373CA0" w:rsidRPr="000D0334">
        <w:rPr>
          <w:rFonts w:ascii="Century Gothic" w:hAnsi="Century Gothic" w:cs="Calibri (Body)"/>
          <w:sz w:val="20"/>
          <w:szCs w:val="20"/>
        </w:rPr>
        <w:t>,</w:t>
      </w:r>
      <w:r w:rsidRPr="000D0334">
        <w:rPr>
          <w:rFonts w:ascii="Century Gothic" w:hAnsi="Century Gothic" w:cs="Calibri (Body)"/>
          <w:sz w:val="20"/>
          <w:szCs w:val="20"/>
        </w:rPr>
        <w:t xml:space="preserve"> and the </w:t>
      </w:r>
      <w:r w:rsidR="00113F0F" w:rsidRPr="000D0334">
        <w:rPr>
          <w:rFonts w:ascii="Century Gothic" w:hAnsi="Century Gothic" w:cs="Calibri (Body)"/>
          <w:sz w:val="20"/>
          <w:szCs w:val="20"/>
        </w:rPr>
        <w:t xml:space="preserve">coordinated entry committee </w:t>
      </w:r>
      <w:r w:rsidRPr="000D0334">
        <w:rPr>
          <w:rFonts w:ascii="Century Gothic" w:hAnsi="Century Gothic" w:cs="Calibri (Body)"/>
          <w:sz w:val="20"/>
          <w:szCs w:val="20"/>
        </w:rPr>
        <w:t>has agreed that the client is not an appropriate fit for the housing project. The client will be returned to the list</w:t>
      </w:r>
      <w:r w:rsidR="00373CA0" w:rsidRPr="000D0334">
        <w:rPr>
          <w:rFonts w:ascii="Century Gothic" w:hAnsi="Century Gothic" w:cs="Calibri (Body)"/>
          <w:sz w:val="20"/>
          <w:szCs w:val="20"/>
        </w:rPr>
        <w:t>,</w:t>
      </w:r>
      <w:r w:rsidRPr="000D0334">
        <w:rPr>
          <w:rFonts w:ascii="Century Gothic" w:hAnsi="Century Gothic" w:cs="Calibri (Body)"/>
          <w:sz w:val="20"/>
          <w:szCs w:val="20"/>
        </w:rPr>
        <w:t xml:space="preserve"> and the next applicable client will be referred to the opening.</w:t>
      </w:r>
    </w:p>
    <w:p w14:paraId="4CB688AB" w14:textId="5482E442" w:rsidR="00671B33" w:rsidRPr="000D0334" w:rsidRDefault="00523160" w:rsidP="00F34236">
      <w:pPr>
        <w:pStyle w:val="ListParagraph"/>
        <w:numPr>
          <w:ilvl w:val="0"/>
          <w:numId w:val="7"/>
        </w:numPr>
        <w:tabs>
          <w:tab w:val="left" w:pos="840"/>
          <w:tab w:val="left" w:pos="841"/>
        </w:tabs>
        <w:spacing w:before="5"/>
        <w:jc w:val="both"/>
        <w:rPr>
          <w:rFonts w:ascii="Century Gothic" w:hAnsi="Century Gothic" w:cs="Calibri (Body)"/>
          <w:sz w:val="20"/>
          <w:szCs w:val="20"/>
        </w:rPr>
      </w:pPr>
      <w:r w:rsidRPr="000D0334">
        <w:rPr>
          <w:rFonts w:ascii="Century Gothic" w:hAnsi="Century Gothic" w:cs="Calibri (Body)"/>
          <w:sz w:val="20"/>
          <w:szCs w:val="20"/>
        </w:rPr>
        <w:t xml:space="preserve">The client and </w:t>
      </w:r>
      <w:r w:rsidR="00113F0F" w:rsidRPr="000D0334">
        <w:rPr>
          <w:rFonts w:ascii="Century Gothic" w:hAnsi="Century Gothic" w:cs="Calibri (Body)"/>
          <w:sz w:val="20"/>
          <w:szCs w:val="20"/>
        </w:rPr>
        <w:t>advocate</w:t>
      </w:r>
      <w:r w:rsidRPr="000D0334">
        <w:rPr>
          <w:rFonts w:ascii="Century Gothic" w:hAnsi="Century Gothic" w:cs="Calibri (Body)"/>
          <w:sz w:val="20"/>
          <w:szCs w:val="20"/>
        </w:rPr>
        <w:t xml:space="preserve"> have not produced </w:t>
      </w:r>
      <w:r w:rsidR="00373CA0" w:rsidRPr="000D0334">
        <w:rPr>
          <w:rFonts w:ascii="Century Gothic" w:hAnsi="Century Gothic" w:cs="Calibri (Body)"/>
          <w:sz w:val="20"/>
          <w:szCs w:val="20"/>
        </w:rPr>
        <w:t xml:space="preserve">the </w:t>
      </w:r>
      <w:r w:rsidRPr="000D0334">
        <w:rPr>
          <w:rFonts w:ascii="Century Gothic" w:hAnsi="Century Gothic" w:cs="Calibri (Body)"/>
          <w:sz w:val="20"/>
          <w:szCs w:val="20"/>
        </w:rPr>
        <w:t xml:space="preserve">minimum required documentation within </w:t>
      </w:r>
      <w:r w:rsidR="00373CA0" w:rsidRPr="000D0334">
        <w:rPr>
          <w:rFonts w:ascii="Century Gothic" w:hAnsi="Century Gothic" w:cs="Calibri (Body)"/>
          <w:sz w:val="20"/>
          <w:szCs w:val="20"/>
        </w:rPr>
        <w:t>ten</w:t>
      </w:r>
      <w:r w:rsidRPr="000D0334">
        <w:rPr>
          <w:rFonts w:ascii="Century Gothic" w:hAnsi="Century Gothic" w:cs="Calibri (Body)"/>
          <w:sz w:val="20"/>
          <w:szCs w:val="20"/>
        </w:rPr>
        <w:t xml:space="preserve"> business days </w:t>
      </w:r>
      <w:r w:rsidR="000D0334" w:rsidRPr="00687FB7">
        <w:rPr>
          <w:rFonts w:ascii="Century Gothic" w:hAnsi="Century Gothic" w:cs="Calibri (Body)"/>
          <w:b/>
          <w:bCs/>
          <w:sz w:val="20"/>
          <w:szCs w:val="20"/>
        </w:rPr>
        <w:t>AND</w:t>
      </w:r>
      <w:r w:rsidR="000D0334">
        <w:rPr>
          <w:rFonts w:ascii="Century Gothic" w:hAnsi="Century Gothic" w:cs="Calibri (Body)"/>
          <w:sz w:val="20"/>
          <w:szCs w:val="20"/>
        </w:rPr>
        <w:t xml:space="preserve"> has not communicate progress with the housing project. </w:t>
      </w:r>
      <w:r w:rsidR="00373CA0" w:rsidRPr="000D0334">
        <w:rPr>
          <w:rFonts w:ascii="Century Gothic" w:hAnsi="Century Gothic" w:cs="Calibri (Body)"/>
          <w:sz w:val="20"/>
          <w:szCs w:val="20"/>
        </w:rPr>
        <w:t>In that case,</w:t>
      </w:r>
      <w:r w:rsidR="00671B33" w:rsidRPr="000D0334">
        <w:rPr>
          <w:rFonts w:ascii="Century Gothic" w:hAnsi="Century Gothic" w:cs="Calibri (Body)"/>
          <w:sz w:val="20"/>
          <w:szCs w:val="20"/>
        </w:rPr>
        <w:t xml:space="preserve"> the client will </w:t>
      </w:r>
      <w:r w:rsidR="00373CA0" w:rsidRPr="000D0334">
        <w:rPr>
          <w:rFonts w:ascii="Century Gothic" w:hAnsi="Century Gothic" w:cs="Calibri (Body)"/>
          <w:sz w:val="20"/>
          <w:szCs w:val="20"/>
        </w:rPr>
        <w:t>be removed</w:t>
      </w:r>
      <w:r w:rsidR="00B514AD" w:rsidRPr="000D0334">
        <w:rPr>
          <w:rFonts w:ascii="Century Gothic" w:hAnsi="Century Gothic" w:cs="Calibri (Body)"/>
          <w:sz w:val="20"/>
          <w:szCs w:val="20"/>
        </w:rPr>
        <w:t xml:space="preserve"> from the</w:t>
      </w:r>
      <w:r w:rsidR="00671B33" w:rsidRPr="000D0334">
        <w:rPr>
          <w:rFonts w:ascii="Century Gothic" w:hAnsi="Century Gothic" w:cs="Calibri (Body)"/>
          <w:sz w:val="20"/>
          <w:szCs w:val="20"/>
        </w:rPr>
        <w:t xml:space="preserve"> prioritization list</w:t>
      </w:r>
      <w:r w:rsidR="00373CA0" w:rsidRPr="000D0334">
        <w:rPr>
          <w:rFonts w:ascii="Century Gothic" w:hAnsi="Century Gothic" w:cs="Calibri (Body)"/>
          <w:sz w:val="20"/>
          <w:szCs w:val="20"/>
        </w:rPr>
        <w:t>,</w:t>
      </w:r>
      <w:r w:rsidR="00671B33" w:rsidRPr="000D0334">
        <w:rPr>
          <w:rFonts w:ascii="Century Gothic" w:hAnsi="Century Gothic" w:cs="Calibri (Body)"/>
          <w:sz w:val="20"/>
          <w:szCs w:val="20"/>
        </w:rPr>
        <w:t xml:space="preserve"> and the next applicable client will be referred to the opening.</w:t>
      </w:r>
    </w:p>
    <w:p w14:paraId="5744BE04" w14:textId="77777777" w:rsidR="00671B33" w:rsidRPr="000D0334" w:rsidRDefault="00671B33" w:rsidP="00F34236">
      <w:pPr>
        <w:pStyle w:val="ListParagraph"/>
        <w:tabs>
          <w:tab w:val="left" w:pos="840"/>
          <w:tab w:val="left" w:pos="841"/>
        </w:tabs>
        <w:spacing w:before="5"/>
        <w:ind w:right="195" w:firstLine="0"/>
        <w:jc w:val="both"/>
        <w:rPr>
          <w:rFonts w:ascii="Century Gothic" w:hAnsi="Century Gothic" w:cs="Calibri (Body)"/>
          <w:sz w:val="20"/>
          <w:szCs w:val="20"/>
        </w:rPr>
      </w:pPr>
    </w:p>
    <w:p w14:paraId="77430D48" w14:textId="77777777" w:rsidR="00C84BA1" w:rsidRPr="000D0334" w:rsidRDefault="00C84BA1" w:rsidP="00F34236">
      <w:pPr>
        <w:pStyle w:val="ListParagraph"/>
        <w:tabs>
          <w:tab w:val="left" w:pos="840"/>
          <w:tab w:val="left" w:pos="841"/>
        </w:tabs>
        <w:spacing w:before="5"/>
        <w:ind w:right="195" w:firstLine="0"/>
        <w:jc w:val="both"/>
        <w:rPr>
          <w:rFonts w:ascii="Century Gothic" w:hAnsi="Century Gothic" w:cs="Calibri (Body)"/>
          <w:sz w:val="20"/>
          <w:szCs w:val="20"/>
        </w:rPr>
      </w:pPr>
    </w:p>
    <w:p w14:paraId="10087143" w14:textId="033A8669" w:rsidR="00C84BA1" w:rsidRPr="000D0334" w:rsidRDefault="00C84BA1" w:rsidP="00F34236">
      <w:pPr>
        <w:tabs>
          <w:tab w:val="left" w:pos="840"/>
          <w:tab w:val="left" w:pos="841"/>
        </w:tabs>
        <w:spacing w:before="5"/>
        <w:ind w:right="195"/>
        <w:jc w:val="both"/>
        <w:rPr>
          <w:rFonts w:ascii="Century Gothic" w:hAnsi="Century Gothic" w:cs="Calibri (Body)"/>
          <w:sz w:val="20"/>
          <w:szCs w:val="20"/>
        </w:rPr>
        <w:sectPr w:rsidR="00C84BA1" w:rsidRPr="000D0334" w:rsidSect="00A90B83">
          <w:footerReference w:type="default" r:id="rId18"/>
          <w:pgSz w:w="12240" w:h="15840"/>
          <w:pgMar w:top="1008" w:right="720" w:bottom="720" w:left="720" w:header="0" w:footer="1224" w:gutter="0"/>
          <w:cols w:space="720"/>
          <w:docGrid w:linePitch="299"/>
        </w:sectPr>
      </w:pPr>
    </w:p>
    <w:p w14:paraId="25BDA4B7" w14:textId="7575AC5C" w:rsidR="00AB11B0" w:rsidRPr="00687FB7" w:rsidRDefault="00671B33" w:rsidP="00113F0F">
      <w:pPr>
        <w:pStyle w:val="Heading1"/>
        <w:ind w:left="0"/>
        <w:rPr>
          <w:rFonts w:ascii="Century Gothic" w:hAnsi="Century Gothic" w:cs="Calibri (Body)"/>
          <w:sz w:val="36"/>
          <w:szCs w:val="36"/>
        </w:rPr>
      </w:pPr>
      <w:bookmarkStart w:id="46" w:name="Front_Door_Lead"/>
      <w:bookmarkStart w:id="47" w:name="HMIS_Lead"/>
      <w:bookmarkEnd w:id="46"/>
      <w:bookmarkEnd w:id="47"/>
      <w:r w:rsidRPr="00687FB7">
        <w:rPr>
          <w:rFonts w:ascii="Century Gothic" w:hAnsi="Century Gothic" w:cs="Calibri (Body)"/>
          <w:sz w:val="36"/>
          <w:szCs w:val="36"/>
        </w:rPr>
        <w:lastRenderedPageBreak/>
        <w:t>S</w:t>
      </w:r>
      <w:r w:rsidR="00523160" w:rsidRPr="00687FB7">
        <w:rPr>
          <w:rFonts w:ascii="Century Gothic" w:hAnsi="Century Gothic" w:cs="Calibri (Body)"/>
          <w:sz w:val="36"/>
          <w:szCs w:val="36"/>
        </w:rPr>
        <w:t>ection 5: Expectations of Other Groups</w:t>
      </w:r>
    </w:p>
    <w:p w14:paraId="114AB53B" w14:textId="3B0406EE" w:rsidR="00AB11B0" w:rsidRPr="00687FB7" w:rsidRDefault="00523160" w:rsidP="00113F0F">
      <w:pPr>
        <w:pStyle w:val="Heading2"/>
        <w:spacing w:before="170"/>
        <w:ind w:left="0"/>
        <w:jc w:val="both"/>
        <w:rPr>
          <w:rFonts w:ascii="Century Gothic" w:hAnsi="Century Gothic" w:cs="Calibri (Body)"/>
          <w:sz w:val="24"/>
          <w:szCs w:val="24"/>
        </w:rPr>
      </w:pPr>
      <w:r w:rsidRPr="00687FB7">
        <w:rPr>
          <w:rFonts w:ascii="Century Gothic" w:hAnsi="Century Gothic" w:cs="Calibri (Body)"/>
          <w:color w:val="2D74B5"/>
          <w:sz w:val="24"/>
          <w:szCs w:val="24"/>
        </w:rPr>
        <w:t>HMIS Lead</w:t>
      </w:r>
    </w:p>
    <w:p w14:paraId="7A175EF0" w14:textId="44435897" w:rsidR="00AB11B0" w:rsidRPr="00687FB7" w:rsidRDefault="00523160" w:rsidP="00113F0F">
      <w:pPr>
        <w:pStyle w:val="BodyText"/>
        <w:spacing w:before="59"/>
        <w:ind w:left="0"/>
        <w:jc w:val="both"/>
        <w:rPr>
          <w:rFonts w:ascii="Century Gothic" w:hAnsi="Century Gothic" w:cs="Calibri (Body)"/>
        </w:rPr>
      </w:pPr>
      <w:r w:rsidRPr="00687FB7">
        <w:rPr>
          <w:rFonts w:ascii="Century Gothic" w:hAnsi="Century Gothic" w:cs="Calibri (Body)"/>
        </w:rPr>
        <w:t>The HMIS lead has the following responsibilities:</w:t>
      </w:r>
    </w:p>
    <w:p w14:paraId="6DA21A77" w14:textId="749AB44A" w:rsidR="00AB11B0" w:rsidRPr="00687FB7" w:rsidRDefault="00523160" w:rsidP="00E928BB">
      <w:pPr>
        <w:pStyle w:val="ListParagraph"/>
        <w:numPr>
          <w:ilvl w:val="0"/>
          <w:numId w:val="7"/>
        </w:numPr>
        <w:tabs>
          <w:tab w:val="left" w:pos="840"/>
          <w:tab w:val="left" w:pos="841"/>
        </w:tabs>
        <w:spacing w:before="207"/>
        <w:jc w:val="both"/>
        <w:rPr>
          <w:rFonts w:ascii="Century Gothic" w:hAnsi="Century Gothic" w:cs="Calibri (Body)"/>
          <w:sz w:val="20"/>
        </w:rPr>
      </w:pPr>
      <w:r w:rsidRPr="00687FB7">
        <w:rPr>
          <w:rFonts w:ascii="Century Gothic" w:hAnsi="Century Gothic" w:cs="Calibri (Body)"/>
          <w:sz w:val="20"/>
        </w:rPr>
        <w:t xml:space="preserve">Provide training to all applicable HMIS users to ensure that the coordinated entry system within the HMIS </w:t>
      </w:r>
      <w:r w:rsidR="00373CA0" w:rsidRPr="00687FB7">
        <w:rPr>
          <w:rFonts w:ascii="Century Gothic" w:hAnsi="Century Gothic" w:cs="Calibri (Body)"/>
          <w:sz w:val="20"/>
        </w:rPr>
        <w:t>is</w:t>
      </w:r>
      <w:r w:rsidRPr="00687FB7">
        <w:rPr>
          <w:rFonts w:ascii="Century Gothic" w:hAnsi="Century Gothic" w:cs="Calibri (Body)"/>
          <w:sz w:val="20"/>
        </w:rPr>
        <w:t xml:space="preserve"> </w:t>
      </w:r>
      <w:r w:rsidR="00373CA0" w:rsidRPr="00687FB7">
        <w:rPr>
          <w:rFonts w:ascii="Century Gothic" w:hAnsi="Century Gothic" w:cs="Calibri (Body)"/>
          <w:sz w:val="20"/>
        </w:rPr>
        <w:t>appropriately recorded</w:t>
      </w:r>
      <w:r w:rsidRPr="00687FB7">
        <w:rPr>
          <w:rFonts w:ascii="Century Gothic" w:hAnsi="Century Gothic" w:cs="Calibri (Body)"/>
          <w:sz w:val="20"/>
        </w:rPr>
        <w:t>.</w:t>
      </w:r>
    </w:p>
    <w:p w14:paraId="7EDE3C0A" w14:textId="6E037D68" w:rsidR="00AB11B0" w:rsidRPr="00687FB7" w:rsidRDefault="00523160" w:rsidP="00E928BB">
      <w:pPr>
        <w:pStyle w:val="ListParagraph"/>
        <w:numPr>
          <w:ilvl w:val="0"/>
          <w:numId w:val="7"/>
        </w:numPr>
        <w:tabs>
          <w:tab w:val="left" w:pos="840"/>
          <w:tab w:val="left" w:pos="841"/>
        </w:tabs>
        <w:spacing w:before="5"/>
        <w:ind w:hanging="361"/>
        <w:jc w:val="both"/>
        <w:rPr>
          <w:rFonts w:ascii="Century Gothic" w:hAnsi="Century Gothic" w:cs="Calibri (Body)"/>
          <w:sz w:val="20"/>
        </w:rPr>
      </w:pPr>
      <w:r w:rsidRPr="00687FB7">
        <w:rPr>
          <w:rFonts w:ascii="Century Gothic" w:hAnsi="Century Gothic" w:cs="Calibri (Body)"/>
          <w:sz w:val="20"/>
        </w:rPr>
        <w:t xml:space="preserve">As possible, setup and customize the HMIS to gather and report on data needed for </w:t>
      </w:r>
      <w:r w:rsidR="001A2804" w:rsidRPr="00687FB7">
        <w:rPr>
          <w:rFonts w:ascii="Century Gothic" w:hAnsi="Century Gothic" w:cs="Calibri (Body)"/>
          <w:sz w:val="20"/>
        </w:rPr>
        <w:t xml:space="preserve">HUD compliance, </w:t>
      </w:r>
      <w:r w:rsidRPr="00687FB7">
        <w:rPr>
          <w:rFonts w:ascii="Century Gothic" w:hAnsi="Century Gothic" w:cs="Calibri (Body)"/>
          <w:sz w:val="20"/>
        </w:rPr>
        <w:t>coordinated entry</w:t>
      </w:r>
      <w:r w:rsidR="00D70D7B" w:rsidRPr="00687FB7">
        <w:rPr>
          <w:rFonts w:ascii="Century Gothic" w:hAnsi="Century Gothic" w:cs="Calibri (Body)"/>
          <w:sz w:val="20"/>
        </w:rPr>
        <w:t>, gaps analysis</w:t>
      </w:r>
      <w:r w:rsidR="00373CA0" w:rsidRPr="00687FB7">
        <w:rPr>
          <w:rFonts w:ascii="Century Gothic" w:hAnsi="Century Gothic" w:cs="Calibri (Body)"/>
          <w:sz w:val="20"/>
        </w:rPr>
        <w:t>,</w:t>
      </w:r>
      <w:r w:rsidR="00D70D7B" w:rsidRPr="00687FB7">
        <w:rPr>
          <w:rFonts w:ascii="Century Gothic" w:hAnsi="Century Gothic" w:cs="Calibri (Body)"/>
          <w:sz w:val="20"/>
        </w:rPr>
        <w:t xml:space="preserve"> and other community needs as directed by the </w:t>
      </w:r>
      <w:proofErr w:type="spellStart"/>
      <w:r w:rsidR="00D70D7B" w:rsidRPr="00687FB7">
        <w:rPr>
          <w:rFonts w:ascii="Century Gothic" w:hAnsi="Century Gothic" w:cs="Calibri (Body)"/>
          <w:sz w:val="20"/>
        </w:rPr>
        <w:t>CoC</w:t>
      </w:r>
      <w:proofErr w:type="spellEnd"/>
      <w:r w:rsidR="00D70D7B" w:rsidRPr="00687FB7">
        <w:rPr>
          <w:rFonts w:ascii="Century Gothic" w:hAnsi="Century Gothic" w:cs="Calibri (Body)"/>
          <w:sz w:val="20"/>
        </w:rPr>
        <w:t xml:space="preserve"> Executive Board</w:t>
      </w:r>
      <w:r w:rsidRPr="00687FB7">
        <w:rPr>
          <w:rFonts w:ascii="Century Gothic" w:hAnsi="Century Gothic" w:cs="Calibri (Body)"/>
          <w:sz w:val="20"/>
        </w:rPr>
        <w:t>.</w:t>
      </w:r>
    </w:p>
    <w:p w14:paraId="2EB252BB" w14:textId="0D1A6338" w:rsidR="00AB11B0" w:rsidRPr="00687FB7" w:rsidRDefault="00523160" w:rsidP="00E928BB">
      <w:pPr>
        <w:pStyle w:val="ListParagraph"/>
        <w:numPr>
          <w:ilvl w:val="0"/>
          <w:numId w:val="7"/>
        </w:numPr>
        <w:tabs>
          <w:tab w:val="left" w:pos="840"/>
          <w:tab w:val="left" w:pos="841"/>
        </w:tabs>
        <w:spacing w:before="43"/>
        <w:ind w:hanging="361"/>
        <w:jc w:val="both"/>
        <w:rPr>
          <w:rFonts w:ascii="Century Gothic" w:hAnsi="Century Gothic" w:cs="Calibri (Body)"/>
          <w:sz w:val="20"/>
        </w:rPr>
      </w:pPr>
      <w:r w:rsidRPr="00687FB7">
        <w:rPr>
          <w:rFonts w:ascii="Century Gothic" w:hAnsi="Century Gothic" w:cs="Calibri (Body)"/>
          <w:sz w:val="20"/>
        </w:rPr>
        <w:t xml:space="preserve">Ensure the HMIS </w:t>
      </w:r>
      <w:r w:rsidR="00646FA0" w:rsidRPr="00687FB7">
        <w:rPr>
          <w:rFonts w:ascii="Century Gothic" w:hAnsi="Century Gothic" w:cs="Calibri (Body)"/>
          <w:sz w:val="20"/>
        </w:rPr>
        <w:t>prioritizes clients</w:t>
      </w:r>
      <w:r w:rsidR="00373CA0" w:rsidRPr="00687FB7">
        <w:rPr>
          <w:rFonts w:ascii="Century Gothic" w:hAnsi="Century Gothic" w:cs="Calibri (Body)"/>
          <w:sz w:val="20"/>
        </w:rPr>
        <w:t xml:space="preserve"> per</w:t>
      </w:r>
      <w:r w:rsidRPr="00687FB7">
        <w:rPr>
          <w:rFonts w:ascii="Century Gothic" w:hAnsi="Century Gothic" w:cs="Calibri (Body)"/>
          <w:sz w:val="20"/>
        </w:rPr>
        <w:t xml:space="preserve"> the defined prioritization criteria.</w:t>
      </w:r>
    </w:p>
    <w:p w14:paraId="05DC42CB" w14:textId="77777777" w:rsidR="00646FA0" w:rsidRPr="00687FB7" w:rsidRDefault="00523160" w:rsidP="00E928BB">
      <w:pPr>
        <w:pStyle w:val="ListParagraph"/>
        <w:numPr>
          <w:ilvl w:val="1"/>
          <w:numId w:val="7"/>
        </w:numPr>
        <w:tabs>
          <w:tab w:val="left" w:pos="810"/>
        </w:tabs>
        <w:ind w:hanging="1266"/>
        <w:jc w:val="both"/>
        <w:rPr>
          <w:rFonts w:ascii="Century Gothic" w:hAnsi="Century Gothic" w:cs="Calibri (Body)"/>
        </w:rPr>
      </w:pPr>
      <w:r w:rsidRPr="00687FB7">
        <w:rPr>
          <w:rFonts w:ascii="Century Gothic" w:hAnsi="Century Gothic" w:cs="Calibri (Body)"/>
          <w:sz w:val="20"/>
        </w:rPr>
        <w:t xml:space="preserve">Provide </w:t>
      </w:r>
      <w:r w:rsidR="00646FA0" w:rsidRPr="00687FB7">
        <w:rPr>
          <w:rFonts w:ascii="Century Gothic" w:hAnsi="Century Gothic" w:cs="Calibri (Body)"/>
          <w:sz w:val="20"/>
        </w:rPr>
        <w:t xml:space="preserve">monthly </w:t>
      </w:r>
      <w:r w:rsidRPr="00687FB7">
        <w:rPr>
          <w:rFonts w:ascii="Century Gothic" w:hAnsi="Century Gothic" w:cs="Calibri (Body)"/>
          <w:sz w:val="20"/>
        </w:rPr>
        <w:t xml:space="preserve"> reports on coordinated entry </w:t>
      </w:r>
      <w:bookmarkStart w:id="48" w:name="Prioritization_List_Review_Team"/>
      <w:bookmarkEnd w:id="48"/>
    </w:p>
    <w:p w14:paraId="45E175A6" w14:textId="77777777" w:rsidR="00646FA0" w:rsidRPr="00687FB7" w:rsidRDefault="00646FA0" w:rsidP="00646FA0">
      <w:pPr>
        <w:pStyle w:val="ListParagraph"/>
        <w:tabs>
          <w:tab w:val="left" w:pos="840"/>
          <w:tab w:val="left" w:pos="841"/>
        </w:tabs>
        <w:ind w:left="0" w:firstLine="0"/>
        <w:jc w:val="both"/>
        <w:rPr>
          <w:rFonts w:ascii="Century Gothic" w:hAnsi="Century Gothic" w:cs="Calibri (Body)"/>
        </w:rPr>
      </w:pPr>
    </w:p>
    <w:p w14:paraId="5D32C5F8" w14:textId="34E5449E" w:rsidR="006F1B15" w:rsidRPr="00687FB7" w:rsidRDefault="006F1B15" w:rsidP="00113F0F">
      <w:pPr>
        <w:tabs>
          <w:tab w:val="left" w:pos="840"/>
          <w:tab w:val="left" w:pos="841"/>
        </w:tabs>
        <w:rPr>
          <w:rFonts w:ascii="Century Gothic" w:hAnsi="Century Gothic" w:cs="Calibri (Body)"/>
          <w:sz w:val="20"/>
        </w:rPr>
      </w:pPr>
    </w:p>
    <w:p w14:paraId="5A86220F" w14:textId="02E152E3" w:rsidR="006F1B15" w:rsidRPr="00687FB7" w:rsidRDefault="006F1B15" w:rsidP="00113F0F">
      <w:pPr>
        <w:tabs>
          <w:tab w:val="left" w:pos="840"/>
          <w:tab w:val="left" w:pos="841"/>
        </w:tabs>
        <w:rPr>
          <w:rFonts w:ascii="Century Gothic" w:hAnsi="Century Gothic" w:cs="Calibri (Body)"/>
          <w:color w:val="FF0000"/>
        </w:rPr>
      </w:pPr>
      <w:r w:rsidRPr="00687FB7">
        <w:rPr>
          <w:rFonts w:ascii="Century Gothic" w:hAnsi="Century Gothic" w:cs="Calibri (Body)"/>
          <w:color w:val="4F81BD" w:themeColor="accent1"/>
        </w:rPr>
        <w:t>Crisis Management Team</w:t>
      </w:r>
      <w:r w:rsidR="00687FB7">
        <w:rPr>
          <w:rFonts w:ascii="Century Gothic" w:hAnsi="Century Gothic" w:cs="Calibri (Body)"/>
          <w:color w:val="4F81BD" w:themeColor="accent1"/>
        </w:rPr>
        <w:t xml:space="preserve"> </w:t>
      </w:r>
      <w:r w:rsidR="00687FB7">
        <w:rPr>
          <w:rFonts w:ascii="Century Gothic" w:hAnsi="Century Gothic" w:cs="Calibri (Body)"/>
          <w:color w:val="FF0000"/>
        </w:rPr>
        <w:t>In draft form</w:t>
      </w:r>
    </w:p>
    <w:p w14:paraId="71E4DD4A" w14:textId="77777777" w:rsidR="00E57D96" w:rsidRPr="00687FB7" w:rsidRDefault="00E57D96" w:rsidP="00113F0F">
      <w:pPr>
        <w:pStyle w:val="Heading2"/>
        <w:spacing w:before="210"/>
        <w:ind w:left="0"/>
        <w:rPr>
          <w:rFonts w:ascii="Century Gothic" w:hAnsi="Century Gothic" w:cstheme="minorHAnsi"/>
          <w:color w:val="2D74B5"/>
        </w:rPr>
      </w:pPr>
      <w:bookmarkStart w:id="49" w:name="Acuity_Review_Panel"/>
      <w:bookmarkEnd w:id="49"/>
    </w:p>
    <w:p w14:paraId="31B91570" w14:textId="739825DE" w:rsidR="00AB11B0" w:rsidRPr="00687FB7" w:rsidRDefault="00523160" w:rsidP="00BC4BA5">
      <w:pPr>
        <w:pStyle w:val="BodyText"/>
        <w:spacing w:before="59"/>
        <w:ind w:left="0"/>
        <w:jc w:val="both"/>
        <w:rPr>
          <w:rFonts w:ascii="Century Gothic" w:hAnsi="Century Gothic" w:cstheme="minorHAnsi"/>
          <w:sz w:val="24"/>
          <w:szCs w:val="24"/>
        </w:rPr>
      </w:pPr>
      <w:r w:rsidRPr="00687FB7">
        <w:rPr>
          <w:rFonts w:ascii="Century Gothic" w:hAnsi="Century Gothic"/>
          <w:color w:val="2D74B5"/>
          <w:sz w:val="24"/>
          <w:szCs w:val="24"/>
        </w:rPr>
        <w:t xml:space="preserve">Coordinated Entry Monitoring </w:t>
      </w:r>
    </w:p>
    <w:p w14:paraId="7668C73C" w14:textId="193579DA" w:rsidR="00DF4597" w:rsidRPr="00687FB7" w:rsidRDefault="001A2804" w:rsidP="00BC4BA5">
      <w:pPr>
        <w:pStyle w:val="BodyText"/>
        <w:spacing w:before="59"/>
        <w:ind w:left="0"/>
        <w:jc w:val="both"/>
        <w:rPr>
          <w:rFonts w:ascii="Century Gothic" w:hAnsi="Century Gothic"/>
        </w:rPr>
      </w:pPr>
      <w:r w:rsidRPr="00687FB7">
        <w:rPr>
          <w:rFonts w:ascii="Century Gothic" w:hAnsi="Century Gothic"/>
        </w:rPr>
        <w:t>An review</w:t>
      </w:r>
      <w:r w:rsidR="00DF4597" w:rsidRPr="00687FB7">
        <w:rPr>
          <w:rFonts w:ascii="Century Gothic" w:hAnsi="Century Gothic"/>
        </w:rPr>
        <w:t xml:space="preserve"> of our Coordinated Entry </w:t>
      </w:r>
      <w:r w:rsidR="00A42DE1" w:rsidRPr="00687FB7">
        <w:rPr>
          <w:rFonts w:ascii="Century Gothic" w:hAnsi="Century Gothic"/>
        </w:rPr>
        <w:t xml:space="preserve">System </w:t>
      </w:r>
      <w:r w:rsidR="00DF4597" w:rsidRPr="00687FB7">
        <w:rPr>
          <w:rFonts w:ascii="Century Gothic" w:hAnsi="Century Gothic"/>
        </w:rPr>
        <w:t>will be the responsibility of an independent consultant</w:t>
      </w:r>
      <w:r w:rsidR="00A42DE1" w:rsidRPr="00687FB7">
        <w:rPr>
          <w:rFonts w:ascii="Century Gothic" w:hAnsi="Century Gothic"/>
        </w:rPr>
        <w:t>(s)</w:t>
      </w:r>
      <w:r w:rsidR="00DF4597" w:rsidRPr="00687FB7">
        <w:rPr>
          <w:rFonts w:ascii="Century Gothic" w:hAnsi="Century Gothic"/>
        </w:rPr>
        <w:t xml:space="preserve"> selected by the </w:t>
      </w:r>
      <w:r w:rsidR="00FE007E" w:rsidRPr="00687FB7">
        <w:rPr>
          <w:rFonts w:ascii="Century Gothic" w:hAnsi="Century Gothic"/>
        </w:rPr>
        <w:t>St. Louis County Planning</w:t>
      </w:r>
      <w:r w:rsidR="00DF4597" w:rsidRPr="00687FB7">
        <w:rPr>
          <w:rFonts w:ascii="Century Gothic" w:hAnsi="Century Gothic"/>
        </w:rPr>
        <w:t xml:space="preserve"> </w:t>
      </w:r>
      <w:r w:rsidR="00FE007E" w:rsidRPr="00687FB7">
        <w:rPr>
          <w:rFonts w:ascii="Century Gothic" w:hAnsi="Century Gothic"/>
        </w:rPr>
        <w:t xml:space="preserve">Consultant </w:t>
      </w:r>
      <w:r w:rsidR="00DF4597" w:rsidRPr="00687FB7">
        <w:rPr>
          <w:rFonts w:ascii="Century Gothic" w:hAnsi="Century Gothic"/>
        </w:rPr>
        <w:t xml:space="preserve">with the </w:t>
      </w:r>
      <w:r w:rsidR="00FE007E" w:rsidRPr="00687FB7">
        <w:rPr>
          <w:rFonts w:ascii="Century Gothic" w:hAnsi="Century Gothic"/>
        </w:rPr>
        <w:t>Executive Committee</w:t>
      </w:r>
      <w:r w:rsidR="00A42DE1" w:rsidRPr="00687FB7">
        <w:rPr>
          <w:rFonts w:ascii="Century Gothic" w:hAnsi="Century Gothic"/>
        </w:rPr>
        <w:t xml:space="preserve"> and the Coordinated Entry </w:t>
      </w:r>
      <w:r w:rsidR="00373CA0" w:rsidRPr="00687FB7">
        <w:rPr>
          <w:rFonts w:ascii="Century Gothic" w:hAnsi="Century Gothic"/>
        </w:rPr>
        <w:t>Committee's assistance</w:t>
      </w:r>
      <w:r w:rsidR="00DF4597" w:rsidRPr="00687FB7">
        <w:rPr>
          <w:rFonts w:ascii="Century Gothic" w:hAnsi="Century Gothic"/>
        </w:rPr>
        <w:t>. Areas of review will include</w:t>
      </w:r>
    </w:p>
    <w:p w14:paraId="303FD7B5" w14:textId="7E86752D" w:rsidR="00AB11B0" w:rsidRPr="00687FB7" w:rsidRDefault="00DF4597" w:rsidP="00E928BB">
      <w:pPr>
        <w:pStyle w:val="BodyText"/>
        <w:numPr>
          <w:ilvl w:val="0"/>
          <w:numId w:val="18"/>
        </w:numPr>
        <w:spacing w:before="59"/>
        <w:ind w:right="377"/>
        <w:jc w:val="both"/>
        <w:rPr>
          <w:rFonts w:ascii="Century Gothic" w:hAnsi="Century Gothic"/>
        </w:rPr>
      </w:pPr>
      <w:r w:rsidRPr="00687FB7">
        <w:rPr>
          <w:rFonts w:ascii="Century Gothic" w:hAnsi="Century Gothic"/>
        </w:rPr>
        <w:t>HUD Compliance</w:t>
      </w:r>
    </w:p>
    <w:p w14:paraId="074A2C99" w14:textId="721B09E6" w:rsidR="00DF4597" w:rsidRPr="00687FB7" w:rsidRDefault="00DF4597" w:rsidP="00E928BB">
      <w:pPr>
        <w:pStyle w:val="BodyText"/>
        <w:numPr>
          <w:ilvl w:val="0"/>
          <w:numId w:val="18"/>
        </w:numPr>
        <w:spacing w:before="59"/>
        <w:ind w:right="377"/>
        <w:jc w:val="both"/>
        <w:rPr>
          <w:rFonts w:ascii="Century Gothic" w:hAnsi="Century Gothic"/>
        </w:rPr>
      </w:pPr>
      <w:r w:rsidRPr="00687FB7">
        <w:rPr>
          <w:rFonts w:ascii="Century Gothic" w:hAnsi="Century Gothic"/>
        </w:rPr>
        <w:t xml:space="preserve">HMIS software </w:t>
      </w:r>
    </w:p>
    <w:p w14:paraId="12579E0A" w14:textId="1B7407EC" w:rsidR="00E57D96" w:rsidRPr="00687FB7" w:rsidRDefault="00E57D96" w:rsidP="00E928BB">
      <w:pPr>
        <w:pStyle w:val="BodyText"/>
        <w:numPr>
          <w:ilvl w:val="0"/>
          <w:numId w:val="18"/>
        </w:numPr>
        <w:spacing w:before="59"/>
        <w:ind w:right="377"/>
        <w:jc w:val="both"/>
        <w:rPr>
          <w:rFonts w:ascii="Century Gothic" w:hAnsi="Century Gothic"/>
        </w:rPr>
      </w:pPr>
      <w:r w:rsidRPr="00687FB7">
        <w:rPr>
          <w:rFonts w:ascii="Century Gothic" w:hAnsi="Century Gothic"/>
        </w:rPr>
        <w:t>Data collection</w:t>
      </w:r>
    </w:p>
    <w:p w14:paraId="3AE3E0B7" w14:textId="33A07069" w:rsidR="00E57D96" w:rsidRPr="00687FB7" w:rsidRDefault="00E57D96" w:rsidP="00E928BB">
      <w:pPr>
        <w:pStyle w:val="BodyText"/>
        <w:numPr>
          <w:ilvl w:val="0"/>
          <w:numId w:val="18"/>
        </w:numPr>
        <w:spacing w:before="59"/>
        <w:ind w:right="377"/>
        <w:jc w:val="both"/>
        <w:rPr>
          <w:rFonts w:ascii="Century Gothic" w:hAnsi="Century Gothic"/>
        </w:rPr>
      </w:pPr>
      <w:r w:rsidRPr="00687FB7">
        <w:rPr>
          <w:rFonts w:ascii="Century Gothic" w:hAnsi="Century Gothic"/>
        </w:rPr>
        <w:t>Coordinated entry efficiency</w:t>
      </w:r>
    </w:p>
    <w:p w14:paraId="6305397D" w14:textId="084E069C" w:rsidR="00DC5F95" w:rsidRPr="00687FB7" w:rsidRDefault="00E57D96" w:rsidP="00E928BB">
      <w:pPr>
        <w:pStyle w:val="BodyText"/>
        <w:numPr>
          <w:ilvl w:val="0"/>
          <w:numId w:val="18"/>
        </w:numPr>
        <w:spacing w:before="59"/>
        <w:ind w:right="377"/>
        <w:jc w:val="both"/>
        <w:rPr>
          <w:rFonts w:ascii="Century Gothic" w:hAnsi="Century Gothic"/>
        </w:rPr>
      </w:pPr>
      <w:r w:rsidRPr="00687FB7">
        <w:rPr>
          <w:rFonts w:ascii="Century Gothic" w:hAnsi="Century Gothic"/>
        </w:rPr>
        <w:t>Client experience</w:t>
      </w:r>
    </w:p>
    <w:p w14:paraId="4DF5F27E" w14:textId="77777777" w:rsidR="001A2804" w:rsidRPr="00687FB7" w:rsidRDefault="001A2804" w:rsidP="001A2804">
      <w:pPr>
        <w:pStyle w:val="BodyText"/>
        <w:spacing w:before="59"/>
        <w:ind w:right="377"/>
        <w:jc w:val="both"/>
        <w:rPr>
          <w:rFonts w:ascii="Century Gothic" w:hAnsi="Century Gothic"/>
        </w:rPr>
      </w:pPr>
    </w:p>
    <w:p w14:paraId="34603DCE" w14:textId="68D51160" w:rsidR="00DC5F95" w:rsidRPr="00687FB7" w:rsidRDefault="00687FB7" w:rsidP="001A2804">
      <w:pPr>
        <w:pStyle w:val="BodyText"/>
        <w:spacing w:before="59"/>
        <w:ind w:right="377"/>
        <w:jc w:val="both"/>
        <w:rPr>
          <w:rFonts w:ascii="Century Gothic" w:hAnsi="Century Gothic"/>
        </w:rPr>
      </w:pPr>
      <w:r>
        <w:rPr>
          <w:rFonts w:ascii="Century Gothic" w:hAnsi="Century Gothic"/>
        </w:rPr>
        <w:t xml:space="preserve">** </w:t>
      </w:r>
      <w:r w:rsidR="00373CA0" w:rsidRPr="00687FB7">
        <w:rPr>
          <w:rFonts w:ascii="Century Gothic" w:hAnsi="Century Gothic"/>
        </w:rPr>
        <w:t>The St. Louis County Coordinated Entry Policy and Procedure</w:t>
      </w:r>
      <w:r w:rsidR="00DC5F95" w:rsidRPr="00687FB7">
        <w:rPr>
          <w:rFonts w:ascii="Century Gothic" w:hAnsi="Century Gothic"/>
        </w:rPr>
        <w:t xml:space="preserve"> Manua</w:t>
      </w:r>
      <w:r w:rsidR="00373CA0" w:rsidRPr="00687FB7">
        <w:rPr>
          <w:rFonts w:ascii="Century Gothic" w:hAnsi="Century Gothic"/>
        </w:rPr>
        <w:t xml:space="preserve">l </w:t>
      </w:r>
      <w:r w:rsidR="00FE007E" w:rsidRPr="00687FB7">
        <w:rPr>
          <w:rFonts w:ascii="Century Gothic" w:hAnsi="Century Gothic"/>
        </w:rPr>
        <w:t xml:space="preserve">will be reviewed </w:t>
      </w:r>
      <w:r w:rsidR="00373CA0" w:rsidRPr="00687FB7">
        <w:rPr>
          <w:rFonts w:ascii="Century Gothic" w:hAnsi="Century Gothic"/>
        </w:rPr>
        <w:t xml:space="preserve">annually </w:t>
      </w:r>
      <w:r w:rsidR="00FE007E" w:rsidRPr="00687FB7">
        <w:rPr>
          <w:rFonts w:ascii="Century Gothic" w:hAnsi="Century Gothic"/>
        </w:rPr>
        <w:t>by CE Committee</w:t>
      </w:r>
      <w:r w:rsidR="00373CA0" w:rsidRPr="00687FB7">
        <w:rPr>
          <w:rFonts w:ascii="Century Gothic" w:hAnsi="Century Gothic"/>
        </w:rPr>
        <w:t>.</w:t>
      </w:r>
      <w:r>
        <w:rPr>
          <w:rFonts w:ascii="Century Gothic" w:hAnsi="Century Gothic"/>
        </w:rPr>
        <w:t xml:space="preserve"> Any changes will be given to the </w:t>
      </w:r>
      <w:proofErr w:type="spellStart"/>
      <w:r>
        <w:rPr>
          <w:rFonts w:ascii="Century Gothic" w:hAnsi="Century Gothic"/>
        </w:rPr>
        <w:t>CoC</w:t>
      </w:r>
      <w:proofErr w:type="spellEnd"/>
      <w:r>
        <w:rPr>
          <w:rFonts w:ascii="Century Gothic" w:hAnsi="Century Gothic"/>
        </w:rPr>
        <w:t xml:space="preserve"> body once it has been approved by the Executive Committee.</w:t>
      </w:r>
    </w:p>
    <w:p w14:paraId="0DB6A9E5" w14:textId="18C527B3" w:rsidR="00E57D96" w:rsidRPr="00687FB7" w:rsidRDefault="00E57D96" w:rsidP="00E57D96">
      <w:pPr>
        <w:pStyle w:val="BodyText"/>
        <w:spacing w:before="59" w:line="283" w:lineRule="auto"/>
        <w:ind w:left="939" w:right="377"/>
        <w:rPr>
          <w:rFonts w:ascii="Century Gothic" w:hAnsi="Century Gothic"/>
        </w:rPr>
      </w:pPr>
    </w:p>
    <w:p w14:paraId="7BED716E" w14:textId="77777777" w:rsidR="00AB11B0" w:rsidRPr="00687FB7" w:rsidRDefault="00AB11B0">
      <w:pPr>
        <w:rPr>
          <w:rFonts w:ascii="Century Gothic" w:hAnsi="Century Gothic"/>
        </w:rPr>
      </w:pPr>
    </w:p>
    <w:p w14:paraId="3DBF2703" w14:textId="77777777" w:rsidR="003574D0" w:rsidRDefault="003574D0"/>
    <w:p w14:paraId="7886D577" w14:textId="69486D96" w:rsidR="003574D0" w:rsidRDefault="003574D0">
      <w:pPr>
        <w:sectPr w:rsidR="003574D0" w:rsidSect="00C84BA1">
          <w:pgSz w:w="12240" w:h="15840"/>
          <w:pgMar w:top="720" w:right="720" w:bottom="720" w:left="720" w:header="0" w:footer="1267" w:gutter="0"/>
          <w:cols w:space="720"/>
        </w:sectPr>
      </w:pPr>
    </w:p>
    <w:p w14:paraId="67B82978" w14:textId="77777777" w:rsidR="00AB11B0" w:rsidRPr="00E6570D" w:rsidRDefault="00523160" w:rsidP="002D3974">
      <w:pPr>
        <w:pStyle w:val="Heading1"/>
        <w:ind w:left="0"/>
        <w:rPr>
          <w:rFonts w:ascii="Century Gothic" w:hAnsi="Century Gothic" w:cstheme="minorHAnsi"/>
        </w:rPr>
      </w:pPr>
      <w:bookmarkStart w:id="50" w:name="Section_6:_Assessment_Procedures"/>
      <w:bookmarkStart w:id="51" w:name="_bookmark8"/>
      <w:bookmarkEnd w:id="50"/>
      <w:bookmarkEnd w:id="51"/>
      <w:r w:rsidRPr="00E6570D">
        <w:rPr>
          <w:rFonts w:ascii="Century Gothic" w:hAnsi="Century Gothic" w:cstheme="minorHAnsi"/>
        </w:rPr>
        <w:lastRenderedPageBreak/>
        <w:t>Section 6: Assessment Procedures</w:t>
      </w:r>
    </w:p>
    <w:p w14:paraId="1F1BC886" w14:textId="5B83443A" w:rsidR="00AB11B0" w:rsidRPr="00E6570D" w:rsidRDefault="000556BE" w:rsidP="002D3974">
      <w:pPr>
        <w:spacing w:before="36"/>
        <w:ind w:right="36"/>
        <w:jc w:val="both"/>
        <w:rPr>
          <w:rFonts w:ascii="Century Gothic" w:hAnsi="Century Gothic" w:cstheme="minorHAnsi"/>
          <w:sz w:val="20"/>
        </w:rPr>
      </w:pPr>
      <w:r w:rsidRPr="00E6570D">
        <w:rPr>
          <w:rFonts w:ascii="Century Gothic" w:hAnsi="Century Gothic" w:cstheme="minorHAnsi"/>
          <w:w w:val="95"/>
          <w:sz w:val="20"/>
        </w:rPr>
        <w:t>Per</w:t>
      </w:r>
      <w:r w:rsidR="00523160" w:rsidRPr="00E6570D">
        <w:rPr>
          <w:rFonts w:ascii="Century Gothic" w:hAnsi="Century Gothic" w:cstheme="minorHAnsi"/>
          <w:w w:val="95"/>
          <w:sz w:val="20"/>
        </w:rPr>
        <w:t xml:space="preserve"> CPD-17-01: </w:t>
      </w:r>
      <w:r w:rsidR="00523160" w:rsidRPr="00E6570D">
        <w:rPr>
          <w:rFonts w:ascii="Century Gothic" w:hAnsi="Century Gothic" w:cstheme="minorHAnsi"/>
          <w:i/>
          <w:w w:val="95"/>
          <w:sz w:val="20"/>
        </w:rPr>
        <w:t xml:space="preserve">Notice Establishing Additional Requirements for a Continuum of Care Centralized </w:t>
      </w:r>
      <w:r w:rsidR="00523160" w:rsidRPr="00E6570D">
        <w:rPr>
          <w:rFonts w:ascii="Century Gothic" w:hAnsi="Century Gothic" w:cstheme="minorHAnsi"/>
          <w:i/>
          <w:sz w:val="20"/>
        </w:rPr>
        <w:t>or Coordinated Assessment System</w:t>
      </w:r>
      <w:r w:rsidR="00523160" w:rsidRPr="00E6570D">
        <w:rPr>
          <w:rFonts w:ascii="Century Gothic" w:hAnsi="Century Gothic" w:cstheme="minorHAnsi"/>
          <w:sz w:val="20"/>
        </w:rPr>
        <w:t>, “[t]he assessment and prioritization process cannot require disclosure of specific disabilities or diagnoses. Specific diagnosis or disability information may only be obtained for purposes of determining program eligibility to make appropriate referrals”.</w:t>
      </w:r>
    </w:p>
    <w:p w14:paraId="07E86DB0" w14:textId="77777777" w:rsidR="00AB11B0" w:rsidRPr="00E6570D" w:rsidRDefault="00523160" w:rsidP="002D3974">
      <w:pPr>
        <w:pStyle w:val="Heading2"/>
        <w:ind w:left="0"/>
        <w:rPr>
          <w:rFonts w:ascii="Century Gothic" w:hAnsi="Century Gothic" w:cstheme="minorHAnsi"/>
          <w:sz w:val="24"/>
          <w:szCs w:val="24"/>
        </w:rPr>
      </w:pPr>
      <w:bookmarkStart w:id="52" w:name="Designated_Assessment_Tools"/>
      <w:bookmarkEnd w:id="52"/>
      <w:r w:rsidRPr="00E6570D">
        <w:rPr>
          <w:rFonts w:ascii="Century Gothic" w:hAnsi="Century Gothic" w:cstheme="minorHAnsi"/>
          <w:color w:val="2D74B5"/>
          <w:sz w:val="24"/>
          <w:szCs w:val="24"/>
        </w:rPr>
        <w:t>Designated Assessment Tools</w:t>
      </w:r>
    </w:p>
    <w:p w14:paraId="7AC4A478" w14:textId="77777777" w:rsidR="00AB11B0" w:rsidRPr="00E6570D" w:rsidRDefault="00523160" w:rsidP="002D3974">
      <w:pPr>
        <w:pStyle w:val="BodyText"/>
        <w:spacing w:before="59"/>
        <w:ind w:left="0"/>
        <w:rPr>
          <w:rFonts w:ascii="Century Gothic" w:hAnsi="Century Gothic" w:cstheme="minorHAnsi"/>
        </w:rPr>
      </w:pPr>
      <w:r w:rsidRPr="00E6570D">
        <w:rPr>
          <w:rFonts w:ascii="Century Gothic" w:hAnsi="Century Gothic" w:cstheme="minorHAnsi"/>
        </w:rPr>
        <w:t>The VI-SPDAT and the full SPDAT are the designated assessment tools for the coordinated entry system.</w:t>
      </w:r>
    </w:p>
    <w:p w14:paraId="64E67DE3" w14:textId="77777777" w:rsidR="00AB11B0" w:rsidRPr="00E6570D" w:rsidRDefault="00AB11B0" w:rsidP="00A42DE1">
      <w:pPr>
        <w:pStyle w:val="BodyText"/>
        <w:spacing w:before="9"/>
        <w:ind w:left="0"/>
        <w:jc w:val="center"/>
        <w:rPr>
          <w:rFonts w:ascii="Century Gothic" w:hAnsi="Century Gothic" w:cstheme="minorHAnsi"/>
          <w:sz w:val="16"/>
        </w:rPr>
      </w:pPr>
    </w:p>
    <w:tbl>
      <w:tblPr>
        <w:tblW w:w="1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3"/>
        <w:gridCol w:w="1844"/>
        <w:gridCol w:w="1787"/>
        <w:gridCol w:w="1787"/>
      </w:tblGrid>
      <w:tr w:rsidR="00B45845" w:rsidRPr="00E6570D" w14:paraId="13C776CD" w14:textId="77777777" w:rsidTr="00E6570D">
        <w:trPr>
          <w:trHeight w:val="251"/>
        </w:trPr>
        <w:tc>
          <w:tcPr>
            <w:tcW w:w="5723" w:type="dxa"/>
            <w:shd w:val="clear" w:color="auto" w:fill="4F81BD" w:themeFill="accent1"/>
          </w:tcPr>
          <w:p w14:paraId="797855B0" w14:textId="77777777" w:rsidR="00B45845" w:rsidRPr="00E6570D" w:rsidRDefault="00B45845">
            <w:pPr>
              <w:pStyle w:val="TableParagraph"/>
              <w:spacing w:before="9" w:line="223" w:lineRule="exact"/>
              <w:rPr>
                <w:rFonts w:ascii="Century Gothic" w:hAnsi="Century Gothic" w:cstheme="minorHAnsi"/>
                <w:b/>
                <w:sz w:val="20"/>
              </w:rPr>
            </w:pPr>
            <w:r w:rsidRPr="00E6570D">
              <w:rPr>
                <w:rFonts w:ascii="Century Gothic" w:hAnsi="Century Gothic" w:cstheme="minorHAnsi"/>
                <w:b/>
                <w:sz w:val="20"/>
              </w:rPr>
              <w:t>Population</w:t>
            </w:r>
          </w:p>
        </w:tc>
        <w:tc>
          <w:tcPr>
            <w:tcW w:w="1844" w:type="dxa"/>
            <w:shd w:val="clear" w:color="auto" w:fill="4F81BD" w:themeFill="accent1"/>
          </w:tcPr>
          <w:p w14:paraId="187C342E" w14:textId="77777777" w:rsidR="00B45845" w:rsidRPr="00E6570D" w:rsidRDefault="00B45845">
            <w:pPr>
              <w:pStyle w:val="TableParagraph"/>
              <w:spacing w:before="9" w:line="223" w:lineRule="exact"/>
              <w:ind w:left="126" w:right="125"/>
              <w:jc w:val="center"/>
              <w:rPr>
                <w:rFonts w:ascii="Century Gothic" w:hAnsi="Century Gothic" w:cstheme="minorHAnsi"/>
                <w:b/>
                <w:sz w:val="20"/>
              </w:rPr>
            </w:pPr>
            <w:r w:rsidRPr="00E6570D">
              <w:rPr>
                <w:rFonts w:ascii="Century Gothic" w:hAnsi="Century Gothic" w:cstheme="minorHAnsi"/>
                <w:b/>
                <w:sz w:val="20"/>
              </w:rPr>
              <w:t>VI-SPDAT Tool</w:t>
            </w:r>
          </w:p>
        </w:tc>
        <w:tc>
          <w:tcPr>
            <w:tcW w:w="1787" w:type="dxa"/>
            <w:shd w:val="clear" w:color="auto" w:fill="4F81BD" w:themeFill="accent1"/>
          </w:tcPr>
          <w:p w14:paraId="5F70D824" w14:textId="77777777" w:rsidR="00B45845" w:rsidRPr="00E6570D" w:rsidRDefault="00B45845">
            <w:pPr>
              <w:pStyle w:val="TableParagraph"/>
              <w:spacing w:before="9" w:line="223" w:lineRule="exact"/>
              <w:ind w:left="85" w:right="84"/>
              <w:jc w:val="center"/>
              <w:rPr>
                <w:rFonts w:ascii="Century Gothic" w:hAnsi="Century Gothic" w:cstheme="minorHAnsi"/>
                <w:b/>
                <w:sz w:val="20"/>
              </w:rPr>
            </w:pPr>
            <w:r w:rsidRPr="00E6570D">
              <w:rPr>
                <w:rFonts w:ascii="Century Gothic" w:hAnsi="Century Gothic" w:cstheme="minorHAnsi"/>
                <w:b/>
                <w:sz w:val="20"/>
              </w:rPr>
              <w:t>Prevention/</w:t>
            </w:r>
          </w:p>
          <w:p w14:paraId="127B484B" w14:textId="0588A204" w:rsidR="00B45845" w:rsidRPr="00E6570D" w:rsidRDefault="00B45845">
            <w:pPr>
              <w:pStyle w:val="TableParagraph"/>
              <w:spacing w:before="9" w:line="223" w:lineRule="exact"/>
              <w:ind w:left="85" w:right="84"/>
              <w:jc w:val="center"/>
              <w:rPr>
                <w:rFonts w:ascii="Century Gothic" w:hAnsi="Century Gothic" w:cstheme="minorHAnsi"/>
                <w:b/>
                <w:sz w:val="20"/>
              </w:rPr>
            </w:pPr>
            <w:r w:rsidRPr="00E6570D">
              <w:rPr>
                <w:rFonts w:ascii="Century Gothic" w:hAnsi="Century Gothic" w:cstheme="minorHAnsi"/>
                <w:b/>
                <w:sz w:val="20"/>
              </w:rPr>
              <w:t>Diversion</w:t>
            </w:r>
          </w:p>
        </w:tc>
        <w:tc>
          <w:tcPr>
            <w:tcW w:w="1787" w:type="dxa"/>
            <w:shd w:val="clear" w:color="auto" w:fill="4F81BD" w:themeFill="accent1"/>
          </w:tcPr>
          <w:p w14:paraId="6FEA8A45" w14:textId="4C7A7F87" w:rsidR="00B45845" w:rsidRPr="00E6570D" w:rsidRDefault="00B45845">
            <w:pPr>
              <w:pStyle w:val="TableParagraph"/>
              <w:spacing w:before="9" w:line="223" w:lineRule="exact"/>
              <w:ind w:left="85" w:right="84"/>
              <w:jc w:val="center"/>
              <w:rPr>
                <w:rFonts w:ascii="Century Gothic" w:hAnsi="Century Gothic" w:cstheme="minorHAnsi"/>
                <w:b/>
                <w:sz w:val="20"/>
              </w:rPr>
            </w:pPr>
            <w:r w:rsidRPr="00E6570D">
              <w:rPr>
                <w:rFonts w:ascii="Century Gothic" w:hAnsi="Century Gothic" w:cstheme="minorHAnsi"/>
                <w:b/>
                <w:sz w:val="20"/>
              </w:rPr>
              <w:t>Full SPDAT Tool</w:t>
            </w:r>
          </w:p>
        </w:tc>
      </w:tr>
      <w:tr w:rsidR="00B45845" w:rsidRPr="00E6570D" w14:paraId="540EF4B5" w14:textId="77777777" w:rsidTr="00E6570D">
        <w:trPr>
          <w:trHeight w:val="501"/>
        </w:trPr>
        <w:tc>
          <w:tcPr>
            <w:tcW w:w="5723" w:type="dxa"/>
          </w:tcPr>
          <w:p w14:paraId="66254227" w14:textId="77777777" w:rsidR="00B45845" w:rsidRPr="00E6570D" w:rsidRDefault="00B45845">
            <w:pPr>
              <w:pStyle w:val="TableParagraph"/>
              <w:spacing w:before="134"/>
              <w:rPr>
                <w:rFonts w:ascii="Century Gothic" w:hAnsi="Century Gothic" w:cstheme="minorHAnsi"/>
                <w:sz w:val="20"/>
              </w:rPr>
            </w:pPr>
            <w:r w:rsidRPr="00E6570D">
              <w:rPr>
                <w:rFonts w:ascii="Century Gothic" w:hAnsi="Century Gothic" w:cstheme="minorHAnsi"/>
                <w:sz w:val="20"/>
              </w:rPr>
              <w:t>Unaccompanied individuals at-risk of homelessness</w:t>
            </w:r>
          </w:p>
        </w:tc>
        <w:tc>
          <w:tcPr>
            <w:tcW w:w="1844" w:type="dxa"/>
          </w:tcPr>
          <w:p w14:paraId="2F65FF0A" w14:textId="741DF5D7" w:rsidR="00B45845" w:rsidRPr="00E6570D" w:rsidRDefault="001A2804" w:rsidP="00E6570D">
            <w:pPr>
              <w:pStyle w:val="TableParagraph"/>
              <w:spacing w:before="19" w:line="223" w:lineRule="exact"/>
              <w:jc w:val="center"/>
              <w:rPr>
                <w:rFonts w:ascii="Century Gothic" w:hAnsi="Century Gothic" w:cstheme="minorHAnsi"/>
                <w:sz w:val="20"/>
              </w:rPr>
            </w:pPr>
            <w:r w:rsidRPr="00E6570D">
              <w:rPr>
                <w:rFonts w:ascii="Century Gothic" w:hAnsi="Century Gothic" w:cstheme="minorHAnsi"/>
                <w:w w:val="85"/>
                <w:sz w:val="20"/>
              </w:rPr>
              <w:t>N/A</w:t>
            </w:r>
          </w:p>
        </w:tc>
        <w:tc>
          <w:tcPr>
            <w:tcW w:w="1787" w:type="dxa"/>
            <w:shd w:val="clear" w:color="auto" w:fill="auto"/>
          </w:tcPr>
          <w:p w14:paraId="42AFDD60" w14:textId="46E77660" w:rsidR="00B45845" w:rsidRPr="00E6570D" w:rsidRDefault="001A2804">
            <w:pPr>
              <w:pStyle w:val="TableParagraph"/>
              <w:spacing w:before="134"/>
              <w:ind w:left="85" w:right="84"/>
              <w:jc w:val="center"/>
              <w:rPr>
                <w:rFonts w:ascii="Century Gothic" w:hAnsi="Century Gothic" w:cstheme="minorHAnsi"/>
                <w:sz w:val="20"/>
              </w:rPr>
            </w:pPr>
            <w:r w:rsidRPr="00E6570D">
              <w:rPr>
                <w:rFonts w:ascii="Century Gothic" w:hAnsi="Century Gothic" w:cstheme="minorHAnsi"/>
                <w:sz w:val="20"/>
              </w:rPr>
              <w:t>TBD</w:t>
            </w:r>
          </w:p>
        </w:tc>
        <w:tc>
          <w:tcPr>
            <w:tcW w:w="1787" w:type="dxa"/>
            <w:shd w:val="clear" w:color="auto" w:fill="D9D9D9"/>
          </w:tcPr>
          <w:p w14:paraId="76F5F041" w14:textId="1E912E74" w:rsidR="00B45845" w:rsidRPr="00E6570D" w:rsidRDefault="00B45845">
            <w:pPr>
              <w:pStyle w:val="TableParagraph"/>
              <w:spacing w:before="134"/>
              <w:ind w:left="85" w:right="84"/>
              <w:jc w:val="center"/>
              <w:rPr>
                <w:rFonts w:ascii="Century Gothic" w:hAnsi="Century Gothic" w:cstheme="minorHAnsi"/>
                <w:sz w:val="20"/>
              </w:rPr>
            </w:pPr>
            <w:r w:rsidRPr="00E6570D">
              <w:rPr>
                <w:rFonts w:ascii="Century Gothic" w:hAnsi="Century Gothic" w:cstheme="minorHAnsi"/>
                <w:sz w:val="20"/>
              </w:rPr>
              <w:t>Not applicable</w:t>
            </w:r>
          </w:p>
        </w:tc>
      </w:tr>
      <w:tr w:rsidR="00B45845" w:rsidRPr="00E6570D" w14:paraId="66428C9F" w14:textId="77777777" w:rsidTr="00E6570D">
        <w:trPr>
          <w:trHeight w:val="504"/>
        </w:trPr>
        <w:tc>
          <w:tcPr>
            <w:tcW w:w="5723" w:type="dxa"/>
          </w:tcPr>
          <w:p w14:paraId="5CCEB0C6" w14:textId="77777777" w:rsidR="00B45845" w:rsidRPr="00E6570D" w:rsidRDefault="00B45845">
            <w:pPr>
              <w:pStyle w:val="TableParagraph"/>
              <w:spacing w:before="137"/>
              <w:rPr>
                <w:rFonts w:ascii="Century Gothic" w:hAnsi="Century Gothic" w:cstheme="minorHAnsi"/>
                <w:sz w:val="20"/>
              </w:rPr>
            </w:pPr>
            <w:r w:rsidRPr="00E6570D">
              <w:rPr>
                <w:rFonts w:ascii="Century Gothic" w:hAnsi="Century Gothic" w:cstheme="minorHAnsi"/>
                <w:sz w:val="20"/>
              </w:rPr>
              <w:t>Households with two or more individuals at-risk of homelessness</w:t>
            </w:r>
          </w:p>
        </w:tc>
        <w:tc>
          <w:tcPr>
            <w:tcW w:w="1844" w:type="dxa"/>
          </w:tcPr>
          <w:p w14:paraId="1139653B" w14:textId="7ADA6891" w:rsidR="00B45845" w:rsidRPr="00E6570D" w:rsidRDefault="001A2804" w:rsidP="00E6570D">
            <w:pPr>
              <w:pStyle w:val="TableParagraph"/>
              <w:spacing w:before="22" w:line="223" w:lineRule="exact"/>
              <w:ind w:left="127" w:right="125"/>
              <w:jc w:val="center"/>
              <w:rPr>
                <w:rFonts w:ascii="Century Gothic" w:hAnsi="Century Gothic" w:cstheme="minorHAnsi"/>
                <w:sz w:val="20"/>
              </w:rPr>
            </w:pPr>
            <w:r w:rsidRPr="00E6570D">
              <w:rPr>
                <w:rFonts w:ascii="Century Gothic" w:hAnsi="Century Gothic" w:cstheme="minorHAnsi"/>
                <w:w w:val="95"/>
                <w:sz w:val="20"/>
              </w:rPr>
              <w:t>N/A</w:t>
            </w:r>
          </w:p>
        </w:tc>
        <w:tc>
          <w:tcPr>
            <w:tcW w:w="1787" w:type="dxa"/>
            <w:shd w:val="clear" w:color="auto" w:fill="auto"/>
          </w:tcPr>
          <w:p w14:paraId="13411A05" w14:textId="20CE67A8" w:rsidR="00B45845" w:rsidRPr="00E6570D" w:rsidRDefault="001A2804">
            <w:pPr>
              <w:pStyle w:val="TableParagraph"/>
              <w:spacing w:before="137"/>
              <w:ind w:left="85" w:right="84"/>
              <w:jc w:val="center"/>
              <w:rPr>
                <w:rFonts w:ascii="Century Gothic" w:hAnsi="Century Gothic" w:cstheme="minorHAnsi"/>
                <w:sz w:val="20"/>
              </w:rPr>
            </w:pPr>
            <w:r w:rsidRPr="00E6570D">
              <w:rPr>
                <w:rFonts w:ascii="Century Gothic" w:hAnsi="Century Gothic" w:cstheme="minorHAnsi"/>
                <w:sz w:val="20"/>
              </w:rPr>
              <w:t>TBD</w:t>
            </w:r>
          </w:p>
        </w:tc>
        <w:tc>
          <w:tcPr>
            <w:tcW w:w="1787" w:type="dxa"/>
            <w:shd w:val="clear" w:color="auto" w:fill="D9D9D9"/>
          </w:tcPr>
          <w:p w14:paraId="61ED437A" w14:textId="6FCC7F6B" w:rsidR="00B45845" w:rsidRPr="00E6570D" w:rsidRDefault="00B45845">
            <w:pPr>
              <w:pStyle w:val="TableParagraph"/>
              <w:spacing w:before="137"/>
              <w:ind w:left="85" w:right="84"/>
              <w:jc w:val="center"/>
              <w:rPr>
                <w:rFonts w:ascii="Century Gothic" w:hAnsi="Century Gothic" w:cstheme="minorHAnsi"/>
                <w:sz w:val="20"/>
              </w:rPr>
            </w:pPr>
            <w:r w:rsidRPr="00E6570D">
              <w:rPr>
                <w:rFonts w:ascii="Century Gothic" w:hAnsi="Century Gothic" w:cstheme="minorHAnsi"/>
                <w:sz w:val="20"/>
              </w:rPr>
              <w:t>Not applicable</w:t>
            </w:r>
          </w:p>
        </w:tc>
      </w:tr>
      <w:tr w:rsidR="00B45845" w:rsidRPr="00E6570D" w14:paraId="077E5252" w14:textId="77777777" w:rsidTr="00E6570D">
        <w:trPr>
          <w:trHeight w:val="251"/>
        </w:trPr>
        <w:tc>
          <w:tcPr>
            <w:tcW w:w="5723" w:type="dxa"/>
          </w:tcPr>
          <w:p w14:paraId="221991FF" w14:textId="77777777" w:rsidR="00B45845" w:rsidRPr="00E6570D" w:rsidRDefault="00B45845">
            <w:pPr>
              <w:pStyle w:val="TableParagraph"/>
              <w:spacing w:before="9" w:line="223" w:lineRule="exact"/>
              <w:rPr>
                <w:rFonts w:ascii="Century Gothic" w:hAnsi="Century Gothic" w:cstheme="minorHAnsi"/>
                <w:sz w:val="20"/>
              </w:rPr>
            </w:pPr>
            <w:r w:rsidRPr="00E6570D">
              <w:rPr>
                <w:rFonts w:ascii="Century Gothic" w:hAnsi="Century Gothic" w:cstheme="minorHAnsi"/>
                <w:sz w:val="20"/>
              </w:rPr>
              <w:t>Unaccompanied individuals ages 25 and above who are homeless</w:t>
            </w:r>
          </w:p>
        </w:tc>
        <w:tc>
          <w:tcPr>
            <w:tcW w:w="1844" w:type="dxa"/>
          </w:tcPr>
          <w:p w14:paraId="4A029C22" w14:textId="49DDAD36" w:rsidR="00B45845" w:rsidRPr="00E6570D" w:rsidRDefault="00B45845">
            <w:pPr>
              <w:pStyle w:val="TableParagraph"/>
              <w:spacing w:before="9" w:line="223" w:lineRule="exact"/>
              <w:ind w:left="128" w:right="125"/>
              <w:jc w:val="center"/>
              <w:rPr>
                <w:rFonts w:ascii="Century Gothic" w:hAnsi="Century Gothic" w:cstheme="minorHAnsi"/>
                <w:sz w:val="20"/>
              </w:rPr>
            </w:pPr>
            <w:r w:rsidRPr="00E6570D">
              <w:rPr>
                <w:rFonts w:ascii="Century Gothic" w:hAnsi="Century Gothic" w:cstheme="minorHAnsi"/>
                <w:w w:val="95"/>
                <w:sz w:val="20"/>
              </w:rPr>
              <w:t xml:space="preserve">VI-SPDAT </w:t>
            </w:r>
          </w:p>
        </w:tc>
        <w:tc>
          <w:tcPr>
            <w:tcW w:w="1787" w:type="dxa"/>
            <w:shd w:val="clear" w:color="auto" w:fill="auto"/>
          </w:tcPr>
          <w:p w14:paraId="02733EE3" w14:textId="27CFFFCC" w:rsidR="00B45845" w:rsidRPr="00E6570D" w:rsidRDefault="001A2804">
            <w:pPr>
              <w:pStyle w:val="TableParagraph"/>
              <w:spacing w:before="9" w:line="223" w:lineRule="exact"/>
              <w:ind w:left="85" w:right="81"/>
              <w:jc w:val="center"/>
              <w:rPr>
                <w:rFonts w:ascii="Century Gothic" w:hAnsi="Century Gothic" w:cstheme="minorHAnsi"/>
                <w:w w:val="95"/>
                <w:sz w:val="20"/>
              </w:rPr>
            </w:pPr>
            <w:r w:rsidRPr="00E6570D">
              <w:rPr>
                <w:rFonts w:ascii="Century Gothic" w:hAnsi="Century Gothic" w:cstheme="minorHAnsi"/>
                <w:w w:val="95"/>
                <w:sz w:val="20"/>
              </w:rPr>
              <w:t>TBD</w:t>
            </w:r>
          </w:p>
        </w:tc>
        <w:tc>
          <w:tcPr>
            <w:tcW w:w="1787" w:type="dxa"/>
          </w:tcPr>
          <w:p w14:paraId="612C9C8A" w14:textId="19A780DB" w:rsidR="00B45845" w:rsidRPr="00E6570D" w:rsidRDefault="00B45845">
            <w:pPr>
              <w:pStyle w:val="TableParagraph"/>
              <w:spacing w:before="9" w:line="223" w:lineRule="exact"/>
              <w:ind w:left="85" w:right="81"/>
              <w:jc w:val="center"/>
              <w:rPr>
                <w:rFonts w:ascii="Century Gothic" w:hAnsi="Century Gothic" w:cstheme="minorHAnsi"/>
                <w:sz w:val="20"/>
              </w:rPr>
            </w:pPr>
            <w:r w:rsidRPr="00E6570D">
              <w:rPr>
                <w:rFonts w:ascii="Century Gothic" w:hAnsi="Century Gothic" w:cstheme="minorHAnsi"/>
                <w:w w:val="95"/>
                <w:sz w:val="20"/>
              </w:rPr>
              <w:t xml:space="preserve">SPDAT </w:t>
            </w:r>
          </w:p>
        </w:tc>
      </w:tr>
      <w:tr w:rsidR="00B45845" w:rsidRPr="00E6570D" w14:paraId="555AA480" w14:textId="77777777" w:rsidTr="00E6570D">
        <w:trPr>
          <w:trHeight w:val="251"/>
        </w:trPr>
        <w:tc>
          <w:tcPr>
            <w:tcW w:w="5723" w:type="dxa"/>
          </w:tcPr>
          <w:p w14:paraId="1428D4C1" w14:textId="77777777" w:rsidR="00B45845" w:rsidRPr="00E6570D" w:rsidRDefault="00B45845">
            <w:pPr>
              <w:pStyle w:val="TableParagraph"/>
              <w:spacing w:before="9" w:line="223" w:lineRule="exact"/>
              <w:rPr>
                <w:rFonts w:ascii="Century Gothic" w:hAnsi="Century Gothic" w:cstheme="minorHAnsi"/>
                <w:sz w:val="20"/>
              </w:rPr>
            </w:pPr>
            <w:r w:rsidRPr="00E6570D">
              <w:rPr>
                <w:rFonts w:ascii="Century Gothic" w:hAnsi="Century Gothic" w:cstheme="minorHAnsi"/>
                <w:sz w:val="20"/>
              </w:rPr>
              <w:t>Unaccompanied individuals ages 24 and under who are homeless</w:t>
            </w:r>
          </w:p>
        </w:tc>
        <w:tc>
          <w:tcPr>
            <w:tcW w:w="1844" w:type="dxa"/>
          </w:tcPr>
          <w:p w14:paraId="7D76B618" w14:textId="64033037" w:rsidR="00B45845" w:rsidRPr="00E6570D" w:rsidRDefault="00B45845">
            <w:pPr>
              <w:pStyle w:val="TableParagraph"/>
              <w:spacing w:before="9" w:line="223" w:lineRule="exact"/>
              <w:ind w:left="128" w:right="125"/>
              <w:jc w:val="center"/>
              <w:rPr>
                <w:rFonts w:ascii="Century Gothic" w:hAnsi="Century Gothic" w:cstheme="minorHAnsi"/>
                <w:sz w:val="20"/>
              </w:rPr>
            </w:pPr>
            <w:r w:rsidRPr="00E6570D">
              <w:rPr>
                <w:rFonts w:ascii="Century Gothic" w:hAnsi="Century Gothic" w:cstheme="minorHAnsi"/>
                <w:w w:val="90"/>
                <w:sz w:val="20"/>
              </w:rPr>
              <w:t>TAY-VI-SPDAT</w:t>
            </w:r>
          </w:p>
        </w:tc>
        <w:tc>
          <w:tcPr>
            <w:tcW w:w="1787" w:type="dxa"/>
          </w:tcPr>
          <w:p w14:paraId="2E52CFB1" w14:textId="1062A2EF" w:rsidR="00B45845" w:rsidRPr="00E6570D" w:rsidRDefault="001A2804">
            <w:pPr>
              <w:pStyle w:val="TableParagraph"/>
              <w:spacing w:before="9" w:line="223" w:lineRule="exact"/>
              <w:ind w:left="85" w:right="81"/>
              <w:jc w:val="center"/>
              <w:rPr>
                <w:rFonts w:ascii="Century Gothic" w:hAnsi="Century Gothic" w:cstheme="minorHAnsi"/>
                <w:w w:val="95"/>
                <w:sz w:val="20"/>
              </w:rPr>
            </w:pPr>
            <w:r w:rsidRPr="00E6570D">
              <w:rPr>
                <w:rFonts w:ascii="Century Gothic" w:hAnsi="Century Gothic" w:cstheme="minorHAnsi"/>
                <w:w w:val="95"/>
                <w:sz w:val="20"/>
              </w:rPr>
              <w:t>TBD</w:t>
            </w:r>
          </w:p>
        </w:tc>
        <w:tc>
          <w:tcPr>
            <w:tcW w:w="1787" w:type="dxa"/>
          </w:tcPr>
          <w:p w14:paraId="4E34A995" w14:textId="5524079C" w:rsidR="00B45845" w:rsidRPr="00E6570D" w:rsidRDefault="00B45845">
            <w:pPr>
              <w:pStyle w:val="TableParagraph"/>
              <w:spacing w:before="9" w:line="223" w:lineRule="exact"/>
              <w:ind w:left="85" w:right="81"/>
              <w:jc w:val="center"/>
              <w:rPr>
                <w:rFonts w:ascii="Century Gothic" w:hAnsi="Century Gothic" w:cstheme="minorHAnsi"/>
                <w:sz w:val="20"/>
              </w:rPr>
            </w:pPr>
            <w:r w:rsidRPr="00E6570D">
              <w:rPr>
                <w:rFonts w:ascii="Century Gothic" w:hAnsi="Century Gothic" w:cstheme="minorHAnsi"/>
                <w:w w:val="95"/>
                <w:sz w:val="20"/>
              </w:rPr>
              <w:t xml:space="preserve">Y-SPDAT </w:t>
            </w:r>
          </w:p>
        </w:tc>
      </w:tr>
      <w:tr w:rsidR="00B45845" w:rsidRPr="00E6570D" w14:paraId="702D4CB4" w14:textId="77777777" w:rsidTr="00E6570D">
        <w:trPr>
          <w:trHeight w:val="503"/>
        </w:trPr>
        <w:tc>
          <w:tcPr>
            <w:tcW w:w="5723" w:type="dxa"/>
          </w:tcPr>
          <w:p w14:paraId="1165A782" w14:textId="77777777" w:rsidR="00B45845" w:rsidRPr="00E6570D" w:rsidRDefault="00B45845">
            <w:pPr>
              <w:pStyle w:val="TableParagraph"/>
              <w:spacing w:before="9"/>
              <w:rPr>
                <w:rFonts w:ascii="Century Gothic" w:hAnsi="Century Gothic" w:cstheme="minorHAnsi"/>
                <w:sz w:val="20"/>
              </w:rPr>
            </w:pPr>
            <w:r w:rsidRPr="00E6570D">
              <w:rPr>
                <w:rFonts w:ascii="Century Gothic" w:hAnsi="Century Gothic" w:cstheme="minorHAnsi"/>
                <w:sz w:val="20"/>
              </w:rPr>
              <w:t>Households with two or more individuals, regardless of age, who</w:t>
            </w:r>
          </w:p>
          <w:p w14:paraId="03D7D403" w14:textId="77777777" w:rsidR="00B45845" w:rsidRPr="00E6570D" w:rsidRDefault="00B45845">
            <w:pPr>
              <w:pStyle w:val="TableParagraph"/>
              <w:spacing w:before="22" w:line="223" w:lineRule="exact"/>
              <w:rPr>
                <w:rFonts w:ascii="Century Gothic" w:hAnsi="Century Gothic" w:cstheme="minorHAnsi"/>
                <w:sz w:val="20"/>
              </w:rPr>
            </w:pPr>
            <w:r w:rsidRPr="00E6570D">
              <w:rPr>
                <w:rFonts w:ascii="Century Gothic" w:hAnsi="Century Gothic" w:cstheme="minorHAnsi"/>
                <w:sz w:val="20"/>
              </w:rPr>
              <w:t>are homeless</w:t>
            </w:r>
          </w:p>
        </w:tc>
        <w:tc>
          <w:tcPr>
            <w:tcW w:w="1844" w:type="dxa"/>
          </w:tcPr>
          <w:p w14:paraId="09ED29E5" w14:textId="2C22F035" w:rsidR="00B45845" w:rsidRPr="00E6570D" w:rsidRDefault="00B45845">
            <w:pPr>
              <w:pStyle w:val="TableParagraph"/>
              <w:spacing w:before="134"/>
              <w:ind w:left="128" w:right="123"/>
              <w:jc w:val="center"/>
              <w:rPr>
                <w:rFonts w:ascii="Century Gothic" w:hAnsi="Century Gothic" w:cstheme="minorHAnsi"/>
                <w:sz w:val="20"/>
              </w:rPr>
            </w:pPr>
            <w:r w:rsidRPr="00E6570D">
              <w:rPr>
                <w:rFonts w:ascii="Century Gothic" w:hAnsi="Century Gothic" w:cstheme="minorHAnsi"/>
                <w:w w:val="95"/>
                <w:sz w:val="20"/>
              </w:rPr>
              <w:t xml:space="preserve">VI-F-SPDAT </w:t>
            </w:r>
          </w:p>
        </w:tc>
        <w:tc>
          <w:tcPr>
            <w:tcW w:w="1787" w:type="dxa"/>
          </w:tcPr>
          <w:p w14:paraId="4094DEFD" w14:textId="0FBCBF76" w:rsidR="00B45845" w:rsidRPr="00E6570D" w:rsidRDefault="001A2804">
            <w:pPr>
              <w:pStyle w:val="TableParagraph"/>
              <w:spacing w:before="134"/>
              <w:ind w:left="85" w:right="83"/>
              <w:jc w:val="center"/>
              <w:rPr>
                <w:rFonts w:ascii="Century Gothic" w:hAnsi="Century Gothic" w:cstheme="minorHAnsi"/>
                <w:w w:val="95"/>
                <w:sz w:val="20"/>
              </w:rPr>
            </w:pPr>
            <w:r w:rsidRPr="00E6570D">
              <w:rPr>
                <w:rFonts w:ascii="Century Gothic" w:hAnsi="Century Gothic" w:cstheme="minorHAnsi"/>
                <w:w w:val="95"/>
                <w:sz w:val="20"/>
              </w:rPr>
              <w:t>TBD</w:t>
            </w:r>
          </w:p>
        </w:tc>
        <w:tc>
          <w:tcPr>
            <w:tcW w:w="1787" w:type="dxa"/>
          </w:tcPr>
          <w:p w14:paraId="6A6CEF82" w14:textId="101A4AF6" w:rsidR="00B45845" w:rsidRPr="00E6570D" w:rsidRDefault="00B45845">
            <w:pPr>
              <w:pStyle w:val="TableParagraph"/>
              <w:spacing w:before="134"/>
              <w:ind w:left="85" w:right="83"/>
              <w:jc w:val="center"/>
              <w:rPr>
                <w:rFonts w:ascii="Century Gothic" w:hAnsi="Century Gothic" w:cstheme="minorHAnsi"/>
                <w:sz w:val="20"/>
              </w:rPr>
            </w:pPr>
            <w:r w:rsidRPr="00E6570D">
              <w:rPr>
                <w:rFonts w:ascii="Century Gothic" w:hAnsi="Century Gothic" w:cstheme="minorHAnsi"/>
                <w:w w:val="95"/>
                <w:sz w:val="20"/>
              </w:rPr>
              <w:t xml:space="preserve">F-SPDAT </w:t>
            </w:r>
          </w:p>
        </w:tc>
      </w:tr>
    </w:tbl>
    <w:p w14:paraId="14E4869C" w14:textId="311B51AF" w:rsidR="00AB11B0" w:rsidRPr="00E6570D" w:rsidRDefault="00523160" w:rsidP="002D3974">
      <w:pPr>
        <w:pStyle w:val="Heading2"/>
        <w:spacing w:before="136"/>
        <w:ind w:left="0"/>
        <w:rPr>
          <w:rFonts w:ascii="Century Gothic" w:hAnsi="Century Gothic" w:cstheme="minorHAnsi"/>
          <w:sz w:val="16"/>
          <w:szCs w:val="16"/>
        </w:rPr>
      </w:pPr>
      <w:bookmarkStart w:id="53" w:name="Client_Assessment_Process_for_Walk-in_Fr"/>
      <w:bookmarkEnd w:id="53"/>
      <w:r w:rsidRPr="00E6570D">
        <w:rPr>
          <w:rFonts w:ascii="Century Gothic" w:hAnsi="Century Gothic" w:cstheme="minorHAnsi"/>
          <w:color w:val="2D74B5"/>
          <w:sz w:val="24"/>
          <w:szCs w:val="24"/>
        </w:rPr>
        <w:t xml:space="preserve">Client Assessment Process for </w:t>
      </w:r>
      <w:r w:rsidR="00A42DE1" w:rsidRPr="00E6570D">
        <w:rPr>
          <w:rFonts w:ascii="Century Gothic" w:hAnsi="Century Gothic" w:cstheme="minorHAnsi"/>
          <w:color w:val="2D74B5"/>
          <w:sz w:val="24"/>
          <w:szCs w:val="24"/>
        </w:rPr>
        <w:t>All</w:t>
      </w:r>
      <w:r w:rsidRPr="00E6570D">
        <w:rPr>
          <w:rFonts w:ascii="Century Gothic" w:hAnsi="Century Gothic" w:cstheme="minorHAnsi"/>
          <w:color w:val="2D74B5"/>
          <w:sz w:val="24"/>
          <w:szCs w:val="24"/>
        </w:rPr>
        <w:t xml:space="preserve"> </w:t>
      </w:r>
      <w:r w:rsidR="002D3974" w:rsidRPr="00E6570D">
        <w:rPr>
          <w:rFonts w:ascii="Century Gothic" w:hAnsi="Century Gothic" w:cstheme="minorHAnsi"/>
          <w:color w:val="2D74B5"/>
          <w:sz w:val="24"/>
          <w:szCs w:val="24"/>
        </w:rPr>
        <w:t>Access Points</w:t>
      </w:r>
      <w:r w:rsidR="00D75CC7" w:rsidRPr="00E6570D">
        <w:rPr>
          <w:rFonts w:ascii="Century Gothic" w:hAnsi="Century Gothic" w:cstheme="minorHAnsi"/>
          <w:color w:val="2D74B5"/>
        </w:rPr>
        <w:t xml:space="preserve"> </w:t>
      </w:r>
      <w:r w:rsidR="00D75CC7" w:rsidRPr="00E6570D">
        <w:rPr>
          <w:rFonts w:ascii="Century Gothic" w:hAnsi="Century Gothic" w:cstheme="minorHAnsi"/>
          <w:color w:val="2D74B5"/>
          <w:sz w:val="16"/>
          <w:szCs w:val="16"/>
        </w:rPr>
        <w:t>(walk-in and virtual)</w:t>
      </w:r>
    </w:p>
    <w:p w14:paraId="1E0CD3D5" w14:textId="07B76054" w:rsidR="00AB11B0" w:rsidRPr="00E6570D" w:rsidRDefault="000556BE" w:rsidP="002D3974">
      <w:pPr>
        <w:pStyle w:val="BodyText"/>
        <w:spacing w:before="59"/>
        <w:ind w:left="0" w:right="36"/>
        <w:jc w:val="both"/>
        <w:rPr>
          <w:rFonts w:ascii="Century Gothic" w:hAnsi="Century Gothic" w:cstheme="minorHAnsi"/>
        </w:rPr>
      </w:pPr>
      <w:r w:rsidRPr="00E6570D">
        <w:rPr>
          <w:rFonts w:ascii="Century Gothic" w:hAnsi="Century Gothic" w:cstheme="minorHAnsi"/>
        </w:rPr>
        <w:t>To</w:t>
      </w:r>
      <w:r w:rsidR="00523160" w:rsidRPr="00E6570D">
        <w:rPr>
          <w:rFonts w:ascii="Century Gothic" w:hAnsi="Century Gothic" w:cstheme="minorHAnsi"/>
        </w:rPr>
        <w:t xml:space="preserve"> be </w:t>
      </w:r>
      <w:r w:rsidR="00A42DE1" w:rsidRPr="00E6570D">
        <w:rPr>
          <w:rFonts w:ascii="Century Gothic" w:hAnsi="Century Gothic" w:cstheme="minorHAnsi"/>
        </w:rPr>
        <w:t xml:space="preserve">enrolled in an </w:t>
      </w:r>
      <w:r w:rsidR="00523160" w:rsidRPr="00E6570D">
        <w:rPr>
          <w:rFonts w:ascii="Century Gothic" w:hAnsi="Century Gothic" w:cstheme="minorHAnsi"/>
        </w:rPr>
        <w:t>HMIS-bas</w:t>
      </w:r>
      <w:r w:rsidR="00A42DE1" w:rsidRPr="00E6570D">
        <w:rPr>
          <w:rFonts w:ascii="Century Gothic" w:hAnsi="Century Gothic" w:cstheme="minorHAnsi"/>
        </w:rPr>
        <w:t xml:space="preserve">es project, </w:t>
      </w:r>
      <w:r w:rsidR="00D75CC7" w:rsidRPr="00E6570D">
        <w:rPr>
          <w:rFonts w:ascii="Century Gothic" w:hAnsi="Century Gothic" w:cstheme="minorHAnsi"/>
        </w:rPr>
        <w:t xml:space="preserve">become </w:t>
      </w:r>
      <w:r w:rsidR="00A42DE1" w:rsidRPr="00E6570D">
        <w:rPr>
          <w:rFonts w:ascii="Century Gothic" w:hAnsi="Century Gothic" w:cstheme="minorHAnsi"/>
        </w:rPr>
        <w:t xml:space="preserve">eligible for the </w:t>
      </w:r>
      <w:r w:rsidR="00E6570D">
        <w:rPr>
          <w:rFonts w:ascii="Century Gothic" w:hAnsi="Century Gothic" w:cstheme="minorHAnsi"/>
        </w:rPr>
        <w:t>HPL</w:t>
      </w:r>
      <w:r w:rsidR="00A42DE1" w:rsidRPr="00E6570D">
        <w:rPr>
          <w:rFonts w:ascii="Century Gothic" w:hAnsi="Century Gothic" w:cstheme="minorHAnsi"/>
        </w:rPr>
        <w:t xml:space="preserve">, </w:t>
      </w:r>
      <w:r w:rsidR="00523160" w:rsidRPr="00E6570D">
        <w:rPr>
          <w:rFonts w:ascii="Century Gothic" w:hAnsi="Century Gothic" w:cstheme="minorHAnsi"/>
        </w:rPr>
        <w:t xml:space="preserve">or </w:t>
      </w:r>
      <w:r w:rsidR="00E6570D" w:rsidRPr="00E6570D">
        <w:rPr>
          <w:rFonts w:ascii="Century Gothic" w:hAnsi="Century Gothic" w:cstheme="minorHAnsi"/>
        </w:rPr>
        <w:t>refer</w:t>
      </w:r>
      <w:r w:rsidR="00E6570D">
        <w:rPr>
          <w:rFonts w:ascii="Century Gothic" w:hAnsi="Century Gothic" w:cstheme="minorHAnsi"/>
        </w:rPr>
        <w:t>red</w:t>
      </w:r>
      <w:r w:rsidR="00523160" w:rsidRPr="00E6570D">
        <w:rPr>
          <w:rFonts w:ascii="Century Gothic" w:hAnsi="Century Gothic" w:cstheme="minorHAnsi"/>
        </w:rPr>
        <w:t xml:space="preserve"> to appropriate prevention services, the following steps will be completed for each household. Clients working with street outreach or emergency shelters that do not participate in HMIS must be informed of the ability to go to walk-in </w:t>
      </w:r>
      <w:r w:rsidR="002E47D9" w:rsidRPr="00E6570D">
        <w:rPr>
          <w:rFonts w:ascii="Century Gothic" w:hAnsi="Century Gothic" w:cstheme="minorHAnsi"/>
        </w:rPr>
        <w:t>access points</w:t>
      </w:r>
      <w:r w:rsidR="00523160" w:rsidRPr="00E6570D">
        <w:rPr>
          <w:rFonts w:ascii="Century Gothic" w:hAnsi="Century Gothic" w:cstheme="minorHAnsi"/>
        </w:rPr>
        <w:t xml:space="preserve"> for assessment and </w:t>
      </w:r>
      <w:r w:rsidR="002E47D9" w:rsidRPr="00E6570D">
        <w:rPr>
          <w:rFonts w:ascii="Century Gothic" w:hAnsi="Century Gothic" w:cstheme="minorHAnsi"/>
        </w:rPr>
        <w:t>enrollment into an HMIS project.</w:t>
      </w:r>
    </w:p>
    <w:p w14:paraId="6D275EF4" w14:textId="54ADD390" w:rsidR="00AB11B0" w:rsidRPr="00E6570D" w:rsidRDefault="00523160" w:rsidP="002D3974">
      <w:pPr>
        <w:pStyle w:val="Heading4"/>
        <w:numPr>
          <w:ilvl w:val="0"/>
          <w:numId w:val="6"/>
        </w:numPr>
        <w:tabs>
          <w:tab w:val="left" w:pos="840"/>
          <w:tab w:val="left" w:pos="841"/>
        </w:tabs>
        <w:ind w:left="835" w:hanging="361"/>
        <w:rPr>
          <w:rFonts w:ascii="Century Gothic" w:hAnsi="Century Gothic" w:cstheme="minorHAnsi"/>
        </w:rPr>
      </w:pPr>
      <w:r w:rsidRPr="00E6570D">
        <w:rPr>
          <w:rFonts w:ascii="Century Gothic" w:hAnsi="Century Gothic" w:cstheme="minorHAnsi"/>
          <w:w w:val="95"/>
        </w:rPr>
        <w:t>Prescreen for Eligibility and Interest</w:t>
      </w:r>
    </w:p>
    <w:p w14:paraId="1A72A8E9" w14:textId="7310BA06" w:rsidR="00AB11B0" w:rsidRPr="00E6570D" w:rsidRDefault="00523160" w:rsidP="002D3974">
      <w:pPr>
        <w:pStyle w:val="BodyText"/>
        <w:spacing w:before="0"/>
        <w:ind w:left="835" w:right="36"/>
        <w:jc w:val="both"/>
        <w:rPr>
          <w:rFonts w:ascii="Century Gothic" w:hAnsi="Century Gothic" w:cstheme="minorHAnsi"/>
        </w:rPr>
      </w:pPr>
      <w:r w:rsidRPr="00E6570D">
        <w:rPr>
          <w:rFonts w:ascii="Century Gothic" w:hAnsi="Century Gothic" w:cstheme="minorHAnsi"/>
        </w:rPr>
        <w:t xml:space="preserve">Determine if </w:t>
      </w:r>
      <w:r w:rsidR="00A017F6" w:rsidRPr="00E6570D">
        <w:rPr>
          <w:rFonts w:ascii="Century Gothic" w:hAnsi="Century Gothic" w:cstheme="minorHAnsi"/>
        </w:rPr>
        <w:t xml:space="preserve">the </w:t>
      </w:r>
      <w:r w:rsidRPr="00E6570D">
        <w:rPr>
          <w:rFonts w:ascii="Century Gothic" w:hAnsi="Century Gothic" w:cstheme="minorHAnsi"/>
        </w:rPr>
        <w:t>client is eligible for prevention</w:t>
      </w:r>
      <w:r w:rsidR="00E6570D">
        <w:rPr>
          <w:rFonts w:ascii="Century Gothic" w:hAnsi="Century Gothic" w:cstheme="minorHAnsi"/>
        </w:rPr>
        <w:t>/diversion</w:t>
      </w:r>
      <w:r w:rsidRPr="00E6570D">
        <w:rPr>
          <w:rFonts w:ascii="Century Gothic" w:hAnsi="Century Gothic" w:cstheme="minorHAnsi"/>
        </w:rPr>
        <w:t xml:space="preserve"> or other ho</w:t>
      </w:r>
      <w:r w:rsidR="00E6570D">
        <w:rPr>
          <w:rFonts w:ascii="Century Gothic" w:hAnsi="Century Gothic" w:cstheme="minorHAnsi"/>
        </w:rPr>
        <w:t>meless</w:t>
      </w:r>
      <w:r w:rsidRPr="00E6570D">
        <w:rPr>
          <w:rFonts w:ascii="Century Gothic" w:hAnsi="Century Gothic" w:cstheme="minorHAnsi"/>
        </w:rPr>
        <w:t xml:space="preserve"> services. If potentially eligible, briefly explain the coordinated entry system and determine if the client wishes to proceed with an assessment. If the client </w:t>
      </w:r>
      <w:r w:rsidR="00A017F6" w:rsidRPr="00E6570D">
        <w:rPr>
          <w:rFonts w:ascii="Century Gothic" w:hAnsi="Century Gothic" w:cstheme="minorHAnsi"/>
        </w:rPr>
        <w:t>wants</w:t>
      </w:r>
      <w:r w:rsidRPr="00E6570D">
        <w:rPr>
          <w:rFonts w:ascii="Century Gothic" w:hAnsi="Century Gothic" w:cstheme="minorHAnsi"/>
        </w:rPr>
        <w:t xml:space="preserve"> to proceed and is part of the </w:t>
      </w:r>
      <w:r w:rsidR="00A017F6" w:rsidRPr="00E6570D">
        <w:rPr>
          <w:rFonts w:ascii="Century Gothic" w:hAnsi="Century Gothic" w:cstheme="minorHAnsi"/>
        </w:rPr>
        <w:t>access point's population</w:t>
      </w:r>
      <w:r w:rsidRPr="00E6570D">
        <w:rPr>
          <w:rFonts w:ascii="Century Gothic" w:hAnsi="Century Gothic" w:cstheme="minorHAnsi"/>
        </w:rPr>
        <w:t xml:space="preserve">, continue. If the client </w:t>
      </w:r>
      <w:r w:rsidR="00A017F6" w:rsidRPr="00E6570D">
        <w:rPr>
          <w:rFonts w:ascii="Century Gothic" w:hAnsi="Century Gothic" w:cstheme="minorHAnsi"/>
        </w:rPr>
        <w:t>wants</w:t>
      </w:r>
      <w:r w:rsidRPr="00E6570D">
        <w:rPr>
          <w:rFonts w:ascii="Century Gothic" w:hAnsi="Century Gothic" w:cstheme="minorHAnsi"/>
        </w:rPr>
        <w:t xml:space="preserve"> to proceed but is not part of the </w:t>
      </w:r>
      <w:r w:rsidR="00A017F6" w:rsidRPr="00E6570D">
        <w:rPr>
          <w:rFonts w:ascii="Century Gothic" w:hAnsi="Century Gothic" w:cstheme="minorHAnsi"/>
        </w:rPr>
        <w:t>access point's population</w:t>
      </w:r>
      <w:r w:rsidRPr="00E6570D">
        <w:rPr>
          <w:rFonts w:ascii="Century Gothic" w:hAnsi="Century Gothic" w:cstheme="minorHAnsi"/>
        </w:rPr>
        <w:t xml:space="preserve">, make a warm referral to </w:t>
      </w:r>
      <w:r w:rsidR="00A017F6" w:rsidRPr="00E6570D">
        <w:rPr>
          <w:rFonts w:ascii="Century Gothic" w:hAnsi="Century Gothic" w:cstheme="minorHAnsi"/>
        </w:rPr>
        <w:t>an appropriate</w:t>
      </w:r>
      <w:r w:rsidRPr="00E6570D">
        <w:rPr>
          <w:rFonts w:ascii="Century Gothic" w:hAnsi="Century Gothic" w:cstheme="minorHAnsi"/>
        </w:rPr>
        <w:t xml:space="preserve"> </w:t>
      </w:r>
      <w:r w:rsidR="002E47D9" w:rsidRPr="00E6570D">
        <w:rPr>
          <w:rFonts w:ascii="Century Gothic" w:hAnsi="Century Gothic" w:cstheme="minorHAnsi"/>
        </w:rPr>
        <w:t>access point</w:t>
      </w:r>
      <w:r w:rsidRPr="00E6570D">
        <w:rPr>
          <w:rFonts w:ascii="Century Gothic" w:hAnsi="Century Gothic" w:cstheme="minorHAnsi"/>
        </w:rPr>
        <w:t xml:space="preserve">. Otherwise, provide </w:t>
      </w:r>
      <w:r w:rsidR="00A017F6" w:rsidRPr="00E6570D">
        <w:rPr>
          <w:rFonts w:ascii="Century Gothic" w:hAnsi="Century Gothic" w:cstheme="minorHAnsi"/>
        </w:rPr>
        <w:t xml:space="preserve">the </w:t>
      </w:r>
      <w:r w:rsidRPr="00E6570D">
        <w:rPr>
          <w:rFonts w:ascii="Century Gothic" w:hAnsi="Century Gothic" w:cstheme="minorHAnsi"/>
        </w:rPr>
        <w:t>client with other applicable referrals to mainstream resources.</w:t>
      </w:r>
    </w:p>
    <w:p w14:paraId="3BC6A645" w14:textId="77777777" w:rsidR="00AB11B0" w:rsidRPr="00E6570D" w:rsidRDefault="00523160" w:rsidP="002D3974">
      <w:pPr>
        <w:pStyle w:val="Heading4"/>
        <w:numPr>
          <w:ilvl w:val="0"/>
          <w:numId w:val="6"/>
        </w:numPr>
        <w:tabs>
          <w:tab w:val="left" w:pos="840"/>
          <w:tab w:val="left" w:pos="841"/>
        </w:tabs>
        <w:ind w:hanging="361"/>
        <w:rPr>
          <w:rFonts w:ascii="Century Gothic" w:hAnsi="Century Gothic" w:cstheme="minorHAnsi"/>
        </w:rPr>
      </w:pPr>
      <w:r w:rsidRPr="00E6570D">
        <w:rPr>
          <w:rFonts w:ascii="Century Gothic" w:hAnsi="Century Gothic" w:cstheme="minorHAnsi"/>
        </w:rPr>
        <w:t>Gather Client Consent</w:t>
      </w:r>
    </w:p>
    <w:p w14:paraId="3CC9FD00" w14:textId="693F499E" w:rsidR="00A42DE1" w:rsidRPr="00E6570D" w:rsidRDefault="00523160" w:rsidP="00E067B7">
      <w:pPr>
        <w:pStyle w:val="BodyText"/>
        <w:numPr>
          <w:ilvl w:val="2"/>
          <w:numId w:val="36"/>
        </w:numPr>
        <w:spacing w:before="41"/>
        <w:ind w:left="1620" w:right="36"/>
        <w:jc w:val="both"/>
        <w:rPr>
          <w:rFonts w:ascii="Century Gothic" w:hAnsi="Century Gothic" w:cstheme="minorHAnsi"/>
        </w:rPr>
      </w:pPr>
      <w:r w:rsidRPr="00E6570D">
        <w:rPr>
          <w:rFonts w:ascii="Century Gothic" w:hAnsi="Century Gothic" w:cstheme="minorHAnsi"/>
        </w:rPr>
        <w:t>Have the client sign the Coordinated Entry Participation Agreement.</w:t>
      </w:r>
      <w:r w:rsidRPr="00E6570D">
        <w:rPr>
          <w:rFonts w:ascii="Century Gothic" w:hAnsi="Century Gothic" w:cstheme="minorHAnsi"/>
          <w:sz w:val="12"/>
        </w:rPr>
        <w:t xml:space="preserve"> </w:t>
      </w:r>
      <w:r w:rsidR="002E47D9" w:rsidRPr="00E6570D">
        <w:rPr>
          <w:rFonts w:ascii="Century Gothic" w:hAnsi="Century Gothic" w:cstheme="minorHAnsi"/>
        </w:rPr>
        <w:t>Agencies</w:t>
      </w:r>
      <w:r w:rsidRPr="00E6570D">
        <w:rPr>
          <w:rFonts w:ascii="Century Gothic" w:hAnsi="Century Gothic" w:cstheme="minorHAnsi"/>
        </w:rPr>
        <w:t xml:space="preserve"> screening for prevention services may gather verbal consent and document it on the form if necessary, though written consent should be </w:t>
      </w:r>
      <w:r w:rsidR="00A017F6" w:rsidRPr="00E6570D">
        <w:rPr>
          <w:rFonts w:ascii="Century Gothic" w:hAnsi="Century Gothic" w:cstheme="minorHAnsi"/>
        </w:rPr>
        <w:t>collected</w:t>
      </w:r>
      <w:r w:rsidRPr="00E6570D">
        <w:rPr>
          <w:rFonts w:ascii="Century Gothic" w:hAnsi="Century Gothic" w:cstheme="minorHAnsi"/>
        </w:rPr>
        <w:t xml:space="preserve"> to the greatest extent possible. However,</w:t>
      </w:r>
      <w:r w:rsidR="002E47D9" w:rsidRPr="00E6570D">
        <w:rPr>
          <w:rFonts w:ascii="Century Gothic" w:hAnsi="Century Gothic" w:cstheme="minorHAnsi"/>
        </w:rPr>
        <w:t xml:space="preserve"> agencies</w:t>
      </w:r>
      <w:r w:rsidRPr="00E6570D">
        <w:rPr>
          <w:rFonts w:ascii="Century Gothic" w:hAnsi="Century Gothic" w:cstheme="minorHAnsi"/>
        </w:rPr>
        <w:t xml:space="preserve"> assessing for </w:t>
      </w:r>
      <w:r w:rsidR="002E47D9" w:rsidRPr="00E6570D">
        <w:rPr>
          <w:rFonts w:ascii="Century Gothic" w:hAnsi="Century Gothic" w:cstheme="minorHAnsi"/>
        </w:rPr>
        <w:t>enrollment into an HMIS project must</w:t>
      </w:r>
      <w:r w:rsidRPr="00E6570D">
        <w:rPr>
          <w:rFonts w:ascii="Century Gothic" w:hAnsi="Century Gothic" w:cstheme="minorHAnsi"/>
        </w:rPr>
        <w:t xml:space="preserve"> gather written consent.</w:t>
      </w:r>
    </w:p>
    <w:p w14:paraId="6B9D4444" w14:textId="39EEA414" w:rsidR="00A42DE1" w:rsidRPr="00E6570D" w:rsidRDefault="00A42DE1" w:rsidP="002D3974">
      <w:pPr>
        <w:pStyle w:val="BodyText"/>
        <w:spacing w:before="41"/>
        <w:ind w:left="1620" w:right="430"/>
        <w:rPr>
          <w:rFonts w:ascii="Century Gothic" w:hAnsi="Century Gothic" w:cstheme="minorHAnsi"/>
        </w:rPr>
      </w:pPr>
      <w:r w:rsidRPr="00E6570D">
        <w:rPr>
          <w:rFonts w:ascii="Century Gothic" w:hAnsi="Century Gothic" w:cstheme="minorHAnsi"/>
        </w:rPr>
        <w:t>or</w:t>
      </w:r>
    </w:p>
    <w:p w14:paraId="18FAB12A" w14:textId="4DAD711B" w:rsidR="00A42DE1" w:rsidRPr="00E6570D" w:rsidRDefault="00A42DE1" w:rsidP="00E067B7">
      <w:pPr>
        <w:pStyle w:val="BodyText"/>
        <w:numPr>
          <w:ilvl w:val="2"/>
          <w:numId w:val="36"/>
        </w:numPr>
        <w:spacing w:before="41"/>
        <w:ind w:left="1620" w:right="36"/>
        <w:jc w:val="both"/>
        <w:rPr>
          <w:rFonts w:ascii="Century Gothic" w:hAnsi="Century Gothic" w:cstheme="minorHAnsi"/>
        </w:rPr>
      </w:pPr>
      <w:r w:rsidRPr="00E6570D">
        <w:rPr>
          <w:rFonts w:ascii="Century Gothic" w:hAnsi="Century Gothic"/>
        </w:rPr>
        <w:t>Gather Verbal Client Consent - Explain the Coordinated Entry Participation Agreement and ask for verbal consent. Document the verbal consent appropriately</w:t>
      </w:r>
      <w:r w:rsidR="00E6570D">
        <w:rPr>
          <w:rFonts w:ascii="Century Gothic" w:hAnsi="Century Gothic"/>
        </w:rPr>
        <w:t xml:space="preserve"> by writing “verbal consent” on the form</w:t>
      </w:r>
      <w:r w:rsidRPr="00E6570D">
        <w:rPr>
          <w:rFonts w:ascii="Century Gothic" w:hAnsi="Century Gothic"/>
        </w:rPr>
        <w:t>.</w:t>
      </w:r>
    </w:p>
    <w:p w14:paraId="561FB1FE" w14:textId="48186F4A" w:rsidR="00AB11B0" w:rsidRPr="00E6570D" w:rsidRDefault="00523160" w:rsidP="002D3974">
      <w:pPr>
        <w:pStyle w:val="Heading4"/>
        <w:numPr>
          <w:ilvl w:val="0"/>
          <w:numId w:val="6"/>
        </w:numPr>
        <w:tabs>
          <w:tab w:val="left" w:pos="840"/>
          <w:tab w:val="left" w:pos="841"/>
        </w:tabs>
        <w:ind w:hanging="361"/>
        <w:rPr>
          <w:rFonts w:ascii="Century Gothic" w:hAnsi="Century Gothic" w:cstheme="minorHAnsi"/>
        </w:rPr>
      </w:pPr>
      <w:r w:rsidRPr="00E6570D">
        <w:rPr>
          <w:rFonts w:ascii="Century Gothic" w:hAnsi="Century Gothic" w:cstheme="minorHAnsi"/>
        </w:rPr>
        <w:t>Complete Project Intake and Gather Minimum Required Demographics</w:t>
      </w:r>
    </w:p>
    <w:p w14:paraId="2F4CBA59" w14:textId="11D8FBF1" w:rsidR="00B45845" w:rsidRDefault="00523160" w:rsidP="002D3974">
      <w:pPr>
        <w:pStyle w:val="BodyText"/>
        <w:spacing w:before="41"/>
        <w:ind w:left="840" w:right="36"/>
        <w:jc w:val="both"/>
        <w:rPr>
          <w:rFonts w:ascii="Century Gothic" w:hAnsi="Century Gothic" w:cstheme="minorHAnsi"/>
        </w:rPr>
      </w:pPr>
      <w:r w:rsidRPr="00E6570D">
        <w:rPr>
          <w:rFonts w:ascii="Century Gothic" w:hAnsi="Century Gothic" w:cstheme="minorHAnsi"/>
        </w:rPr>
        <w:t xml:space="preserve">If required by funding source(s), the </w:t>
      </w:r>
      <w:r w:rsidR="002E47D9" w:rsidRPr="00E6570D">
        <w:rPr>
          <w:rFonts w:ascii="Century Gothic" w:hAnsi="Century Gothic" w:cstheme="minorHAnsi"/>
        </w:rPr>
        <w:t>access point</w:t>
      </w:r>
      <w:r w:rsidRPr="00E6570D">
        <w:rPr>
          <w:rFonts w:ascii="Century Gothic" w:hAnsi="Century Gothic" w:cstheme="minorHAnsi"/>
        </w:rPr>
        <w:t xml:space="preserve"> will conduct a standard intake into the project </w:t>
      </w:r>
      <w:r w:rsidR="00A017F6" w:rsidRPr="00E6570D">
        <w:rPr>
          <w:rFonts w:ascii="Century Gothic" w:hAnsi="Century Gothic" w:cstheme="minorHAnsi"/>
        </w:rPr>
        <w:t>before</w:t>
      </w:r>
      <w:r w:rsidRPr="00E6570D">
        <w:rPr>
          <w:rFonts w:ascii="Century Gothic" w:hAnsi="Century Gothic" w:cstheme="minorHAnsi"/>
        </w:rPr>
        <w:t xml:space="preserve"> completing the coordinated entry assessment. If the funding source does not require a standard project intake or the standard project intake does not gather all minimum required demographics and consent forms, the </w:t>
      </w:r>
      <w:r w:rsidR="002E47D9" w:rsidRPr="00E6570D">
        <w:rPr>
          <w:rFonts w:ascii="Century Gothic" w:hAnsi="Century Gothic" w:cstheme="minorHAnsi"/>
        </w:rPr>
        <w:t>access point</w:t>
      </w:r>
      <w:r w:rsidRPr="00E6570D">
        <w:rPr>
          <w:rFonts w:ascii="Century Gothic" w:hAnsi="Century Gothic" w:cstheme="minorHAnsi"/>
        </w:rPr>
        <w:t xml:space="preserve"> will gather the </w:t>
      </w:r>
      <w:r w:rsidR="00A017F6" w:rsidRPr="00E6570D">
        <w:rPr>
          <w:rFonts w:ascii="Century Gothic" w:hAnsi="Century Gothic" w:cstheme="minorHAnsi"/>
        </w:rPr>
        <w:t>needed minimum</w:t>
      </w:r>
      <w:r w:rsidRPr="00E6570D">
        <w:rPr>
          <w:rFonts w:ascii="Century Gothic" w:hAnsi="Century Gothic" w:cstheme="minorHAnsi"/>
        </w:rPr>
        <w:t xml:space="preserve"> demographics</w:t>
      </w:r>
      <w:r w:rsidR="00AD4E73" w:rsidRPr="00E6570D">
        <w:rPr>
          <w:rFonts w:ascii="Century Gothic" w:hAnsi="Century Gothic" w:cstheme="minorHAnsi"/>
        </w:rPr>
        <w:t>.</w:t>
      </w:r>
    </w:p>
    <w:p w14:paraId="4C460BF1" w14:textId="3644E9A7" w:rsidR="00E6570D" w:rsidRDefault="00E6570D" w:rsidP="002D3974">
      <w:pPr>
        <w:pStyle w:val="BodyText"/>
        <w:spacing w:before="41"/>
        <w:ind w:left="840" w:right="36"/>
        <w:jc w:val="both"/>
        <w:rPr>
          <w:rFonts w:ascii="Century Gothic" w:hAnsi="Century Gothic" w:cstheme="minorHAnsi"/>
        </w:rPr>
      </w:pPr>
    </w:p>
    <w:p w14:paraId="0CC481FD" w14:textId="3644E9A7" w:rsidR="00E6570D" w:rsidRDefault="00E6570D" w:rsidP="002D3974">
      <w:pPr>
        <w:pStyle w:val="BodyText"/>
        <w:spacing w:before="41"/>
        <w:ind w:left="840" w:right="36"/>
        <w:jc w:val="both"/>
        <w:rPr>
          <w:rFonts w:ascii="Century Gothic" w:hAnsi="Century Gothic" w:cstheme="minorHAnsi"/>
        </w:rPr>
      </w:pPr>
    </w:p>
    <w:p w14:paraId="59C2E915" w14:textId="77777777" w:rsidR="00E6570D" w:rsidRPr="00E6570D" w:rsidRDefault="00E6570D" w:rsidP="002D3974">
      <w:pPr>
        <w:pStyle w:val="BodyText"/>
        <w:spacing w:before="41"/>
        <w:ind w:left="840" w:right="36"/>
        <w:jc w:val="both"/>
        <w:rPr>
          <w:rFonts w:ascii="Century Gothic" w:hAnsi="Century Gothic" w:cstheme="minorHAnsi"/>
        </w:rPr>
      </w:pPr>
    </w:p>
    <w:p w14:paraId="22FA15BF" w14:textId="77777777" w:rsidR="00AB11B0" w:rsidRPr="00E6570D" w:rsidRDefault="00523160" w:rsidP="007F1153">
      <w:pPr>
        <w:pStyle w:val="Heading4"/>
        <w:numPr>
          <w:ilvl w:val="0"/>
          <w:numId w:val="6"/>
        </w:numPr>
        <w:tabs>
          <w:tab w:val="left" w:pos="840"/>
          <w:tab w:val="left" w:pos="841"/>
        </w:tabs>
        <w:ind w:hanging="361"/>
        <w:jc w:val="both"/>
        <w:rPr>
          <w:rFonts w:ascii="Century Gothic" w:hAnsi="Century Gothic" w:cstheme="minorHAnsi"/>
        </w:rPr>
      </w:pPr>
      <w:r w:rsidRPr="00E6570D">
        <w:rPr>
          <w:rFonts w:ascii="Century Gothic" w:hAnsi="Century Gothic" w:cstheme="minorHAnsi"/>
        </w:rPr>
        <w:t>Complete Applicable Coordinated Entry Assessment(s)</w:t>
      </w:r>
    </w:p>
    <w:p w14:paraId="6176F195" w14:textId="56617FD5" w:rsidR="00AB11B0" w:rsidRPr="00E6570D" w:rsidRDefault="003574D0" w:rsidP="007F1153">
      <w:pPr>
        <w:pStyle w:val="BodyText"/>
        <w:spacing w:before="89"/>
        <w:ind w:left="810" w:right="124"/>
        <w:jc w:val="both"/>
        <w:rPr>
          <w:rFonts w:ascii="Century Gothic" w:hAnsi="Century Gothic" w:cstheme="minorHAnsi"/>
        </w:rPr>
      </w:pPr>
      <w:r w:rsidRPr="00E6570D">
        <w:rPr>
          <w:rFonts w:ascii="Century Gothic" w:hAnsi="Century Gothic" w:cstheme="minorHAnsi"/>
          <w:w w:val="95"/>
        </w:rPr>
        <w:t>C</w:t>
      </w:r>
      <w:r w:rsidR="00523160" w:rsidRPr="00E6570D">
        <w:rPr>
          <w:rFonts w:ascii="Century Gothic" w:hAnsi="Century Gothic" w:cstheme="minorHAnsi"/>
          <w:w w:val="95"/>
        </w:rPr>
        <w:t xml:space="preserve">omplete the </w:t>
      </w:r>
      <w:r w:rsidR="00E6570D">
        <w:rPr>
          <w:rFonts w:ascii="Century Gothic" w:hAnsi="Century Gothic" w:cstheme="minorHAnsi"/>
          <w:w w:val="95"/>
        </w:rPr>
        <w:t>c</w:t>
      </w:r>
      <w:r w:rsidR="00523160" w:rsidRPr="00E6570D">
        <w:rPr>
          <w:rFonts w:ascii="Century Gothic" w:hAnsi="Century Gothic" w:cstheme="minorHAnsi"/>
          <w:w w:val="95"/>
        </w:rPr>
        <w:t xml:space="preserve">oordinated </w:t>
      </w:r>
      <w:r w:rsidR="00E6570D">
        <w:rPr>
          <w:rFonts w:ascii="Century Gothic" w:hAnsi="Century Gothic" w:cstheme="minorHAnsi"/>
          <w:w w:val="95"/>
        </w:rPr>
        <w:t>e</w:t>
      </w:r>
      <w:r w:rsidR="00523160" w:rsidRPr="00E6570D">
        <w:rPr>
          <w:rFonts w:ascii="Century Gothic" w:hAnsi="Century Gothic" w:cstheme="minorHAnsi"/>
          <w:w w:val="95"/>
        </w:rPr>
        <w:t xml:space="preserve">ntry Assessment, including the VI-SPDAT. If a VI-SPDAT </w:t>
      </w:r>
      <w:r w:rsidR="00523160" w:rsidRPr="00E6570D">
        <w:rPr>
          <w:rFonts w:ascii="Century Gothic" w:hAnsi="Century Gothic" w:cstheme="minorHAnsi"/>
        </w:rPr>
        <w:t>has previously been recorded in the HMIS, a new VI-SPDAT will be completed only if one or more of the following circumstances exist:</w:t>
      </w:r>
    </w:p>
    <w:p w14:paraId="2B1EB8DF" w14:textId="44ADECCC" w:rsidR="00AB11B0" w:rsidRPr="007F1153" w:rsidRDefault="00523160" w:rsidP="007F1153">
      <w:pPr>
        <w:pStyle w:val="ListParagraph"/>
        <w:numPr>
          <w:ilvl w:val="1"/>
          <w:numId w:val="6"/>
        </w:numPr>
        <w:tabs>
          <w:tab w:val="left" w:pos="1560"/>
          <w:tab w:val="left" w:pos="1561"/>
        </w:tabs>
        <w:spacing w:before="5"/>
        <w:ind w:right="329"/>
        <w:jc w:val="both"/>
        <w:rPr>
          <w:rFonts w:ascii="Century Gothic" w:hAnsi="Century Gothic" w:cstheme="minorHAnsi"/>
          <w:sz w:val="20"/>
        </w:rPr>
      </w:pPr>
      <w:r w:rsidRPr="007F1153">
        <w:rPr>
          <w:rFonts w:ascii="Century Gothic" w:hAnsi="Century Gothic" w:cstheme="minorHAnsi"/>
          <w:w w:val="95"/>
          <w:sz w:val="20"/>
        </w:rPr>
        <w:t xml:space="preserve">The VI-SPDAT on file is the wrong type for the current housing crisis (e.g., PR-VI-SPDAT on file </w:t>
      </w:r>
      <w:r w:rsidRPr="007F1153">
        <w:rPr>
          <w:rFonts w:ascii="Century Gothic" w:hAnsi="Century Gothic" w:cstheme="minorHAnsi"/>
          <w:sz w:val="20"/>
        </w:rPr>
        <w:t>when a VI-SPDAT is required).</w:t>
      </w:r>
    </w:p>
    <w:p w14:paraId="54A71163" w14:textId="77777777" w:rsidR="00AB11B0" w:rsidRPr="00E6570D" w:rsidRDefault="00523160" w:rsidP="007F1153">
      <w:pPr>
        <w:pStyle w:val="ListParagraph"/>
        <w:numPr>
          <w:ilvl w:val="1"/>
          <w:numId w:val="6"/>
        </w:numPr>
        <w:tabs>
          <w:tab w:val="left" w:pos="1560"/>
          <w:tab w:val="left" w:pos="1561"/>
        </w:tabs>
        <w:spacing w:before="4"/>
        <w:ind w:right="275"/>
        <w:jc w:val="both"/>
        <w:rPr>
          <w:rFonts w:ascii="Century Gothic" w:hAnsi="Century Gothic" w:cstheme="minorHAnsi"/>
          <w:sz w:val="20"/>
        </w:rPr>
      </w:pPr>
      <w:r w:rsidRPr="00E6570D">
        <w:rPr>
          <w:rFonts w:ascii="Century Gothic" w:hAnsi="Century Gothic" w:cstheme="minorHAnsi"/>
          <w:sz w:val="20"/>
        </w:rPr>
        <w:t>The client has had a significant change in their life that will most likely result in an increase or decrease of at least one point on the VI-SPDAT (e.g., attacked or beaten up, change in employment status, new medical diagnosis).</w:t>
      </w:r>
    </w:p>
    <w:p w14:paraId="2852DCA8" w14:textId="77777777" w:rsidR="00AB11B0" w:rsidRPr="00E6570D" w:rsidRDefault="00523160" w:rsidP="007F1153">
      <w:pPr>
        <w:pStyle w:val="ListParagraph"/>
        <w:numPr>
          <w:ilvl w:val="1"/>
          <w:numId w:val="6"/>
        </w:numPr>
        <w:tabs>
          <w:tab w:val="left" w:pos="1560"/>
          <w:tab w:val="left" w:pos="1561"/>
        </w:tabs>
        <w:spacing w:before="4"/>
        <w:ind w:right="1174"/>
        <w:jc w:val="both"/>
        <w:rPr>
          <w:rFonts w:ascii="Century Gothic" w:hAnsi="Century Gothic" w:cs="Calibri (Body)"/>
          <w:sz w:val="20"/>
        </w:rPr>
      </w:pPr>
      <w:r w:rsidRPr="00E6570D">
        <w:rPr>
          <w:rFonts w:ascii="Century Gothic" w:hAnsi="Century Gothic" w:cs="Calibri (Body)"/>
          <w:w w:val="95"/>
          <w:sz w:val="20"/>
        </w:rPr>
        <w:t xml:space="preserve">The VI-SPDAT present in the database was completed during a different episode of </w:t>
      </w:r>
      <w:r w:rsidRPr="00E6570D">
        <w:rPr>
          <w:rFonts w:ascii="Century Gothic" w:hAnsi="Century Gothic" w:cs="Calibri (Body)"/>
          <w:sz w:val="20"/>
        </w:rPr>
        <w:t>homelessness.</w:t>
      </w:r>
    </w:p>
    <w:p w14:paraId="0DE7DCC5" w14:textId="3EA8A840" w:rsidR="00AB11B0" w:rsidRPr="00E6570D" w:rsidRDefault="00523160" w:rsidP="007F1153">
      <w:pPr>
        <w:pStyle w:val="ListParagraph"/>
        <w:numPr>
          <w:ilvl w:val="1"/>
          <w:numId w:val="6"/>
        </w:numPr>
        <w:tabs>
          <w:tab w:val="left" w:pos="1560"/>
          <w:tab w:val="left" w:pos="1561"/>
        </w:tabs>
        <w:spacing w:before="5"/>
        <w:ind w:hanging="361"/>
        <w:jc w:val="both"/>
        <w:rPr>
          <w:rFonts w:ascii="Century Gothic" w:hAnsi="Century Gothic" w:cs="Calibri (Body)"/>
          <w:sz w:val="20"/>
        </w:rPr>
      </w:pPr>
      <w:r w:rsidRPr="00E6570D">
        <w:rPr>
          <w:rFonts w:ascii="Century Gothic" w:hAnsi="Century Gothic" w:cs="Calibri (Body)"/>
          <w:sz w:val="20"/>
        </w:rPr>
        <w:t xml:space="preserve">It has been more than </w:t>
      </w:r>
      <w:r w:rsidR="00A017F6" w:rsidRPr="00E6570D">
        <w:rPr>
          <w:rFonts w:ascii="Century Gothic" w:hAnsi="Century Gothic" w:cs="Calibri (Body)"/>
          <w:sz w:val="20"/>
        </w:rPr>
        <w:t>six</w:t>
      </w:r>
      <w:r w:rsidRPr="00E6570D">
        <w:rPr>
          <w:rFonts w:ascii="Century Gothic" w:hAnsi="Century Gothic" w:cs="Calibri (Body)"/>
          <w:sz w:val="20"/>
        </w:rPr>
        <w:t xml:space="preserve"> months since the most recent VI-SPDAT was completed.</w:t>
      </w:r>
    </w:p>
    <w:p w14:paraId="130D2CD6" w14:textId="54744468" w:rsidR="00AB11B0" w:rsidRPr="00E6570D" w:rsidRDefault="00523160" w:rsidP="007F1153">
      <w:pPr>
        <w:pStyle w:val="ListParagraph"/>
        <w:numPr>
          <w:ilvl w:val="1"/>
          <w:numId w:val="6"/>
        </w:numPr>
        <w:tabs>
          <w:tab w:val="left" w:pos="1560"/>
          <w:tab w:val="left" w:pos="1561"/>
        </w:tabs>
        <w:ind w:right="366"/>
        <w:jc w:val="both"/>
        <w:rPr>
          <w:rFonts w:ascii="Century Gothic" w:hAnsi="Century Gothic" w:cs="Calibri (Body)"/>
          <w:sz w:val="20"/>
        </w:rPr>
      </w:pPr>
      <w:r w:rsidRPr="00E6570D">
        <w:rPr>
          <w:rFonts w:ascii="Century Gothic" w:hAnsi="Century Gothic" w:cs="Calibri (Body)"/>
          <w:sz w:val="20"/>
        </w:rPr>
        <w:t xml:space="preserve">The household composition has changed (household members have joined or left, including </w:t>
      </w:r>
      <w:r w:rsidR="00A017F6" w:rsidRPr="00E6570D">
        <w:rPr>
          <w:rFonts w:ascii="Century Gothic" w:hAnsi="Century Gothic" w:cs="Calibri (Body)"/>
          <w:sz w:val="20"/>
        </w:rPr>
        <w:t>a child's birth</w:t>
      </w:r>
      <w:r w:rsidRPr="00E6570D">
        <w:rPr>
          <w:rFonts w:ascii="Century Gothic" w:hAnsi="Century Gothic" w:cs="Calibri (Body)"/>
          <w:sz w:val="20"/>
        </w:rPr>
        <w:t>).</w:t>
      </w:r>
    </w:p>
    <w:p w14:paraId="7B7DDB37" w14:textId="48683CC1" w:rsidR="00AB11B0" w:rsidRPr="00E6570D" w:rsidRDefault="009A0E1C" w:rsidP="007F1153">
      <w:pPr>
        <w:pStyle w:val="ListParagraph"/>
        <w:numPr>
          <w:ilvl w:val="0"/>
          <w:numId w:val="6"/>
        </w:numPr>
        <w:tabs>
          <w:tab w:val="left" w:pos="840"/>
          <w:tab w:val="left" w:pos="841"/>
        </w:tabs>
        <w:spacing w:before="2"/>
        <w:ind w:right="260"/>
        <w:jc w:val="both"/>
        <w:rPr>
          <w:rFonts w:ascii="Century Gothic" w:hAnsi="Century Gothic" w:cs="Calibri (Body)"/>
          <w:color w:val="000000" w:themeColor="text1"/>
          <w:sz w:val="20"/>
        </w:rPr>
      </w:pPr>
      <w:r w:rsidRPr="00E6570D">
        <w:rPr>
          <w:rFonts w:ascii="Century Gothic" w:hAnsi="Century Gothic" w:cs="Calibri (Body)"/>
          <w:b/>
          <w:color w:val="000000" w:themeColor="text1"/>
          <w:sz w:val="20"/>
        </w:rPr>
        <w:t xml:space="preserve">Enroll Client into </w:t>
      </w:r>
      <w:r w:rsidR="00A017F6" w:rsidRPr="00E6570D">
        <w:rPr>
          <w:rFonts w:ascii="Century Gothic" w:hAnsi="Century Gothic" w:cs="Calibri (Body)"/>
          <w:b/>
          <w:color w:val="000000" w:themeColor="text1"/>
          <w:sz w:val="20"/>
        </w:rPr>
        <w:t>a</w:t>
      </w:r>
      <w:r w:rsidRPr="00E6570D">
        <w:rPr>
          <w:rFonts w:ascii="Century Gothic" w:hAnsi="Century Gothic" w:cs="Calibri (Body)"/>
          <w:b/>
          <w:color w:val="000000" w:themeColor="text1"/>
          <w:sz w:val="20"/>
        </w:rPr>
        <w:t xml:space="preserve"> </w:t>
      </w:r>
      <w:r w:rsidR="00FE3291" w:rsidRPr="00E6570D">
        <w:rPr>
          <w:rFonts w:ascii="Century Gothic" w:hAnsi="Century Gothic" w:cs="Calibri (Body)"/>
          <w:b/>
          <w:color w:val="000000" w:themeColor="text1"/>
          <w:sz w:val="20"/>
        </w:rPr>
        <w:t xml:space="preserve">County </w:t>
      </w:r>
      <w:r w:rsidRPr="00E6570D">
        <w:rPr>
          <w:rFonts w:ascii="Century Gothic" w:hAnsi="Century Gothic" w:cs="Calibri (Body)"/>
          <w:b/>
          <w:color w:val="000000" w:themeColor="text1"/>
          <w:sz w:val="20"/>
        </w:rPr>
        <w:t xml:space="preserve">HMIS </w:t>
      </w:r>
      <w:r w:rsidR="00DB5588" w:rsidRPr="00E6570D">
        <w:rPr>
          <w:rFonts w:ascii="Century Gothic" w:hAnsi="Century Gothic" w:cs="Calibri (Body)"/>
          <w:b/>
          <w:color w:val="000000" w:themeColor="text1"/>
          <w:sz w:val="20"/>
        </w:rPr>
        <w:t>P</w:t>
      </w:r>
      <w:r w:rsidRPr="00E6570D">
        <w:rPr>
          <w:rFonts w:ascii="Century Gothic" w:hAnsi="Century Gothic" w:cs="Calibri (Body)"/>
          <w:b/>
          <w:color w:val="000000" w:themeColor="text1"/>
          <w:sz w:val="20"/>
        </w:rPr>
        <w:t xml:space="preserve">roject </w:t>
      </w:r>
      <w:r w:rsidR="00523160" w:rsidRPr="00E6570D">
        <w:rPr>
          <w:rFonts w:ascii="Century Gothic" w:hAnsi="Century Gothic" w:cs="Calibri (Body)"/>
          <w:b/>
          <w:color w:val="000000" w:themeColor="text1"/>
          <w:sz w:val="20"/>
        </w:rPr>
        <w:t xml:space="preserve">or </w:t>
      </w:r>
      <w:r w:rsidR="00DB5588" w:rsidRPr="00E6570D">
        <w:rPr>
          <w:rFonts w:ascii="Century Gothic" w:hAnsi="Century Gothic" w:cs="Calibri (Body)"/>
          <w:b/>
          <w:color w:val="000000" w:themeColor="text1"/>
          <w:sz w:val="20"/>
        </w:rPr>
        <w:t>M</w:t>
      </w:r>
      <w:r w:rsidR="00523160" w:rsidRPr="00E6570D">
        <w:rPr>
          <w:rFonts w:ascii="Century Gothic" w:hAnsi="Century Gothic" w:cs="Calibri (Body)"/>
          <w:b/>
          <w:color w:val="000000" w:themeColor="text1"/>
          <w:sz w:val="20"/>
        </w:rPr>
        <w:t>ak</w:t>
      </w:r>
      <w:r w:rsidR="00E8194F" w:rsidRPr="00E6570D">
        <w:rPr>
          <w:rFonts w:ascii="Century Gothic" w:hAnsi="Century Gothic" w:cs="Calibri (Body)"/>
          <w:b/>
          <w:color w:val="000000" w:themeColor="text1"/>
          <w:sz w:val="20"/>
        </w:rPr>
        <w:t xml:space="preserve">e a </w:t>
      </w:r>
      <w:r w:rsidR="00DB5588" w:rsidRPr="00E6570D">
        <w:rPr>
          <w:rFonts w:ascii="Century Gothic" w:hAnsi="Century Gothic" w:cs="Calibri (Body)"/>
          <w:b/>
          <w:color w:val="000000" w:themeColor="text1"/>
          <w:sz w:val="20"/>
        </w:rPr>
        <w:t>R</w:t>
      </w:r>
      <w:r w:rsidR="00523160" w:rsidRPr="00E6570D">
        <w:rPr>
          <w:rFonts w:ascii="Century Gothic" w:hAnsi="Century Gothic" w:cs="Calibri (Body)"/>
          <w:b/>
          <w:color w:val="000000" w:themeColor="text1"/>
          <w:sz w:val="20"/>
        </w:rPr>
        <w:t xml:space="preserve">eferral to </w:t>
      </w:r>
      <w:r w:rsidR="00DB5588" w:rsidRPr="00E6570D">
        <w:rPr>
          <w:rFonts w:ascii="Century Gothic" w:hAnsi="Century Gothic" w:cs="Calibri (Body)"/>
          <w:b/>
          <w:color w:val="000000" w:themeColor="text1"/>
          <w:sz w:val="20"/>
        </w:rPr>
        <w:t>P</w:t>
      </w:r>
      <w:r w:rsidR="00523160" w:rsidRPr="00E6570D">
        <w:rPr>
          <w:rFonts w:ascii="Century Gothic" w:hAnsi="Century Gothic" w:cs="Calibri (Body)"/>
          <w:b/>
          <w:color w:val="000000" w:themeColor="text1"/>
          <w:sz w:val="20"/>
        </w:rPr>
        <w:t xml:space="preserve">revention </w:t>
      </w:r>
      <w:r w:rsidR="00DB5588" w:rsidRPr="00E6570D">
        <w:rPr>
          <w:rFonts w:ascii="Century Gothic" w:hAnsi="Century Gothic" w:cs="Calibri (Body)"/>
          <w:b/>
          <w:color w:val="000000" w:themeColor="text1"/>
          <w:sz w:val="20"/>
        </w:rPr>
        <w:t>P</w:t>
      </w:r>
      <w:r w:rsidR="00523160" w:rsidRPr="00E6570D">
        <w:rPr>
          <w:rFonts w:ascii="Century Gothic" w:hAnsi="Century Gothic" w:cs="Calibri (Body)"/>
          <w:b/>
          <w:color w:val="000000" w:themeColor="text1"/>
          <w:sz w:val="20"/>
        </w:rPr>
        <w:t xml:space="preserve">roject </w:t>
      </w:r>
      <w:r w:rsidR="00523160" w:rsidRPr="00E6570D">
        <w:rPr>
          <w:rFonts w:ascii="Century Gothic" w:hAnsi="Century Gothic" w:cs="Calibri (Body)"/>
          <w:color w:val="000000" w:themeColor="text1"/>
          <w:sz w:val="20"/>
        </w:rPr>
        <w:t xml:space="preserve">Verify that the client’s VI-SPDAT score is within the applicable range to receive services and that no information has been disclosed during the assessment that results in the client being ineligible for </w:t>
      </w:r>
      <w:r w:rsidR="00523160" w:rsidRPr="00E6570D">
        <w:rPr>
          <w:rFonts w:ascii="Century Gothic" w:hAnsi="Century Gothic" w:cs="Calibri (Body)"/>
          <w:color w:val="000000" w:themeColor="text1"/>
          <w:w w:val="95"/>
          <w:sz w:val="20"/>
        </w:rPr>
        <w:t xml:space="preserve">services (e.g., stably housed). Unless information has been disclosed that clearly determines the client </w:t>
      </w:r>
      <w:r w:rsidR="00523160" w:rsidRPr="00E6570D">
        <w:rPr>
          <w:rFonts w:ascii="Century Gothic" w:hAnsi="Century Gothic" w:cs="Calibri (Body)"/>
          <w:color w:val="000000" w:themeColor="text1"/>
          <w:sz w:val="20"/>
        </w:rPr>
        <w:t xml:space="preserve">is ineligible for services, the assessor records the </w:t>
      </w:r>
      <w:r w:rsidR="00DB5588" w:rsidRPr="00E6570D">
        <w:rPr>
          <w:rFonts w:ascii="Century Gothic" w:hAnsi="Century Gothic" w:cs="Calibri (Body)"/>
          <w:color w:val="000000" w:themeColor="text1"/>
          <w:sz w:val="20"/>
        </w:rPr>
        <w:t>enrollment</w:t>
      </w:r>
      <w:r w:rsidR="00A1085B" w:rsidRPr="00E6570D">
        <w:rPr>
          <w:rFonts w:ascii="Century Gothic" w:hAnsi="Century Gothic" w:cs="Calibri (Body)"/>
          <w:color w:val="000000" w:themeColor="text1"/>
          <w:sz w:val="20"/>
        </w:rPr>
        <w:t>. The</w:t>
      </w:r>
      <w:r w:rsidR="00A017F6" w:rsidRPr="00E6570D">
        <w:rPr>
          <w:rFonts w:ascii="Century Gothic" w:hAnsi="Century Gothic" w:cs="Calibri (Body)"/>
          <w:color w:val="000000" w:themeColor="text1"/>
          <w:sz w:val="20"/>
        </w:rPr>
        <w:t xml:space="preserve"> </w:t>
      </w:r>
      <w:r w:rsidR="00DB5588" w:rsidRPr="00E6570D">
        <w:rPr>
          <w:rFonts w:ascii="Century Gothic" w:hAnsi="Century Gothic" w:cs="Calibri (Body)"/>
          <w:color w:val="000000" w:themeColor="text1"/>
          <w:sz w:val="20"/>
        </w:rPr>
        <w:t xml:space="preserve">HMIS project </w:t>
      </w:r>
      <w:r w:rsidR="00523160" w:rsidRPr="00E6570D">
        <w:rPr>
          <w:rFonts w:ascii="Century Gothic" w:hAnsi="Century Gothic" w:cs="Calibri (Body)"/>
          <w:color w:val="000000" w:themeColor="text1"/>
          <w:sz w:val="20"/>
        </w:rPr>
        <w:t>refers the household to an appropriate prevention project.</w:t>
      </w:r>
    </w:p>
    <w:p w14:paraId="264FC624" w14:textId="31F52D69" w:rsidR="00AB11B0" w:rsidRPr="00E6570D" w:rsidRDefault="002E47D9" w:rsidP="007F1153">
      <w:pPr>
        <w:pStyle w:val="Heading4"/>
        <w:numPr>
          <w:ilvl w:val="0"/>
          <w:numId w:val="6"/>
        </w:numPr>
        <w:tabs>
          <w:tab w:val="left" w:pos="840"/>
          <w:tab w:val="left" w:pos="841"/>
        </w:tabs>
        <w:spacing w:before="2"/>
        <w:ind w:hanging="361"/>
        <w:jc w:val="both"/>
        <w:rPr>
          <w:rFonts w:ascii="Century Gothic" w:hAnsi="Century Gothic" w:cs="Calibri (Body)"/>
        </w:rPr>
      </w:pPr>
      <w:r w:rsidRPr="00E6570D">
        <w:rPr>
          <w:rFonts w:ascii="Century Gothic" w:hAnsi="Century Gothic" w:cs="Calibri (Body)"/>
        </w:rPr>
        <w:t>Client</w:t>
      </w:r>
      <w:r w:rsidR="009A0E1C" w:rsidRPr="00E6570D">
        <w:rPr>
          <w:rFonts w:ascii="Century Gothic" w:hAnsi="Century Gothic" w:cs="Calibri (Body)"/>
        </w:rPr>
        <w:t xml:space="preserve"> </w:t>
      </w:r>
      <w:r w:rsidR="00523160" w:rsidRPr="00E6570D">
        <w:rPr>
          <w:rFonts w:ascii="Century Gothic" w:hAnsi="Century Gothic" w:cs="Calibri (Body)"/>
        </w:rPr>
        <w:t>Participant Rights and Expectations Packet</w:t>
      </w:r>
      <w:r w:rsidRPr="00E6570D">
        <w:rPr>
          <w:rFonts w:ascii="Century Gothic" w:hAnsi="Century Gothic" w:cs="Calibri (Body)"/>
          <w:b w:val="0"/>
          <w:bCs w:val="0"/>
        </w:rPr>
        <w:t xml:space="preserve"> – made available upon request</w:t>
      </w:r>
    </w:p>
    <w:p w14:paraId="6F501B7C" w14:textId="67480DF8" w:rsidR="00AB11B0" w:rsidRPr="002D3974" w:rsidRDefault="00AB11B0" w:rsidP="002D3974">
      <w:pPr>
        <w:pStyle w:val="Heading4"/>
        <w:tabs>
          <w:tab w:val="left" w:pos="840"/>
          <w:tab w:val="left" w:pos="841"/>
        </w:tabs>
        <w:spacing w:before="2"/>
        <w:ind w:left="0" w:firstLine="0"/>
        <w:rPr>
          <w:rFonts w:asciiTheme="minorHAnsi" w:hAnsiTheme="minorHAnsi" w:cs="Calibri (Body)"/>
        </w:rPr>
      </w:pPr>
      <w:bookmarkStart w:id="54" w:name="_bookmark9"/>
      <w:bookmarkEnd w:id="54"/>
    </w:p>
    <w:p w14:paraId="5583A9F8" w14:textId="21A32E57" w:rsidR="00AB11B0" w:rsidRPr="003574D0" w:rsidRDefault="00AB11B0" w:rsidP="00226385">
      <w:pPr>
        <w:spacing w:before="42" w:line="283" w:lineRule="auto"/>
        <w:ind w:left="840" w:right="472"/>
        <w:jc w:val="both"/>
        <w:rPr>
          <w:rFonts w:asciiTheme="minorHAnsi" w:hAnsiTheme="minorHAnsi"/>
          <w:sz w:val="20"/>
        </w:rPr>
      </w:pPr>
      <w:bookmarkStart w:id="55" w:name="Client_Assessment_Process_for_HMIS-parti"/>
      <w:bookmarkStart w:id="56" w:name="_bookmark10"/>
      <w:bookmarkStart w:id="57" w:name="Client_Assessment_Process_for_Domestic_V"/>
      <w:bookmarkStart w:id="58" w:name="_bookmark11"/>
      <w:bookmarkStart w:id="59" w:name="Client_Assessment_Process_for_Virtual_Fr"/>
      <w:bookmarkEnd w:id="55"/>
      <w:bookmarkEnd w:id="56"/>
      <w:bookmarkEnd w:id="57"/>
      <w:bookmarkEnd w:id="58"/>
      <w:bookmarkEnd w:id="59"/>
    </w:p>
    <w:p w14:paraId="7C166112" w14:textId="77777777" w:rsidR="00D75CC7" w:rsidRDefault="00D75CC7" w:rsidP="00226385">
      <w:pPr>
        <w:pStyle w:val="Heading1"/>
        <w:ind w:left="0"/>
        <w:rPr>
          <w:rFonts w:asciiTheme="minorHAnsi" w:hAnsiTheme="minorHAnsi"/>
          <w:spacing w:val="-9"/>
        </w:rPr>
      </w:pPr>
    </w:p>
    <w:p w14:paraId="14CEB0EA" w14:textId="77777777" w:rsidR="00D75CC7" w:rsidRDefault="00D75CC7" w:rsidP="00226385">
      <w:pPr>
        <w:pStyle w:val="Heading1"/>
        <w:ind w:left="0"/>
        <w:rPr>
          <w:rFonts w:asciiTheme="minorHAnsi" w:hAnsiTheme="minorHAnsi"/>
          <w:spacing w:val="-9"/>
        </w:rPr>
      </w:pPr>
    </w:p>
    <w:p w14:paraId="512E71B1" w14:textId="77777777" w:rsidR="00D75CC7" w:rsidRDefault="00D75CC7" w:rsidP="00226385">
      <w:pPr>
        <w:pStyle w:val="Heading1"/>
        <w:ind w:left="0"/>
        <w:rPr>
          <w:rFonts w:asciiTheme="minorHAnsi" w:hAnsiTheme="minorHAnsi"/>
          <w:spacing w:val="-9"/>
        </w:rPr>
      </w:pPr>
    </w:p>
    <w:p w14:paraId="2A078746" w14:textId="77777777" w:rsidR="00D75CC7" w:rsidRDefault="00D75CC7" w:rsidP="00226385">
      <w:pPr>
        <w:pStyle w:val="Heading1"/>
        <w:ind w:left="0"/>
        <w:rPr>
          <w:rFonts w:asciiTheme="minorHAnsi" w:hAnsiTheme="minorHAnsi"/>
          <w:spacing w:val="-9"/>
        </w:rPr>
      </w:pPr>
    </w:p>
    <w:p w14:paraId="2D6C6CA4" w14:textId="77777777" w:rsidR="00D75CC7" w:rsidRDefault="00D75CC7" w:rsidP="00226385">
      <w:pPr>
        <w:pStyle w:val="Heading1"/>
        <w:ind w:left="0"/>
        <w:rPr>
          <w:rFonts w:asciiTheme="minorHAnsi" w:hAnsiTheme="minorHAnsi"/>
          <w:spacing w:val="-9"/>
        </w:rPr>
      </w:pPr>
    </w:p>
    <w:p w14:paraId="4E954CFE" w14:textId="77777777" w:rsidR="00D75CC7" w:rsidRDefault="00D75CC7" w:rsidP="00226385">
      <w:pPr>
        <w:pStyle w:val="Heading1"/>
        <w:ind w:left="0"/>
        <w:rPr>
          <w:rFonts w:asciiTheme="minorHAnsi" w:hAnsiTheme="minorHAnsi"/>
          <w:spacing w:val="-9"/>
        </w:rPr>
      </w:pPr>
    </w:p>
    <w:p w14:paraId="2C8C8D9B" w14:textId="77777777" w:rsidR="00D75CC7" w:rsidRDefault="00D75CC7" w:rsidP="00226385">
      <w:pPr>
        <w:pStyle w:val="Heading1"/>
        <w:ind w:left="0"/>
        <w:rPr>
          <w:rFonts w:asciiTheme="minorHAnsi" w:hAnsiTheme="minorHAnsi"/>
          <w:spacing w:val="-9"/>
        </w:rPr>
      </w:pPr>
    </w:p>
    <w:p w14:paraId="3EE232CB" w14:textId="77777777" w:rsidR="00D75CC7" w:rsidRDefault="00D75CC7" w:rsidP="00226385">
      <w:pPr>
        <w:pStyle w:val="Heading1"/>
        <w:ind w:left="0"/>
        <w:rPr>
          <w:rFonts w:asciiTheme="minorHAnsi" w:hAnsiTheme="minorHAnsi"/>
          <w:spacing w:val="-9"/>
        </w:rPr>
      </w:pPr>
    </w:p>
    <w:p w14:paraId="1337D82F" w14:textId="77777777" w:rsidR="00D75CC7" w:rsidRDefault="00D75CC7" w:rsidP="00226385">
      <w:pPr>
        <w:pStyle w:val="Heading1"/>
        <w:ind w:left="0"/>
        <w:rPr>
          <w:rFonts w:asciiTheme="minorHAnsi" w:hAnsiTheme="minorHAnsi"/>
          <w:spacing w:val="-9"/>
        </w:rPr>
      </w:pPr>
    </w:p>
    <w:p w14:paraId="59E6847A" w14:textId="77777777" w:rsidR="00D75CC7" w:rsidRDefault="00D75CC7" w:rsidP="00226385">
      <w:pPr>
        <w:pStyle w:val="Heading1"/>
        <w:ind w:left="0"/>
        <w:rPr>
          <w:rFonts w:asciiTheme="minorHAnsi" w:hAnsiTheme="minorHAnsi"/>
          <w:spacing w:val="-9"/>
        </w:rPr>
      </w:pPr>
    </w:p>
    <w:p w14:paraId="5B3CA49A" w14:textId="766C0D07" w:rsidR="00AB11B0" w:rsidRPr="00190D6D" w:rsidRDefault="003574D0" w:rsidP="00DB5588">
      <w:pPr>
        <w:pStyle w:val="Heading1"/>
        <w:ind w:left="0" w:right="36"/>
        <w:rPr>
          <w:rFonts w:ascii="Century Gothic" w:hAnsi="Century Gothic"/>
          <w:color w:val="FF0000"/>
          <w:sz w:val="36"/>
          <w:szCs w:val="36"/>
        </w:rPr>
      </w:pPr>
      <w:r w:rsidRPr="00190D6D">
        <w:rPr>
          <w:rFonts w:ascii="Century Gothic" w:hAnsi="Century Gothic"/>
          <w:sz w:val="36"/>
          <w:szCs w:val="36"/>
        </w:rPr>
        <w:lastRenderedPageBreak/>
        <w:t>S</w:t>
      </w:r>
      <w:r w:rsidR="00523160" w:rsidRPr="00190D6D">
        <w:rPr>
          <w:rFonts w:ascii="Century Gothic" w:hAnsi="Century Gothic"/>
          <w:sz w:val="36"/>
          <w:szCs w:val="36"/>
        </w:rPr>
        <w:t xml:space="preserve">ection 7: Housing </w:t>
      </w:r>
      <w:r w:rsidR="00DC47C0" w:rsidRPr="00190D6D">
        <w:rPr>
          <w:rFonts w:ascii="Century Gothic" w:hAnsi="Century Gothic"/>
          <w:sz w:val="36"/>
          <w:szCs w:val="36"/>
        </w:rPr>
        <w:t xml:space="preserve">Referral </w:t>
      </w:r>
      <w:r w:rsidR="00523160" w:rsidRPr="00190D6D">
        <w:rPr>
          <w:rFonts w:ascii="Century Gothic" w:hAnsi="Century Gothic"/>
          <w:sz w:val="36"/>
          <w:szCs w:val="36"/>
        </w:rPr>
        <w:t>Process</w:t>
      </w:r>
      <w:r w:rsidR="006F1B15" w:rsidRPr="00190D6D">
        <w:rPr>
          <w:rFonts w:ascii="Century Gothic" w:hAnsi="Century Gothic"/>
          <w:sz w:val="36"/>
          <w:szCs w:val="36"/>
        </w:rPr>
        <w:t xml:space="preserve"> </w:t>
      </w:r>
    </w:p>
    <w:p w14:paraId="4083957E" w14:textId="6BB26E85" w:rsidR="00AB11B0" w:rsidRPr="00190D6D" w:rsidRDefault="00523160" w:rsidP="00DB5588">
      <w:pPr>
        <w:pStyle w:val="Heading2"/>
        <w:spacing w:before="164"/>
        <w:ind w:left="0" w:right="36"/>
        <w:jc w:val="both"/>
        <w:rPr>
          <w:rFonts w:ascii="Century Gothic" w:hAnsi="Century Gothic"/>
          <w:sz w:val="24"/>
          <w:szCs w:val="24"/>
        </w:rPr>
      </w:pPr>
      <w:bookmarkStart w:id="60" w:name="Preparation_for_Housing_Matching_Meeting"/>
      <w:bookmarkEnd w:id="60"/>
      <w:r w:rsidRPr="00190D6D">
        <w:rPr>
          <w:rFonts w:ascii="Century Gothic" w:hAnsi="Century Gothic"/>
          <w:color w:val="2D74B5"/>
          <w:sz w:val="24"/>
          <w:szCs w:val="24"/>
        </w:rPr>
        <w:t xml:space="preserve">Preparation for Housing </w:t>
      </w:r>
      <w:r w:rsidR="00DC47C0" w:rsidRPr="00190D6D">
        <w:rPr>
          <w:rFonts w:ascii="Century Gothic" w:hAnsi="Century Gothic"/>
          <w:color w:val="2D74B5"/>
          <w:sz w:val="24"/>
          <w:szCs w:val="24"/>
        </w:rPr>
        <w:t>Referrals</w:t>
      </w:r>
      <w:r w:rsidR="00656C4F" w:rsidRPr="00190D6D">
        <w:rPr>
          <w:rFonts w:ascii="Century Gothic" w:hAnsi="Century Gothic"/>
          <w:color w:val="2D74B5"/>
          <w:sz w:val="24"/>
          <w:szCs w:val="24"/>
        </w:rPr>
        <w:t xml:space="preserve"> </w:t>
      </w:r>
    </w:p>
    <w:p w14:paraId="130ACBAF" w14:textId="6D4D002E" w:rsidR="00AB11B0" w:rsidRPr="00190D6D" w:rsidRDefault="00523160" w:rsidP="00DB5588">
      <w:pPr>
        <w:pStyle w:val="Heading3"/>
        <w:numPr>
          <w:ilvl w:val="0"/>
          <w:numId w:val="23"/>
        </w:numPr>
        <w:spacing w:before="100"/>
        <w:ind w:right="36"/>
        <w:jc w:val="both"/>
        <w:rPr>
          <w:rFonts w:ascii="Century Gothic" w:hAnsi="Century Gothic"/>
          <w:b/>
          <w:bCs/>
          <w:color w:val="000000" w:themeColor="text1"/>
          <w:sz w:val="20"/>
          <w:szCs w:val="20"/>
        </w:rPr>
      </w:pPr>
      <w:bookmarkStart w:id="61" w:name="Gathering_List_of_Housing_Openings"/>
      <w:bookmarkEnd w:id="61"/>
      <w:r w:rsidRPr="00190D6D">
        <w:rPr>
          <w:rFonts w:ascii="Century Gothic" w:hAnsi="Century Gothic"/>
          <w:b/>
          <w:bCs/>
          <w:color w:val="000000" w:themeColor="text1"/>
          <w:sz w:val="20"/>
          <w:szCs w:val="20"/>
        </w:rPr>
        <w:t>Gathering List of Housing Openings</w:t>
      </w:r>
    </w:p>
    <w:p w14:paraId="2034A1F0" w14:textId="0A9BC410" w:rsidR="00AB11B0" w:rsidRPr="00190D6D" w:rsidRDefault="00DC5F95" w:rsidP="00DB5588">
      <w:pPr>
        <w:pStyle w:val="BodyText"/>
        <w:spacing w:before="50"/>
        <w:ind w:left="630" w:right="36"/>
        <w:jc w:val="both"/>
        <w:rPr>
          <w:rFonts w:ascii="Century Gothic" w:hAnsi="Century Gothic"/>
          <w:color w:val="000000" w:themeColor="text1"/>
        </w:rPr>
      </w:pPr>
      <w:r w:rsidRPr="00190D6D">
        <w:rPr>
          <w:rFonts w:ascii="Century Gothic" w:hAnsi="Century Gothic"/>
          <w:color w:val="000000" w:themeColor="text1"/>
        </w:rPr>
        <w:t>Housing project</w:t>
      </w:r>
      <w:r w:rsidR="00CD6BC0" w:rsidRPr="00190D6D">
        <w:rPr>
          <w:rFonts w:ascii="Century Gothic" w:hAnsi="Century Gothic"/>
          <w:color w:val="000000" w:themeColor="text1"/>
        </w:rPr>
        <w:t>s</w:t>
      </w:r>
      <w:r w:rsidRPr="00190D6D">
        <w:rPr>
          <w:rFonts w:ascii="Century Gothic" w:hAnsi="Century Gothic"/>
          <w:color w:val="000000" w:themeColor="text1"/>
        </w:rPr>
        <w:t xml:space="preserve"> must submit available housing units to </w:t>
      </w:r>
      <w:r w:rsidR="00DB5588" w:rsidRPr="00190D6D">
        <w:rPr>
          <w:rFonts w:ascii="Century Gothic" w:hAnsi="Century Gothic"/>
          <w:color w:val="000000" w:themeColor="text1"/>
        </w:rPr>
        <w:t>Coordinated Entry</w:t>
      </w:r>
      <w:r w:rsidRPr="00190D6D">
        <w:rPr>
          <w:rFonts w:ascii="Century Gothic" w:hAnsi="Century Gothic"/>
          <w:color w:val="000000" w:themeColor="text1"/>
        </w:rPr>
        <w:t xml:space="preserve"> Manage</w:t>
      </w:r>
      <w:r w:rsidR="00DB5588" w:rsidRPr="00190D6D">
        <w:rPr>
          <w:rFonts w:ascii="Century Gothic" w:hAnsi="Century Gothic"/>
          <w:color w:val="000000" w:themeColor="text1"/>
        </w:rPr>
        <w:t>r (CEM)</w:t>
      </w:r>
      <w:r w:rsidR="00523160" w:rsidRPr="00190D6D">
        <w:rPr>
          <w:rFonts w:ascii="Century Gothic" w:hAnsi="Century Gothic"/>
          <w:color w:val="000000" w:themeColor="text1"/>
        </w:rPr>
        <w:t xml:space="preserve"> by </w:t>
      </w:r>
      <w:r w:rsidR="00A017F6" w:rsidRPr="00190D6D">
        <w:rPr>
          <w:rFonts w:ascii="Century Gothic" w:hAnsi="Century Gothic"/>
          <w:color w:val="000000" w:themeColor="text1"/>
        </w:rPr>
        <w:t>9:00 am</w:t>
      </w:r>
      <w:r w:rsidR="00523160" w:rsidRPr="00190D6D">
        <w:rPr>
          <w:rFonts w:ascii="Century Gothic" w:hAnsi="Century Gothic"/>
          <w:color w:val="000000" w:themeColor="text1"/>
        </w:rPr>
        <w:t xml:space="preserve"> each Tuesday. T</w:t>
      </w:r>
      <w:r w:rsidRPr="00190D6D">
        <w:rPr>
          <w:rFonts w:ascii="Century Gothic" w:hAnsi="Century Gothic"/>
          <w:color w:val="000000" w:themeColor="text1"/>
        </w:rPr>
        <w:t xml:space="preserve">he </w:t>
      </w:r>
      <w:r w:rsidR="00DB5588" w:rsidRPr="00190D6D">
        <w:rPr>
          <w:rFonts w:ascii="Century Gothic" w:hAnsi="Century Gothic"/>
          <w:color w:val="000000" w:themeColor="text1"/>
        </w:rPr>
        <w:t>CEM</w:t>
      </w:r>
      <w:r w:rsidRPr="00190D6D">
        <w:rPr>
          <w:rFonts w:ascii="Century Gothic" w:hAnsi="Century Gothic"/>
          <w:color w:val="000000" w:themeColor="text1"/>
        </w:rPr>
        <w:t xml:space="preserve"> </w:t>
      </w:r>
      <w:r w:rsidR="00523160" w:rsidRPr="00190D6D">
        <w:rPr>
          <w:rFonts w:ascii="Century Gothic" w:hAnsi="Century Gothic"/>
          <w:color w:val="000000" w:themeColor="text1"/>
        </w:rPr>
        <w:t xml:space="preserve">will compile submitted housing openings and </w:t>
      </w:r>
      <w:r w:rsidR="00CD6BC0" w:rsidRPr="00190D6D">
        <w:rPr>
          <w:rFonts w:ascii="Century Gothic" w:hAnsi="Century Gothic"/>
          <w:color w:val="000000" w:themeColor="text1"/>
        </w:rPr>
        <w:t>make referrals within 48 hours of the openings</w:t>
      </w:r>
      <w:r w:rsidR="00523160" w:rsidRPr="00190D6D">
        <w:rPr>
          <w:rFonts w:ascii="Century Gothic" w:hAnsi="Century Gothic"/>
          <w:color w:val="000000" w:themeColor="text1"/>
        </w:rPr>
        <w:t>.</w:t>
      </w:r>
    </w:p>
    <w:p w14:paraId="1E3531DB" w14:textId="48665387" w:rsidR="00AB11B0" w:rsidRPr="00190D6D" w:rsidRDefault="00523160" w:rsidP="00DB5588">
      <w:pPr>
        <w:pStyle w:val="Heading3"/>
        <w:numPr>
          <w:ilvl w:val="0"/>
          <w:numId w:val="23"/>
        </w:numPr>
        <w:spacing w:before="161"/>
        <w:ind w:right="36"/>
        <w:jc w:val="both"/>
        <w:rPr>
          <w:rFonts w:ascii="Century Gothic" w:hAnsi="Century Gothic"/>
          <w:b/>
          <w:bCs/>
          <w:color w:val="000000" w:themeColor="text1"/>
          <w:sz w:val="20"/>
          <w:szCs w:val="20"/>
        </w:rPr>
      </w:pPr>
      <w:bookmarkStart w:id="62" w:name="Generation_of_the_Prioritization_List"/>
      <w:bookmarkEnd w:id="62"/>
      <w:r w:rsidRPr="00190D6D">
        <w:rPr>
          <w:rFonts w:ascii="Century Gothic" w:hAnsi="Century Gothic"/>
          <w:b/>
          <w:bCs/>
          <w:color w:val="000000" w:themeColor="text1"/>
          <w:sz w:val="20"/>
          <w:szCs w:val="20"/>
        </w:rPr>
        <w:t xml:space="preserve">Generation of the </w:t>
      </w:r>
      <w:r w:rsidR="00F94C5B" w:rsidRPr="00190D6D">
        <w:rPr>
          <w:rFonts w:ascii="Century Gothic" w:hAnsi="Century Gothic"/>
          <w:b/>
          <w:bCs/>
          <w:color w:val="000000" w:themeColor="text1"/>
          <w:sz w:val="20"/>
          <w:szCs w:val="20"/>
        </w:rPr>
        <w:t xml:space="preserve">Coordinated Entry Enrollment List (CEL) </w:t>
      </w:r>
      <w:r w:rsidR="00F94C5B" w:rsidRPr="00190D6D">
        <w:rPr>
          <w:rFonts w:ascii="Century Gothic" w:hAnsi="Century Gothic"/>
          <w:b/>
          <w:bCs/>
          <w:color w:val="FF0000"/>
          <w:sz w:val="20"/>
          <w:szCs w:val="20"/>
        </w:rPr>
        <w:t>Review with DH</w:t>
      </w:r>
    </w:p>
    <w:p w14:paraId="0C62D622" w14:textId="6FB9FDCF" w:rsidR="00F94C5B" w:rsidRPr="00190D6D" w:rsidRDefault="00523160" w:rsidP="00F94C5B">
      <w:pPr>
        <w:pStyle w:val="BodyText"/>
        <w:spacing w:before="47"/>
        <w:ind w:left="630" w:right="36"/>
        <w:jc w:val="both"/>
        <w:rPr>
          <w:rFonts w:ascii="Century Gothic" w:hAnsi="Century Gothic"/>
          <w:color w:val="000000" w:themeColor="text1"/>
        </w:rPr>
      </w:pPr>
      <w:r w:rsidRPr="00190D6D">
        <w:rPr>
          <w:rFonts w:ascii="Century Gothic" w:hAnsi="Century Gothic"/>
          <w:color w:val="000000" w:themeColor="text1"/>
        </w:rPr>
        <w:t>The HMIS lead will generate an updated</w:t>
      </w:r>
      <w:r w:rsidR="00A65FF1" w:rsidRPr="00190D6D">
        <w:rPr>
          <w:rFonts w:ascii="Century Gothic" w:hAnsi="Century Gothic"/>
          <w:color w:val="000000" w:themeColor="text1"/>
        </w:rPr>
        <w:t xml:space="preserve"> </w:t>
      </w:r>
      <w:r w:rsidR="00F94C5B" w:rsidRPr="00190D6D">
        <w:rPr>
          <w:rFonts w:ascii="Century Gothic" w:hAnsi="Century Gothic"/>
          <w:color w:val="000000" w:themeColor="text1"/>
        </w:rPr>
        <w:t xml:space="preserve">CEL </w:t>
      </w:r>
      <w:r w:rsidR="00A65FF1" w:rsidRPr="00190D6D">
        <w:rPr>
          <w:rFonts w:ascii="Century Gothic" w:hAnsi="Century Gothic"/>
          <w:color w:val="000000" w:themeColor="text1"/>
        </w:rPr>
        <w:t>report</w:t>
      </w:r>
      <w:r w:rsidR="005326BD" w:rsidRPr="00190D6D">
        <w:rPr>
          <w:rFonts w:ascii="Century Gothic" w:hAnsi="Century Gothic"/>
          <w:color w:val="000000" w:themeColor="text1"/>
        </w:rPr>
        <w:t xml:space="preserve"> </w:t>
      </w:r>
      <w:r w:rsidRPr="00190D6D">
        <w:rPr>
          <w:rFonts w:ascii="Century Gothic" w:hAnsi="Century Gothic"/>
          <w:color w:val="000000" w:themeColor="text1"/>
        </w:rPr>
        <w:t xml:space="preserve">on </w:t>
      </w:r>
      <w:r w:rsidR="00CD6BC0" w:rsidRPr="00190D6D">
        <w:rPr>
          <w:rFonts w:ascii="Century Gothic" w:hAnsi="Century Gothic"/>
          <w:color w:val="000000" w:themeColor="text1"/>
        </w:rPr>
        <w:t>Monday</w:t>
      </w:r>
      <w:r w:rsidRPr="00190D6D">
        <w:rPr>
          <w:rFonts w:ascii="Century Gothic" w:hAnsi="Century Gothic"/>
          <w:color w:val="000000" w:themeColor="text1"/>
        </w:rPr>
        <w:t xml:space="preserve"> morning</w:t>
      </w:r>
      <w:r w:rsidR="00A65FF1" w:rsidRPr="00190D6D">
        <w:rPr>
          <w:rFonts w:ascii="Century Gothic" w:hAnsi="Century Gothic"/>
          <w:color w:val="000000" w:themeColor="text1"/>
        </w:rPr>
        <w:t>s</w:t>
      </w:r>
      <w:r w:rsidRPr="00190D6D">
        <w:rPr>
          <w:rFonts w:ascii="Century Gothic" w:hAnsi="Century Gothic"/>
          <w:color w:val="000000" w:themeColor="text1"/>
        </w:rPr>
        <w:t xml:space="preserve"> and merge in the </w:t>
      </w:r>
      <w:r w:rsidR="00A017F6" w:rsidRPr="00190D6D">
        <w:rPr>
          <w:rFonts w:ascii="Century Gothic" w:hAnsi="Century Gothic"/>
          <w:color w:val="000000" w:themeColor="text1"/>
        </w:rPr>
        <w:t>de-identified</w:t>
      </w:r>
      <w:r w:rsidRPr="00190D6D">
        <w:rPr>
          <w:rFonts w:ascii="Century Gothic" w:hAnsi="Century Gothic"/>
          <w:color w:val="000000" w:themeColor="text1"/>
        </w:rPr>
        <w:t xml:space="preserve"> information provided by </w:t>
      </w:r>
      <w:r w:rsidR="00CD6BC0" w:rsidRPr="00190D6D">
        <w:rPr>
          <w:rFonts w:ascii="Century Gothic" w:hAnsi="Century Gothic"/>
          <w:color w:val="000000" w:themeColor="text1"/>
        </w:rPr>
        <w:t>victim</w:t>
      </w:r>
      <w:r w:rsidRPr="00190D6D">
        <w:rPr>
          <w:rFonts w:ascii="Century Gothic" w:hAnsi="Century Gothic"/>
          <w:color w:val="000000" w:themeColor="text1"/>
        </w:rPr>
        <w:t xml:space="preserve"> service providers by </w:t>
      </w:r>
      <w:r w:rsidR="00A017F6" w:rsidRPr="00190D6D">
        <w:rPr>
          <w:rFonts w:ascii="Century Gothic" w:hAnsi="Century Gothic"/>
          <w:color w:val="000000" w:themeColor="text1"/>
        </w:rPr>
        <w:t>10:00 am</w:t>
      </w:r>
      <w:r w:rsidRPr="00190D6D">
        <w:rPr>
          <w:rFonts w:ascii="Century Gothic" w:hAnsi="Century Gothic"/>
          <w:color w:val="000000" w:themeColor="text1"/>
        </w:rPr>
        <w:t xml:space="preserve"> each </w:t>
      </w:r>
      <w:r w:rsidR="00CD6BC0" w:rsidRPr="00190D6D">
        <w:rPr>
          <w:rFonts w:ascii="Century Gothic" w:hAnsi="Century Gothic"/>
          <w:color w:val="000000" w:themeColor="text1"/>
        </w:rPr>
        <w:t>Monday</w:t>
      </w:r>
      <w:r w:rsidRPr="00190D6D">
        <w:rPr>
          <w:rFonts w:ascii="Century Gothic" w:hAnsi="Century Gothic"/>
          <w:color w:val="000000" w:themeColor="text1"/>
        </w:rPr>
        <w:t>. The list is</w:t>
      </w:r>
      <w:r w:rsidR="00CD6BC0" w:rsidRPr="00190D6D">
        <w:rPr>
          <w:rFonts w:ascii="Century Gothic" w:hAnsi="Century Gothic"/>
          <w:color w:val="000000" w:themeColor="text1"/>
        </w:rPr>
        <w:t xml:space="preserve"> </w:t>
      </w:r>
      <w:r w:rsidRPr="00190D6D">
        <w:rPr>
          <w:rFonts w:ascii="Century Gothic" w:hAnsi="Century Gothic"/>
          <w:color w:val="000000" w:themeColor="text1"/>
        </w:rPr>
        <w:t>reviewed b</w:t>
      </w:r>
      <w:r w:rsidR="00CD6BC0" w:rsidRPr="00190D6D">
        <w:rPr>
          <w:rFonts w:ascii="Century Gothic" w:hAnsi="Century Gothic"/>
          <w:color w:val="000000" w:themeColor="text1"/>
        </w:rPr>
        <w:t xml:space="preserve">y the </w:t>
      </w:r>
      <w:r w:rsidR="00190D6D" w:rsidRPr="00190D6D">
        <w:rPr>
          <w:rFonts w:ascii="Century Gothic" w:hAnsi="Century Gothic"/>
          <w:color w:val="000000" w:themeColor="text1"/>
        </w:rPr>
        <w:t xml:space="preserve">agency </w:t>
      </w:r>
      <w:proofErr w:type="spellStart"/>
      <w:r w:rsidR="00190D6D" w:rsidRPr="00190D6D">
        <w:rPr>
          <w:rFonts w:ascii="Century Gothic" w:hAnsi="Century Gothic"/>
          <w:color w:val="000000" w:themeColor="text1"/>
        </w:rPr>
        <w:t>PoC</w:t>
      </w:r>
      <w:proofErr w:type="spellEnd"/>
      <w:r w:rsidRPr="00190D6D">
        <w:rPr>
          <w:rFonts w:ascii="Century Gothic" w:hAnsi="Century Gothic"/>
          <w:color w:val="000000" w:themeColor="text1"/>
        </w:rPr>
        <w:t xml:space="preserve"> and approved by </w:t>
      </w:r>
      <w:r w:rsidR="00A017F6" w:rsidRPr="00190D6D">
        <w:rPr>
          <w:rFonts w:ascii="Century Gothic" w:hAnsi="Century Gothic"/>
          <w:color w:val="000000" w:themeColor="text1"/>
        </w:rPr>
        <w:t>12:00 pm</w:t>
      </w:r>
      <w:r w:rsidRPr="00190D6D">
        <w:rPr>
          <w:rFonts w:ascii="Century Gothic" w:hAnsi="Century Gothic"/>
          <w:color w:val="000000" w:themeColor="text1"/>
        </w:rPr>
        <w:t xml:space="preserve">. </w:t>
      </w:r>
      <w:bookmarkStart w:id="63" w:name="Running/Updating_Client_List_Reports_fro"/>
      <w:bookmarkEnd w:id="63"/>
    </w:p>
    <w:p w14:paraId="49A3730D" w14:textId="77777777" w:rsidR="00F94C5B" w:rsidRPr="00190D6D" w:rsidRDefault="00F94C5B" w:rsidP="00F94C5B">
      <w:pPr>
        <w:pStyle w:val="BodyText"/>
        <w:spacing w:before="47"/>
        <w:ind w:left="630" w:right="36"/>
        <w:jc w:val="both"/>
        <w:rPr>
          <w:rFonts w:ascii="Century Gothic" w:hAnsi="Century Gothic"/>
          <w:color w:val="000000" w:themeColor="text1"/>
          <w:sz w:val="10"/>
          <w:szCs w:val="10"/>
        </w:rPr>
      </w:pPr>
    </w:p>
    <w:p w14:paraId="4B17747B" w14:textId="76AF2CC4" w:rsidR="00AB11B0" w:rsidRPr="00190D6D" w:rsidRDefault="00F37B67" w:rsidP="00F94C5B">
      <w:pPr>
        <w:pStyle w:val="BodyText"/>
        <w:numPr>
          <w:ilvl w:val="0"/>
          <w:numId w:val="23"/>
        </w:numPr>
        <w:spacing w:before="47"/>
        <w:ind w:right="36"/>
        <w:jc w:val="both"/>
        <w:rPr>
          <w:rFonts w:ascii="Century Gothic" w:hAnsi="Century Gothic"/>
          <w:color w:val="000000" w:themeColor="text1"/>
        </w:rPr>
      </w:pPr>
      <w:r w:rsidRPr="00190D6D">
        <w:rPr>
          <w:rFonts w:ascii="Century Gothic" w:hAnsi="Century Gothic"/>
          <w:b/>
          <w:bCs/>
          <w:color w:val="000000" w:themeColor="text1"/>
        </w:rPr>
        <w:t>Generating the</w:t>
      </w:r>
      <w:r w:rsidR="00523160" w:rsidRPr="00190D6D">
        <w:rPr>
          <w:rFonts w:ascii="Century Gothic" w:hAnsi="Century Gothic"/>
          <w:b/>
          <w:bCs/>
          <w:color w:val="000000" w:themeColor="text1"/>
        </w:rPr>
        <w:t xml:space="preserve"> </w:t>
      </w:r>
      <w:r w:rsidRPr="00190D6D">
        <w:rPr>
          <w:rFonts w:ascii="Century Gothic" w:hAnsi="Century Gothic"/>
          <w:b/>
          <w:bCs/>
          <w:color w:val="000000" w:themeColor="text1"/>
        </w:rPr>
        <w:t xml:space="preserve">Housing </w:t>
      </w:r>
      <w:r w:rsidR="00A65FF1" w:rsidRPr="00190D6D">
        <w:rPr>
          <w:rFonts w:ascii="Century Gothic" w:hAnsi="Century Gothic"/>
          <w:b/>
          <w:bCs/>
          <w:color w:val="000000" w:themeColor="text1"/>
        </w:rPr>
        <w:t xml:space="preserve">Prioritization </w:t>
      </w:r>
      <w:r w:rsidR="00523160" w:rsidRPr="00190D6D">
        <w:rPr>
          <w:rFonts w:ascii="Century Gothic" w:hAnsi="Century Gothic"/>
          <w:b/>
          <w:bCs/>
          <w:color w:val="000000" w:themeColor="text1"/>
        </w:rPr>
        <w:t xml:space="preserve">List </w:t>
      </w:r>
      <w:r w:rsidRPr="00190D6D">
        <w:rPr>
          <w:rFonts w:ascii="Century Gothic" w:hAnsi="Century Gothic"/>
          <w:b/>
          <w:bCs/>
          <w:color w:val="000000" w:themeColor="text1"/>
        </w:rPr>
        <w:t xml:space="preserve">(HPL) </w:t>
      </w:r>
      <w:r w:rsidR="00523160" w:rsidRPr="00190D6D">
        <w:rPr>
          <w:rFonts w:ascii="Century Gothic" w:hAnsi="Century Gothic"/>
          <w:b/>
          <w:bCs/>
          <w:color w:val="000000" w:themeColor="text1"/>
        </w:rPr>
        <w:t>Reports from HMIS</w:t>
      </w:r>
      <w:r w:rsidR="00DB5588" w:rsidRPr="00190D6D">
        <w:rPr>
          <w:rFonts w:ascii="Century Gothic" w:hAnsi="Century Gothic"/>
          <w:b/>
          <w:bCs/>
          <w:color w:val="000000" w:themeColor="text1"/>
        </w:rPr>
        <w:t xml:space="preserve"> </w:t>
      </w:r>
    </w:p>
    <w:p w14:paraId="5DDC6D92" w14:textId="7A319B52" w:rsidR="00AB11B0" w:rsidRPr="00190D6D" w:rsidRDefault="00F37B67" w:rsidP="00DB5588">
      <w:pPr>
        <w:pStyle w:val="BodyText"/>
        <w:spacing w:before="47"/>
        <w:ind w:left="630" w:right="36"/>
        <w:jc w:val="both"/>
        <w:rPr>
          <w:rFonts w:ascii="Century Gothic" w:hAnsi="Century Gothic"/>
          <w:color w:val="000000" w:themeColor="text1"/>
        </w:rPr>
      </w:pPr>
      <w:r w:rsidRPr="00190D6D">
        <w:rPr>
          <w:rFonts w:ascii="Century Gothic" w:hAnsi="Century Gothic"/>
          <w:color w:val="000000" w:themeColor="text1"/>
        </w:rPr>
        <w:t xml:space="preserve">St. Louis County </w:t>
      </w:r>
      <w:proofErr w:type="spellStart"/>
      <w:r w:rsidRPr="00190D6D">
        <w:rPr>
          <w:rFonts w:ascii="Century Gothic" w:hAnsi="Century Gothic"/>
          <w:color w:val="000000" w:themeColor="text1"/>
        </w:rPr>
        <w:t>CoC</w:t>
      </w:r>
      <w:proofErr w:type="spellEnd"/>
      <w:r w:rsidRPr="00190D6D">
        <w:rPr>
          <w:rFonts w:ascii="Century Gothic" w:hAnsi="Century Gothic"/>
          <w:color w:val="000000" w:themeColor="text1"/>
        </w:rPr>
        <w:t xml:space="preserve"> </w:t>
      </w:r>
      <w:r w:rsidR="00A65FF1" w:rsidRPr="00190D6D">
        <w:rPr>
          <w:rFonts w:ascii="Century Gothic" w:hAnsi="Century Gothic"/>
          <w:color w:val="000000" w:themeColor="text1"/>
        </w:rPr>
        <w:t>HPL</w:t>
      </w:r>
      <w:r w:rsidRPr="00190D6D">
        <w:rPr>
          <w:rFonts w:ascii="Century Gothic" w:hAnsi="Century Gothic"/>
          <w:color w:val="000000" w:themeColor="text1"/>
        </w:rPr>
        <w:t xml:space="preserve"> will reflect housing availability, referrals to housing projects, and </w:t>
      </w:r>
      <w:r w:rsidR="00A017F6" w:rsidRPr="00190D6D">
        <w:rPr>
          <w:rFonts w:ascii="Century Gothic" w:hAnsi="Century Gothic"/>
          <w:color w:val="000000" w:themeColor="text1"/>
        </w:rPr>
        <w:t xml:space="preserve">the </w:t>
      </w:r>
      <w:r w:rsidRPr="00190D6D">
        <w:rPr>
          <w:rFonts w:ascii="Century Gothic" w:hAnsi="Century Gothic"/>
          <w:color w:val="000000" w:themeColor="text1"/>
        </w:rPr>
        <w:t xml:space="preserve">status of </w:t>
      </w:r>
      <w:r w:rsidR="00A65FF1" w:rsidRPr="00190D6D">
        <w:rPr>
          <w:rFonts w:ascii="Century Gothic" w:hAnsi="Century Gothic"/>
          <w:color w:val="000000" w:themeColor="text1"/>
        </w:rPr>
        <w:t xml:space="preserve">the </w:t>
      </w:r>
      <w:r w:rsidRPr="00190D6D">
        <w:rPr>
          <w:rFonts w:ascii="Century Gothic" w:hAnsi="Century Gothic"/>
          <w:color w:val="000000" w:themeColor="text1"/>
        </w:rPr>
        <w:t xml:space="preserve">referral. Clients referred to the </w:t>
      </w:r>
      <w:r w:rsidR="00A65FF1" w:rsidRPr="00190D6D">
        <w:rPr>
          <w:rFonts w:ascii="Century Gothic" w:hAnsi="Century Gothic"/>
          <w:color w:val="000000" w:themeColor="text1"/>
        </w:rPr>
        <w:t>H</w:t>
      </w:r>
      <w:r w:rsidRPr="00190D6D">
        <w:rPr>
          <w:rFonts w:ascii="Century Gothic" w:hAnsi="Century Gothic"/>
          <w:color w:val="000000" w:themeColor="text1"/>
        </w:rPr>
        <w:t xml:space="preserve">PL for housing will be selected </w:t>
      </w:r>
      <w:r w:rsidR="00A65FF1" w:rsidRPr="00190D6D">
        <w:rPr>
          <w:rFonts w:ascii="Century Gothic" w:hAnsi="Century Gothic"/>
          <w:color w:val="000000" w:themeColor="text1"/>
        </w:rPr>
        <w:t xml:space="preserve">by the Coordinate Entry Manager </w:t>
      </w:r>
      <w:r w:rsidRPr="00190D6D">
        <w:rPr>
          <w:rFonts w:ascii="Century Gothic" w:hAnsi="Century Gothic"/>
          <w:color w:val="000000" w:themeColor="text1"/>
        </w:rPr>
        <w:t xml:space="preserve">based on </w:t>
      </w:r>
      <w:r w:rsidR="00A65FF1" w:rsidRPr="00190D6D">
        <w:rPr>
          <w:rFonts w:ascii="Century Gothic" w:hAnsi="Century Gothic"/>
          <w:color w:val="000000" w:themeColor="text1"/>
        </w:rPr>
        <w:t>clients placement on the</w:t>
      </w:r>
      <w:r w:rsidR="00F94C5B" w:rsidRPr="00190D6D">
        <w:rPr>
          <w:rFonts w:ascii="Century Gothic" w:hAnsi="Century Gothic"/>
          <w:color w:val="000000" w:themeColor="text1"/>
        </w:rPr>
        <w:t xml:space="preserve"> CEEL </w:t>
      </w:r>
      <w:r w:rsidR="00F94C5B" w:rsidRPr="00190D6D">
        <w:rPr>
          <w:rFonts w:ascii="Century Gothic" w:hAnsi="Century Gothic"/>
          <w:b/>
          <w:bCs/>
          <w:color w:val="000000" w:themeColor="text1"/>
        </w:rPr>
        <w:t>AND</w:t>
      </w:r>
      <w:r w:rsidR="00F94C5B" w:rsidRPr="00190D6D">
        <w:rPr>
          <w:rFonts w:ascii="Century Gothic" w:hAnsi="Century Gothic"/>
          <w:color w:val="000000" w:themeColor="text1"/>
        </w:rPr>
        <w:t xml:space="preserve"> unit size </w:t>
      </w:r>
      <w:r w:rsidR="00F94C5B" w:rsidRPr="00190D6D">
        <w:rPr>
          <w:rFonts w:ascii="Century Gothic" w:hAnsi="Century Gothic"/>
          <w:b/>
          <w:bCs/>
          <w:color w:val="000000" w:themeColor="text1"/>
        </w:rPr>
        <w:t>AND</w:t>
      </w:r>
      <w:r w:rsidR="00F94C5B" w:rsidRPr="00190D6D">
        <w:rPr>
          <w:rFonts w:ascii="Century Gothic" w:hAnsi="Century Gothic"/>
          <w:color w:val="000000" w:themeColor="text1"/>
        </w:rPr>
        <w:t xml:space="preserve"> project availability</w:t>
      </w:r>
      <w:r w:rsidR="00A65FF1" w:rsidRPr="00190D6D">
        <w:rPr>
          <w:rFonts w:ascii="Century Gothic" w:hAnsi="Century Gothic"/>
          <w:color w:val="000000" w:themeColor="text1"/>
        </w:rPr>
        <w:t>.</w:t>
      </w:r>
      <w:r w:rsidRPr="00190D6D">
        <w:rPr>
          <w:rFonts w:ascii="Century Gothic" w:hAnsi="Century Gothic"/>
          <w:color w:val="000000" w:themeColor="text1"/>
        </w:rPr>
        <w:t xml:space="preserve"> </w:t>
      </w:r>
      <w:r w:rsidR="00523160" w:rsidRPr="00190D6D">
        <w:rPr>
          <w:rFonts w:ascii="Century Gothic" w:hAnsi="Century Gothic"/>
          <w:color w:val="000000" w:themeColor="text1"/>
        </w:rPr>
        <w:t xml:space="preserve">The </w:t>
      </w:r>
      <w:r w:rsidR="00A017F6" w:rsidRPr="00190D6D">
        <w:rPr>
          <w:rFonts w:ascii="Century Gothic" w:hAnsi="Century Gothic"/>
          <w:color w:val="000000" w:themeColor="text1"/>
        </w:rPr>
        <w:t>de-identified</w:t>
      </w:r>
      <w:r w:rsidR="00523160" w:rsidRPr="00190D6D">
        <w:rPr>
          <w:rFonts w:ascii="Century Gothic" w:hAnsi="Century Gothic"/>
          <w:color w:val="000000" w:themeColor="text1"/>
        </w:rPr>
        <w:t xml:space="preserve"> reports should be brought to the </w:t>
      </w:r>
      <w:r w:rsidR="00A65FF1" w:rsidRPr="00190D6D">
        <w:rPr>
          <w:rFonts w:ascii="Century Gothic" w:hAnsi="Century Gothic"/>
          <w:color w:val="000000" w:themeColor="text1"/>
        </w:rPr>
        <w:t>coordinated entry meetings</w:t>
      </w:r>
      <w:r w:rsidR="00523160" w:rsidRPr="00190D6D">
        <w:rPr>
          <w:rFonts w:ascii="Century Gothic" w:hAnsi="Century Gothic"/>
          <w:color w:val="000000" w:themeColor="text1"/>
        </w:rPr>
        <w:t xml:space="preserve"> </w:t>
      </w:r>
      <w:r w:rsidR="00A65FF1" w:rsidRPr="00190D6D">
        <w:rPr>
          <w:rFonts w:ascii="Century Gothic" w:hAnsi="Century Gothic"/>
          <w:color w:val="000000" w:themeColor="text1"/>
        </w:rPr>
        <w:t>for transparency and oversight.</w:t>
      </w:r>
    </w:p>
    <w:p w14:paraId="48E26D21" w14:textId="2A3D71FB" w:rsidR="00AB11B0" w:rsidRPr="00190D6D" w:rsidRDefault="00523160" w:rsidP="00656C4F">
      <w:pPr>
        <w:pStyle w:val="Heading3"/>
        <w:numPr>
          <w:ilvl w:val="0"/>
          <w:numId w:val="23"/>
        </w:numPr>
        <w:ind w:right="36"/>
        <w:jc w:val="both"/>
        <w:rPr>
          <w:rFonts w:ascii="Century Gothic" w:hAnsi="Century Gothic"/>
          <w:b/>
          <w:bCs/>
          <w:color w:val="000000" w:themeColor="text1"/>
          <w:sz w:val="20"/>
          <w:szCs w:val="20"/>
        </w:rPr>
      </w:pPr>
      <w:bookmarkStart w:id="64" w:name="Weekly_Housing_Matching_Meetings"/>
      <w:bookmarkStart w:id="65" w:name="Confidentiality_Agreement"/>
      <w:bookmarkEnd w:id="64"/>
      <w:bookmarkEnd w:id="65"/>
      <w:r w:rsidRPr="00190D6D">
        <w:rPr>
          <w:rFonts w:ascii="Century Gothic" w:hAnsi="Century Gothic"/>
          <w:b/>
          <w:bCs/>
          <w:color w:val="000000" w:themeColor="text1"/>
          <w:sz w:val="20"/>
          <w:szCs w:val="20"/>
        </w:rPr>
        <w:t>Confidentiality Agreement</w:t>
      </w:r>
    </w:p>
    <w:p w14:paraId="31817922" w14:textId="559CE9C3" w:rsidR="00AB11B0" w:rsidRDefault="00523160" w:rsidP="00656C4F">
      <w:pPr>
        <w:pStyle w:val="BodyText"/>
        <w:spacing w:before="47"/>
        <w:ind w:left="630" w:right="36"/>
        <w:jc w:val="both"/>
        <w:rPr>
          <w:rFonts w:ascii="Century Gothic" w:hAnsi="Century Gothic"/>
        </w:rPr>
      </w:pPr>
      <w:r w:rsidRPr="00190D6D">
        <w:rPr>
          <w:rFonts w:ascii="Century Gothic" w:hAnsi="Century Gothic"/>
          <w:color w:val="000000" w:themeColor="text1"/>
        </w:rPr>
        <w:t>All meeting attendees, facilitators,</w:t>
      </w:r>
      <w:r w:rsidR="00656C4F" w:rsidRPr="00190D6D">
        <w:rPr>
          <w:rFonts w:ascii="Century Gothic" w:hAnsi="Century Gothic"/>
          <w:color w:val="000000" w:themeColor="text1"/>
        </w:rPr>
        <w:t xml:space="preserve"> </w:t>
      </w:r>
      <w:r w:rsidRPr="00190D6D">
        <w:rPr>
          <w:rFonts w:ascii="Century Gothic" w:hAnsi="Century Gothic"/>
          <w:color w:val="000000" w:themeColor="text1"/>
        </w:rPr>
        <w:t xml:space="preserve">and others present in </w:t>
      </w:r>
      <w:r w:rsidR="005326BD" w:rsidRPr="00190D6D">
        <w:rPr>
          <w:rFonts w:ascii="Century Gothic" w:hAnsi="Century Gothic"/>
          <w:color w:val="000000" w:themeColor="text1"/>
        </w:rPr>
        <w:t xml:space="preserve">any </w:t>
      </w:r>
      <w:proofErr w:type="spellStart"/>
      <w:r w:rsidR="005326BD" w:rsidRPr="00190D6D">
        <w:rPr>
          <w:rFonts w:ascii="Century Gothic" w:hAnsi="Century Gothic"/>
          <w:color w:val="000000" w:themeColor="text1"/>
        </w:rPr>
        <w:t>CoC</w:t>
      </w:r>
      <w:proofErr w:type="spellEnd"/>
      <w:r w:rsidR="005326BD" w:rsidRPr="00190D6D">
        <w:rPr>
          <w:rFonts w:ascii="Century Gothic" w:hAnsi="Century Gothic"/>
          <w:color w:val="000000" w:themeColor="text1"/>
        </w:rPr>
        <w:t xml:space="preserve"> sanctioned </w:t>
      </w:r>
      <w:r w:rsidR="00A65FF1" w:rsidRPr="00190D6D">
        <w:rPr>
          <w:rFonts w:ascii="Century Gothic" w:hAnsi="Century Gothic"/>
          <w:color w:val="000000" w:themeColor="text1"/>
        </w:rPr>
        <w:t>meetings</w:t>
      </w:r>
      <w:r w:rsidR="005F47A8" w:rsidRPr="00190D6D">
        <w:rPr>
          <w:rFonts w:ascii="Century Gothic" w:hAnsi="Century Gothic"/>
          <w:color w:val="000000" w:themeColor="text1"/>
        </w:rPr>
        <w:t xml:space="preserve"> </w:t>
      </w:r>
      <w:r w:rsidR="00A017F6" w:rsidRPr="00190D6D">
        <w:rPr>
          <w:rFonts w:ascii="Century Gothic" w:hAnsi="Century Gothic"/>
          <w:color w:val="000000" w:themeColor="text1"/>
        </w:rPr>
        <w:t>where</w:t>
      </w:r>
      <w:r w:rsidR="00F51543" w:rsidRPr="00190D6D">
        <w:rPr>
          <w:rFonts w:ascii="Century Gothic" w:hAnsi="Century Gothic"/>
          <w:color w:val="000000" w:themeColor="text1"/>
        </w:rPr>
        <w:t xml:space="preserve"> client details are discussed </w:t>
      </w:r>
      <w:r w:rsidRPr="00190D6D">
        <w:rPr>
          <w:rFonts w:ascii="Century Gothic" w:hAnsi="Century Gothic"/>
          <w:color w:val="000000" w:themeColor="text1"/>
        </w:rPr>
        <w:t>will</w:t>
      </w:r>
      <w:r w:rsidR="00A65FF1" w:rsidRPr="00190D6D">
        <w:rPr>
          <w:rFonts w:ascii="Century Gothic" w:hAnsi="Century Gothic"/>
          <w:color w:val="000000" w:themeColor="text1"/>
        </w:rPr>
        <w:t xml:space="preserve"> </w:t>
      </w:r>
      <w:r w:rsidRPr="00190D6D">
        <w:rPr>
          <w:rFonts w:ascii="Century Gothic" w:hAnsi="Century Gothic"/>
          <w:color w:val="000000" w:themeColor="text1"/>
        </w:rPr>
        <w:t xml:space="preserve">be required to sign </w:t>
      </w:r>
      <w:r w:rsidR="00A017F6" w:rsidRPr="00190D6D">
        <w:rPr>
          <w:rFonts w:ascii="Century Gothic" w:hAnsi="Century Gothic"/>
          <w:color w:val="000000" w:themeColor="text1"/>
        </w:rPr>
        <w:t>a confidentiality agreement</w:t>
      </w:r>
      <w:r w:rsidRPr="00190D6D">
        <w:rPr>
          <w:rFonts w:ascii="Century Gothic" w:hAnsi="Century Gothic"/>
          <w:color w:val="000000" w:themeColor="text1"/>
        </w:rPr>
        <w:t xml:space="preserve"> before entering </w:t>
      </w:r>
      <w:r w:rsidR="00A017F6" w:rsidRPr="00190D6D">
        <w:rPr>
          <w:rFonts w:ascii="Century Gothic" w:hAnsi="Century Gothic"/>
          <w:color w:val="000000" w:themeColor="text1"/>
        </w:rPr>
        <w:t>discussions</w:t>
      </w:r>
      <w:r w:rsidR="005326BD" w:rsidRPr="00190D6D">
        <w:rPr>
          <w:rFonts w:ascii="Century Gothic" w:hAnsi="Century Gothic"/>
          <w:color w:val="000000" w:themeColor="text1"/>
        </w:rPr>
        <w:t xml:space="preserve">. </w:t>
      </w:r>
      <w:r w:rsidRPr="00190D6D">
        <w:rPr>
          <w:rFonts w:ascii="Century Gothic" w:hAnsi="Century Gothic"/>
          <w:color w:val="000000" w:themeColor="text1"/>
        </w:rPr>
        <w:t xml:space="preserve">Any individual who violates </w:t>
      </w:r>
      <w:r w:rsidRPr="00190D6D">
        <w:rPr>
          <w:rFonts w:ascii="Century Gothic" w:hAnsi="Century Gothic"/>
        </w:rPr>
        <w:t xml:space="preserve">the confidentiality agreement may be subject to penalties including, but not limited to, permanent prohibition from attending </w:t>
      </w:r>
      <w:r w:rsidR="005326BD" w:rsidRPr="00190D6D">
        <w:rPr>
          <w:rFonts w:ascii="Century Gothic" w:hAnsi="Century Gothic"/>
        </w:rPr>
        <w:t>future meetings</w:t>
      </w:r>
      <w:r w:rsidRPr="00190D6D">
        <w:rPr>
          <w:rFonts w:ascii="Century Gothic" w:hAnsi="Century Gothic"/>
        </w:rPr>
        <w:t>.</w:t>
      </w:r>
      <w:r w:rsidR="00A65FF1" w:rsidRPr="00190D6D">
        <w:rPr>
          <w:rFonts w:ascii="Century Gothic" w:hAnsi="Century Gothic"/>
        </w:rPr>
        <w:t xml:space="preserve"> </w:t>
      </w:r>
    </w:p>
    <w:p w14:paraId="7FC0AF22" w14:textId="77777777" w:rsidR="00190D6D" w:rsidRPr="00190D6D" w:rsidRDefault="00190D6D" w:rsidP="00656C4F">
      <w:pPr>
        <w:pStyle w:val="BodyText"/>
        <w:spacing w:before="47"/>
        <w:ind w:left="630" w:right="36"/>
        <w:jc w:val="both"/>
        <w:rPr>
          <w:rFonts w:ascii="Century Gothic" w:hAnsi="Century Gothic"/>
          <w:sz w:val="10"/>
          <w:szCs w:val="10"/>
        </w:rPr>
      </w:pPr>
    </w:p>
    <w:p w14:paraId="4F10E7A4" w14:textId="7133E037" w:rsidR="00AB11B0" w:rsidRPr="00190D6D" w:rsidRDefault="00523160" w:rsidP="00646FA0">
      <w:pPr>
        <w:pStyle w:val="Heading3"/>
        <w:spacing w:before="164"/>
        <w:ind w:left="0" w:right="36"/>
        <w:jc w:val="both"/>
        <w:rPr>
          <w:rFonts w:ascii="Century Gothic" w:hAnsi="Century Gothic"/>
          <w:color w:val="4F81BD" w:themeColor="accent1"/>
        </w:rPr>
      </w:pPr>
      <w:bookmarkStart w:id="66" w:name="Matching_Clients_to_Housing_Openings_and"/>
      <w:bookmarkEnd w:id="66"/>
      <w:r w:rsidRPr="00190D6D">
        <w:rPr>
          <w:rFonts w:ascii="Century Gothic" w:hAnsi="Century Gothic"/>
          <w:color w:val="4F81BD" w:themeColor="accent1"/>
        </w:rPr>
        <w:t>Matching Clients to Housing Openings and Ensuring Collaboration</w:t>
      </w:r>
    </w:p>
    <w:p w14:paraId="034CE8C7" w14:textId="4F6F6679" w:rsidR="00AB11B0" w:rsidRPr="00190D6D" w:rsidRDefault="00523160" w:rsidP="00646FA0">
      <w:pPr>
        <w:pStyle w:val="BodyText"/>
        <w:spacing w:before="48" w:line="283" w:lineRule="auto"/>
        <w:ind w:left="0" w:right="36"/>
        <w:jc w:val="both"/>
        <w:rPr>
          <w:rFonts w:ascii="Century Gothic" w:hAnsi="Century Gothic"/>
        </w:rPr>
      </w:pPr>
      <w:r w:rsidRPr="00190D6D">
        <w:rPr>
          <w:rFonts w:ascii="Century Gothic" w:hAnsi="Century Gothic"/>
        </w:rPr>
        <w:t>Th</w:t>
      </w:r>
      <w:r w:rsidR="00217A07" w:rsidRPr="00190D6D">
        <w:rPr>
          <w:rFonts w:ascii="Century Gothic" w:hAnsi="Century Gothic"/>
        </w:rPr>
        <w:t xml:space="preserve">e </w:t>
      </w:r>
      <w:r w:rsidR="00656C4F" w:rsidRPr="00190D6D">
        <w:rPr>
          <w:rFonts w:ascii="Century Gothic" w:hAnsi="Century Gothic"/>
        </w:rPr>
        <w:t>Coordinated Entry</w:t>
      </w:r>
      <w:r w:rsidR="00217A07" w:rsidRPr="00190D6D">
        <w:rPr>
          <w:rFonts w:ascii="Century Gothic" w:hAnsi="Century Gothic"/>
        </w:rPr>
        <w:t xml:space="preserve"> Manager</w:t>
      </w:r>
      <w:r w:rsidRPr="00190D6D">
        <w:rPr>
          <w:rFonts w:ascii="Century Gothic" w:hAnsi="Century Gothic"/>
        </w:rPr>
        <w:t xml:space="preserve"> will present </w:t>
      </w:r>
      <w:r w:rsidR="00656C4F" w:rsidRPr="00190D6D">
        <w:rPr>
          <w:rFonts w:ascii="Century Gothic" w:hAnsi="Century Gothic"/>
        </w:rPr>
        <w:t>the HPL</w:t>
      </w:r>
      <w:r w:rsidR="00F94C5B" w:rsidRPr="00190D6D">
        <w:rPr>
          <w:rFonts w:ascii="Century Gothic" w:hAnsi="Century Gothic"/>
        </w:rPr>
        <w:t xml:space="preserve"> at</w:t>
      </w:r>
      <w:r w:rsidR="00656C4F" w:rsidRPr="00190D6D">
        <w:rPr>
          <w:rFonts w:ascii="Century Gothic" w:hAnsi="Century Gothic"/>
        </w:rPr>
        <w:t xml:space="preserve"> monthly Coordinated Entry meeti</w:t>
      </w:r>
      <w:r w:rsidR="00190D6D">
        <w:rPr>
          <w:rFonts w:ascii="Century Gothic" w:hAnsi="Century Gothic"/>
        </w:rPr>
        <w:t xml:space="preserve">ngs. </w:t>
      </w:r>
      <w:r w:rsidRPr="00190D6D">
        <w:rPr>
          <w:rFonts w:ascii="Century Gothic" w:hAnsi="Century Gothic"/>
        </w:rPr>
        <w:t xml:space="preserve">The </w:t>
      </w:r>
      <w:r w:rsidR="00656C4F" w:rsidRPr="00190D6D">
        <w:rPr>
          <w:rFonts w:ascii="Century Gothic" w:hAnsi="Century Gothic"/>
        </w:rPr>
        <w:t>HPL</w:t>
      </w:r>
      <w:r w:rsidRPr="00190D6D">
        <w:rPr>
          <w:rFonts w:ascii="Century Gothic" w:hAnsi="Century Gothic"/>
        </w:rPr>
        <w:t xml:space="preserve"> must </w:t>
      </w:r>
      <w:r w:rsidR="00656C4F" w:rsidRPr="00190D6D">
        <w:rPr>
          <w:rFonts w:ascii="Century Gothic" w:hAnsi="Century Gothic"/>
        </w:rPr>
        <w:t>match the reported number of housing openings</w:t>
      </w:r>
      <w:r w:rsidRPr="00190D6D">
        <w:rPr>
          <w:rFonts w:ascii="Century Gothic" w:hAnsi="Century Gothic"/>
        </w:rPr>
        <w:t xml:space="preserve">. </w:t>
      </w:r>
      <w:r w:rsidR="00217A07" w:rsidRPr="00190D6D">
        <w:rPr>
          <w:rFonts w:ascii="Century Gothic" w:hAnsi="Century Gothic"/>
        </w:rPr>
        <w:t>N</w:t>
      </w:r>
      <w:r w:rsidRPr="00190D6D">
        <w:rPr>
          <w:rFonts w:ascii="Century Gothic" w:hAnsi="Century Gothic"/>
        </w:rPr>
        <w:t xml:space="preserve">o clients may be added or removed from the list except </w:t>
      </w:r>
      <w:r w:rsidR="00A1085B" w:rsidRPr="00190D6D">
        <w:rPr>
          <w:rFonts w:ascii="Century Gothic" w:hAnsi="Century Gothic"/>
        </w:rPr>
        <w:t>if</w:t>
      </w:r>
      <w:r w:rsidRPr="00190D6D">
        <w:rPr>
          <w:rFonts w:ascii="Century Gothic" w:hAnsi="Century Gothic"/>
        </w:rPr>
        <w:t xml:space="preserve"> a client is known to be not currently in need of housing assistance (e.g., housed, incarcerated</w:t>
      </w:r>
      <w:r w:rsidR="00A1085B" w:rsidRPr="00190D6D">
        <w:rPr>
          <w:rFonts w:ascii="Century Gothic" w:hAnsi="Century Gothic"/>
        </w:rPr>
        <w:t>,</w:t>
      </w:r>
      <w:r w:rsidRPr="00190D6D">
        <w:rPr>
          <w:rFonts w:ascii="Century Gothic" w:hAnsi="Century Gothic"/>
        </w:rPr>
        <w:t xml:space="preserve"> or institutionalized for a significant </w:t>
      </w:r>
      <w:r w:rsidR="00A63FEA" w:rsidRPr="00190D6D">
        <w:rPr>
          <w:rFonts w:ascii="Century Gothic" w:hAnsi="Century Gothic"/>
        </w:rPr>
        <w:t>period</w:t>
      </w:r>
      <w:r w:rsidRPr="00190D6D">
        <w:rPr>
          <w:rFonts w:ascii="Century Gothic" w:hAnsi="Century Gothic"/>
        </w:rPr>
        <w:t>, deceased)</w:t>
      </w:r>
      <w:r w:rsidR="008F15E8" w:rsidRPr="00190D6D">
        <w:rPr>
          <w:rFonts w:ascii="Century Gothic" w:hAnsi="Century Gothic"/>
        </w:rPr>
        <w:t xml:space="preserve"> or disappears and is unable to be located</w:t>
      </w:r>
      <w:r w:rsidRPr="00190D6D">
        <w:rPr>
          <w:rFonts w:ascii="Century Gothic" w:hAnsi="Century Gothic"/>
        </w:rPr>
        <w:t xml:space="preserve">. </w:t>
      </w:r>
      <w:r w:rsidR="00A63FEA" w:rsidRPr="00190D6D">
        <w:rPr>
          <w:rFonts w:ascii="Century Gothic" w:hAnsi="Century Gothic"/>
        </w:rPr>
        <w:t>If</w:t>
      </w:r>
      <w:r w:rsidRPr="00190D6D">
        <w:rPr>
          <w:rFonts w:ascii="Century Gothic" w:hAnsi="Century Gothic"/>
        </w:rPr>
        <w:t xml:space="preserve"> a client is removed from </w:t>
      </w:r>
      <w:r w:rsidR="00225803" w:rsidRPr="00190D6D">
        <w:rPr>
          <w:rFonts w:ascii="Century Gothic" w:hAnsi="Century Gothic"/>
        </w:rPr>
        <w:t xml:space="preserve">the HPL </w:t>
      </w:r>
      <w:r w:rsidRPr="00190D6D">
        <w:rPr>
          <w:rFonts w:ascii="Century Gothic" w:hAnsi="Century Gothic"/>
        </w:rPr>
        <w:t xml:space="preserve"> because they are not currently in need of housing assistance, the </w:t>
      </w:r>
      <w:r w:rsidR="00225803" w:rsidRPr="00190D6D">
        <w:rPr>
          <w:rFonts w:ascii="Century Gothic" w:hAnsi="Century Gothic"/>
        </w:rPr>
        <w:t>C</w:t>
      </w:r>
      <w:r w:rsidR="00190D6D">
        <w:rPr>
          <w:rFonts w:ascii="Century Gothic" w:hAnsi="Century Gothic"/>
        </w:rPr>
        <w:t>EM</w:t>
      </w:r>
      <w:r w:rsidRPr="00190D6D">
        <w:rPr>
          <w:rFonts w:ascii="Century Gothic" w:hAnsi="Century Gothic"/>
        </w:rPr>
        <w:t xml:space="preserve"> shall add clients who</w:t>
      </w:r>
      <w:r w:rsidR="00225803" w:rsidRPr="00190D6D">
        <w:rPr>
          <w:rFonts w:ascii="Century Gothic" w:hAnsi="Century Gothic"/>
        </w:rPr>
        <w:t xml:space="preserve"> </w:t>
      </w:r>
      <w:r w:rsidR="00007FEF" w:rsidRPr="00190D6D">
        <w:rPr>
          <w:rFonts w:ascii="Century Gothic" w:hAnsi="Century Gothic"/>
        </w:rPr>
        <w:t>a</w:t>
      </w:r>
      <w:r w:rsidRPr="00190D6D">
        <w:rPr>
          <w:rFonts w:ascii="Century Gothic" w:hAnsi="Century Gothic"/>
        </w:rPr>
        <w:t xml:space="preserve">re next for housing openings to the list. Once clients have been matched to openings, the </w:t>
      </w:r>
      <w:r w:rsidR="00217A07" w:rsidRPr="00190D6D">
        <w:rPr>
          <w:rFonts w:ascii="Century Gothic" w:hAnsi="Century Gothic"/>
        </w:rPr>
        <w:t>client advocate</w:t>
      </w:r>
      <w:r w:rsidRPr="00190D6D">
        <w:rPr>
          <w:rFonts w:ascii="Century Gothic" w:hAnsi="Century Gothic"/>
        </w:rPr>
        <w:t xml:space="preserve"> is expected to work with the client and the potential housing </w:t>
      </w:r>
      <w:r w:rsidR="00217A07" w:rsidRPr="00190D6D">
        <w:rPr>
          <w:rFonts w:ascii="Century Gothic" w:hAnsi="Century Gothic"/>
        </w:rPr>
        <w:t>project</w:t>
      </w:r>
      <w:r w:rsidRPr="00190D6D">
        <w:rPr>
          <w:rFonts w:ascii="Century Gothic" w:hAnsi="Century Gothic"/>
        </w:rPr>
        <w:t xml:space="preserve"> to ensure an eligibility interview is scheduled </w:t>
      </w:r>
      <w:r w:rsidR="00217A07" w:rsidRPr="00190D6D">
        <w:rPr>
          <w:rFonts w:ascii="Century Gothic" w:hAnsi="Century Gothic"/>
        </w:rPr>
        <w:t xml:space="preserve">within </w:t>
      </w:r>
      <w:r w:rsidR="00CB0786" w:rsidRPr="00190D6D">
        <w:rPr>
          <w:rFonts w:ascii="Century Gothic" w:hAnsi="Century Gothic"/>
        </w:rPr>
        <w:t>seven</w:t>
      </w:r>
      <w:r w:rsidR="00217A07" w:rsidRPr="00190D6D">
        <w:rPr>
          <w:rFonts w:ascii="Century Gothic" w:hAnsi="Century Gothic"/>
        </w:rPr>
        <w:t xml:space="preserve"> days</w:t>
      </w:r>
      <w:r w:rsidRPr="00190D6D">
        <w:rPr>
          <w:rFonts w:ascii="Century Gothic" w:hAnsi="Century Gothic"/>
        </w:rPr>
        <w:t>.</w:t>
      </w:r>
    </w:p>
    <w:p w14:paraId="0ECE1568" w14:textId="77777777" w:rsidR="002F0F6A" w:rsidRPr="00190D6D" w:rsidRDefault="002F0F6A" w:rsidP="00190D6D">
      <w:pPr>
        <w:pStyle w:val="BodyText"/>
        <w:spacing w:before="160" w:line="283" w:lineRule="auto"/>
        <w:ind w:left="0" w:right="36"/>
        <w:jc w:val="both"/>
        <w:rPr>
          <w:rFonts w:ascii="Century Gothic" w:hAnsi="Century Gothic"/>
          <w:sz w:val="24"/>
          <w:szCs w:val="24"/>
        </w:rPr>
      </w:pPr>
      <w:bookmarkStart w:id="67" w:name="Review_of_Outstanding_Referrals_to_Ensur"/>
      <w:bookmarkEnd w:id="67"/>
      <w:r w:rsidRPr="00190D6D">
        <w:rPr>
          <w:rFonts w:ascii="Century Gothic" w:hAnsi="Century Gothic"/>
          <w:color w:val="2D74B5"/>
          <w:sz w:val="24"/>
          <w:szCs w:val="24"/>
        </w:rPr>
        <w:t>After A Housing Referral</w:t>
      </w:r>
    </w:p>
    <w:p w14:paraId="1317F5CD" w14:textId="77777777" w:rsidR="002F0F6A" w:rsidRPr="00190D6D" w:rsidRDefault="002F0F6A" w:rsidP="00190D6D">
      <w:pPr>
        <w:pStyle w:val="Heading3"/>
        <w:spacing w:before="100"/>
        <w:ind w:left="0" w:right="36"/>
        <w:jc w:val="both"/>
        <w:rPr>
          <w:rFonts w:ascii="Century Gothic" w:hAnsi="Century Gothic"/>
          <w:color w:val="4F81BD" w:themeColor="accent1"/>
          <w:sz w:val="20"/>
          <w:szCs w:val="20"/>
        </w:rPr>
      </w:pPr>
      <w:bookmarkStart w:id="68" w:name="Scheduling_Eligibility_Interview_and_Upd"/>
      <w:bookmarkEnd w:id="68"/>
      <w:r w:rsidRPr="00190D6D">
        <w:rPr>
          <w:rFonts w:ascii="Century Gothic" w:hAnsi="Century Gothic"/>
          <w:color w:val="4F81BD" w:themeColor="accent1"/>
          <w:sz w:val="20"/>
          <w:szCs w:val="20"/>
        </w:rPr>
        <w:t>Scheduling Eligibility Interview and Updating Referral Status</w:t>
      </w:r>
    </w:p>
    <w:p w14:paraId="6327E7DB" w14:textId="74189AC2" w:rsidR="002F0F6A" w:rsidRPr="00190D6D" w:rsidRDefault="002F0F6A" w:rsidP="00190D6D">
      <w:pPr>
        <w:pStyle w:val="BodyText"/>
        <w:spacing w:before="48" w:line="283" w:lineRule="auto"/>
        <w:ind w:left="0" w:right="36"/>
        <w:jc w:val="both"/>
        <w:rPr>
          <w:rFonts w:ascii="Century Gothic" w:hAnsi="Century Gothic"/>
        </w:rPr>
      </w:pPr>
      <w:r w:rsidRPr="00190D6D">
        <w:rPr>
          <w:rFonts w:ascii="Century Gothic" w:hAnsi="Century Gothic"/>
        </w:rPr>
        <w:t xml:space="preserve">The housing project has </w:t>
      </w:r>
      <w:r w:rsidR="00F51543" w:rsidRPr="00190D6D">
        <w:rPr>
          <w:rFonts w:ascii="Century Gothic" w:hAnsi="Century Gothic"/>
        </w:rPr>
        <w:t>two business</w:t>
      </w:r>
      <w:r w:rsidR="00CB0786" w:rsidRPr="00190D6D">
        <w:rPr>
          <w:rFonts w:ascii="Century Gothic" w:hAnsi="Century Gothic"/>
        </w:rPr>
        <w:t xml:space="preserve"> </w:t>
      </w:r>
      <w:r w:rsidR="00F51543" w:rsidRPr="00190D6D">
        <w:rPr>
          <w:rFonts w:ascii="Century Gothic" w:hAnsi="Century Gothic"/>
        </w:rPr>
        <w:t>days</w:t>
      </w:r>
      <w:r w:rsidR="00CB0786" w:rsidRPr="00190D6D">
        <w:rPr>
          <w:rFonts w:ascii="Century Gothic" w:hAnsi="Century Gothic"/>
        </w:rPr>
        <w:t xml:space="preserve"> </w:t>
      </w:r>
      <w:r w:rsidRPr="00190D6D">
        <w:rPr>
          <w:rFonts w:ascii="Century Gothic" w:hAnsi="Century Gothic"/>
        </w:rPr>
        <w:t xml:space="preserve">from the receipt of the referral to work with </w:t>
      </w:r>
      <w:r w:rsidR="00CB0786" w:rsidRPr="00190D6D">
        <w:rPr>
          <w:rFonts w:ascii="Century Gothic" w:hAnsi="Century Gothic"/>
        </w:rPr>
        <w:t xml:space="preserve">the client advocate and the </w:t>
      </w:r>
      <w:r w:rsidRPr="00190D6D">
        <w:rPr>
          <w:rFonts w:ascii="Century Gothic" w:hAnsi="Century Gothic"/>
        </w:rPr>
        <w:t>client to schedule the eligibility interview</w:t>
      </w:r>
      <w:r w:rsidR="00CB0786" w:rsidRPr="00190D6D">
        <w:rPr>
          <w:rFonts w:ascii="Century Gothic" w:hAnsi="Century Gothic"/>
        </w:rPr>
        <w:t>.</w:t>
      </w:r>
      <w:r w:rsidRPr="00190D6D">
        <w:rPr>
          <w:rFonts w:ascii="Century Gothic" w:hAnsi="Century Gothic"/>
        </w:rPr>
        <w:t xml:space="preserve"> </w:t>
      </w:r>
      <w:r w:rsidR="00CB0786" w:rsidRPr="00190D6D">
        <w:rPr>
          <w:rFonts w:ascii="Century Gothic" w:hAnsi="Century Gothic"/>
        </w:rPr>
        <w:t>Th</w:t>
      </w:r>
      <w:r w:rsidR="00190D6D">
        <w:rPr>
          <w:rFonts w:ascii="Century Gothic" w:hAnsi="Century Gothic"/>
        </w:rPr>
        <w:t>e interview</w:t>
      </w:r>
      <w:r w:rsidRPr="00190D6D">
        <w:rPr>
          <w:rFonts w:ascii="Century Gothic" w:hAnsi="Century Gothic"/>
        </w:rPr>
        <w:t xml:space="preserve"> should take place within </w:t>
      </w:r>
      <w:r w:rsidR="00CB0786" w:rsidRPr="00190D6D">
        <w:rPr>
          <w:rFonts w:ascii="Century Gothic" w:hAnsi="Century Gothic"/>
        </w:rPr>
        <w:t>seven</w:t>
      </w:r>
      <w:r w:rsidRPr="00190D6D">
        <w:rPr>
          <w:rFonts w:ascii="Century Gothic" w:hAnsi="Century Gothic"/>
        </w:rPr>
        <w:t xml:space="preserve"> days of the </w:t>
      </w:r>
      <w:r w:rsidR="00CB0786" w:rsidRPr="00190D6D">
        <w:rPr>
          <w:rFonts w:ascii="Century Gothic" w:hAnsi="Century Gothic"/>
        </w:rPr>
        <w:t>referral receipt</w:t>
      </w:r>
      <w:r w:rsidRPr="00190D6D">
        <w:rPr>
          <w:rFonts w:ascii="Century Gothic" w:hAnsi="Century Gothic"/>
        </w:rPr>
        <w:t xml:space="preserve"> (assuming no extenuating circumstances).</w:t>
      </w:r>
      <w:r w:rsidR="00CB0786" w:rsidRPr="00190D6D">
        <w:rPr>
          <w:rFonts w:ascii="Century Gothic" w:hAnsi="Century Gothic"/>
        </w:rPr>
        <w:t xml:space="preserve"> </w:t>
      </w:r>
      <w:r w:rsidRPr="00190D6D">
        <w:rPr>
          <w:rFonts w:ascii="Century Gothic" w:hAnsi="Century Gothic"/>
        </w:rPr>
        <w:t>The referral status will be documented using one of the following options (shown in the order they are available in the HMIS system):</w:t>
      </w:r>
    </w:p>
    <w:p w14:paraId="0CF69E1E" w14:textId="2D36E257" w:rsidR="002F0F6A" w:rsidRPr="00190D6D" w:rsidRDefault="002F0F6A" w:rsidP="002F0F6A">
      <w:pPr>
        <w:pStyle w:val="ListParagraph"/>
        <w:numPr>
          <w:ilvl w:val="0"/>
          <w:numId w:val="7"/>
        </w:numPr>
        <w:tabs>
          <w:tab w:val="left" w:pos="840"/>
          <w:tab w:val="left" w:pos="841"/>
        </w:tabs>
        <w:spacing w:before="164"/>
        <w:ind w:right="36" w:hanging="361"/>
        <w:jc w:val="both"/>
        <w:rPr>
          <w:rFonts w:ascii="Century Gothic" w:hAnsi="Century Gothic"/>
          <w:sz w:val="20"/>
        </w:rPr>
      </w:pPr>
      <w:r w:rsidRPr="00190D6D">
        <w:rPr>
          <w:rFonts w:ascii="Century Gothic" w:hAnsi="Century Gothic"/>
          <w:b/>
          <w:sz w:val="20"/>
        </w:rPr>
        <w:t>– Select –</w:t>
      </w:r>
      <w:r w:rsidRPr="00190D6D">
        <w:rPr>
          <w:rFonts w:ascii="Century Gothic" w:hAnsi="Century Gothic"/>
          <w:sz w:val="20"/>
        </w:rPr>
        <w:t>: The agency has not yet scheduled the eligibility interview.</w:t>
      </w:r>
    </w:p>
    <w:p w14:paraId="6C1CAB67" w14:textId="6CF53DEC" w:rsidR="002F0F6A" w:rsidRPr="00190D6D" w:rsidRDefault="002F0F6A" w:rsidP="002F0F6A">
      <w:pPr>
        <w:pStyle w:val="ListParagraph"/>
        <w:numPr>
          <w:ilvl w:val="0"/>
          <w:numId w:val="7"/>
        </w:numPr>
        <w:tabs>
          <w:tab w:val="left" w:pos="840"/>
          <w:tab w:val="left" w:pos="841"/>
        </w:tabs>
        <w:ind w:right="36" w:hanging="361"/>
        <w:jc w:val="both"/>
        <w:rPr>
          <w:rFonts w:ascii="Century Gothic" w:hAnsi="Century Gothic"/>
          <w:sz w:val="20"/>
        </w:rPr>
      </w:pPr>
      <w:r w:rsidRPr="00190D6D">
        <w:rPr>
          <w:rFonts w:ascii="Century Gothic" w:hAnsi="Century Gothic"/>
          <w:b/>
          <w:sz w:val="20"/>
        </w:rPr>
        <w:t xml:space="preserve">Accepted: </w:t>
      </w:r>
      <w:r w:rsidR="00CB0786" w:rsidRPr="00190D6D">
        <w:rPr>
          <w:rFonts w:ascii="Century Gothic" w:hAnsi="Century Gothic"/>
          <w:sz w:val="20"/>
        </w:rPr>
        <w:t>The project has housed the client</w:t>
      </w:r>
      <w:r w:rsidRPr="00190D6D">
        <w:rPr>
          <w:rFonts w:ascii="Century Gothic" w:hAnsi="Century Gothic"/>
          <w:sz w:val="20"/>
        </w:rPr>
        <w:t>.</w:t>
      </w:r>
    </w:p>
    <w:p w14:paraId="22E88BB3" w14:textId="7403BFA5" w:rsidR="002F0F6A" w:rsidRDefault="002F0F6A" w:rsidP="002F0F6A">
      <w:pPr>
        <w:pStyle w:val="ListParagraph"/>
        <w:numPr>
          <w:ilvl w:val="0"/>
          <w:numId w:val="7"/>
        </w:numPr>
        <w:tabs>
          <w:tab w:val="left" w:pos="840"/>
          <w:tab w:val="left" w:pos="841"/>
        </w:tabs>
        <w:spacing w:line="283" w:lineRule="auto"/>
        <w:ind w:right="36"/>
        <w:jc w:val="both"/>
        <w:rPr>
          <w:rFonts w:ascii="Century Gothic" w:hAnsi="Century Gothic"/>
          <w:sz w:val="20"/>
        </w:rPr>
      </w:pPr>
      <w:r w:rsidRPr="00190D6D">
        <w:rPr>
          <w:rFonts w:ascii="Century Gothic" w:hAnsi="Century Gothic"/>
          <w:b/>
          <w:sz w:val="20"/>
        </w:rPr>
        <w:t xml:space="preserve">Accepted on </w:t>
      </w:r>
      <w:r w:rsidR="00190D6D">
        <w:rPr>
          <w:rFonts w:ascii="Century Gothic" w:hAnsi="Century Gothic"/>
          <w:b/>
          <w:sz w:val="20"/>
        </w:rPr>
        <w:t>HPL</w:t>
      </w:r>
      <w:r w:rsidRPr="00190D6D">
        <w:rPr>
          <w:rFonts w:ascii="Century Gothic" w:hAnsi="Century Gothic"/>
          <w:b/>
          <w:sz w:val="20"/>
        </w:rPr>
        <w:t xml:space="preserve">: </w:t>
      </w:r>
      <w:r w:rsidRPr="00190D6D">
        <w:rPr>
          <w:rFonts w:ascii="Century Gothic" w:hAnsi="Century Gothic"/>
          <w:sz w:val="20"/>
        </w:rPr>
        <w:t>Clients should have this status from the point that the housing project has scheduled an eligibility interview with the client to the point they are housed or the referral is canceled or declined.</w:t>
      </w:r>
    </w:p>
    <w:p w14:paraId="4EDC0983" w14:textId="77777777" w:rsidR="00190D6D" w:rsidRPr="00190D6D" w:rsidRDefault="00190D6D" w:rsidP="00190D6D">
      <w:pPr>
        <w:tabs>
          <w:tab w:val="left" w:pos="840"/>
          <w:tab w:val="left" w:pos="841"/>
        </w:tabs>
        <w:spacing w:line="283" w:lineRule="auto"/>
        <w:ind w:right="36"/>
        <w:jc w:val="both"/>
        <w:rPr>
          <w:rFonts w:ascii="Century Gothic" w:hAnsi="Century Gothic"/>
          <w:sz w:val="20"/>
        </w:rPr>
      </w:pPr>
    </w:p>
    <w:p w14:paraId="4E44207A" w14:textId="3DBB07DC" w:rsidR="002F0F6A" w:rsidRPr="00190D6D" w:rsidRDefault="002F0F6A" w:rsidP="002F0F6A">
      <w:pPr>
        <w:pStyle w:val="ListParagraph"/>
        <w:numPr>
          <w:ilvl w:val="0"/>
          <w:numId w:val="7"/>
        </w:numPr>
        <w:tabs>
          <w:tab w:val="left" w:pos="840"/>
          <w:tab w:val="left" w:pos="841"/>
        </w:tabs>
        <w:spacing w:before="5" w:line="283" w:lineRule="auto"/>
        <w:ind w:right="36"/>
        <w:jc w:val="both"/>
        <w:rPr>
          <w:rFonts w:ascii="Century Gothic" w:hAnsi="Century Gothic"/>
          <w:sz w:val="20"/>
        </w:rPr>
      </w:pPr>
      <w:r w:rsidRPr="00190D6D">
        <w:rPr>
          <w:rFonts w:ascii="Century Gothic" w:hAnsi="Century Gothic"/>
          <w:b/>
          <w:sz w:val="20"/>
        </w:rPr>
        <w:lastRenderedPageBreak/>
        <w:t xml:space="preserve">Canceled: </w:t>
      </w:r>
      <w:r w:rsidRPr="00190D6D">
        <w:rPr>
          <w:rFonts w:ascii="Century Gothic" w:hAnsi="Century Gothic"/>
          <w:i/>
          <w:sz w:val="20"/>
        </w:rPr>
        <w:t xml:space="preserve">Cancelations are on the part of the client. </w:t>
      </w:r>
      <w:r w:rsidRPr="00190D6D">
        <w:rPr>
          <w:rFonts w:ascii="Century Gothic" w:hAnsi="Century Gothic"/>
          <w:sz w:val="20"/>
        </w:rPr>
        <w:t>The housing p</w:t>
      </w:r>
      <w:r w:rsidR="00190D6D">
        <w:rPr>
          <w:rFonts w:ascii="Century Gothic" w:hAnsi="Century Gothic"/>
          <w:sz w:val="20"/>
        </w:rPr>
        <w:t>roject</w:t>
      </w:r>
      <w:r w:rsidRPr="00190D6D">
        <w:rPr>
          <w:rFonts w:ascii="Century Gothic" w:hAnsi="Century Gothic"/>
          <w:sz w:val="20"/>
        </w:rPr>
        <w:t xml:space="preserve"> has contacted the client </w:t>
      </w:r>
      <w:r w:rsidR="00190D6D" w:rsidRPr="00190D6D">
        <w:rPr>
          <w:rFonts w:ascii="Century Gothic" w:hAnsi="Century Gothic"/>
          <w:b/>
          <w:bCs/>
          <w:sz w:val="20"/>
        </w:rPr>
        <w:t>AND</w:t>
      </w:r>
      <w:r w:rsidR="00190D6D">
        <w:rPr>
          <w:rFonts w:ascii="Century Gothic" w:hAnsi="Century Gothic"/>
          <w:sz w:val="20"/>
        </w:rPr>
        <w:t xml:space="preserve"> the clients advocate </w:t>
      </w:r>
      <w:r w:rsidR="00190D6D" w:rsidRPr="00190D6D">
        <w:rPr>
          <w:rFonts w:ascii="Century Gothic" w:hAnsi="Century Gothic"/>
          <w:b/>
          <w:bCs/>
          <w:sz w:val="20"/>
        </w:rPr>
        <w:t>AND</w:t>
      </w:r>
      <w:r w:rsidRPr="00190D6D">
        <w:rPr>
          <w:rFonts w:ascii="Century Gothic" w:hAnsi="Century Gothic"/>
          <w:sz w:val="20"/>
        </w:rPr>
        <w:t xml:space="preserve"> has determined that the client does not want or need housing assistance from their agency, OR the agency has made multiple attempts to contact the client and has been unable to do so. </w:t>
      </w:r>
      <w:r w:rsidR="00C85CA9" w:rsidRPr="00190D6D">
        <w:rPr>
          <w:rFonts w:ascii="Century Gothic" w:hAnsi="Century Gothic"/>
          <w:sz w:val="20"/>
        </w:rPr>
        <w:t>The reason</w:t>
      </w:r>
      <w:r w:rsidRPr="00190D6D">
        <w:rPr>
          <w:rFonts w:ascii="Century Gothic" w:hAnsi="Century Gothic"/>
          <w:sz w:val="20"/>
        </w:rPr>
        <w:t xml:space="preserve"> for cancelation is recorded within the HMIS. The housing project must notify the </w:t>
      </w:r>
      <w:r w:rsidR="00CB0786" w:rsidRPr="00190D6D">
        <w:rPr>
          <w:rFonts w:ascii="Century Gothic" w:hAnsi="Century Gothic"/>
          <w:sz w:val="20"/>
        </w:rPr>
        <w:t xml:space="preserve">Coordinated Entry </w:t>
      </w:r>
      <w:r w:rsidRPr="00190D6D">
        <w:rPr>
          <w:rFonts w:ascii="Century Gothic" w:hAnsi="Century Gothic"/>
          <w:sz w:val="20"/>
        </w:rPr>
        <w:t>Manager.</w:t>
      </w:r>
    </w:p>
    <w:p w14:paraId="269EC8FB" w14:textId="1449D9FE" w:rsidR="002F0F6A" w:rsidRPr="00C85CA9" w:rsidRDefault="002F0F6A" w:rsidP="002F0F6A">
      <w:pPr>
        <w:pStyle w:val="ListParagraph"/>
        <w:numPr>
          <w:ilvl w:val="0"/>
          <w:numId w:val="7"/>
        </w:numPr>
        <w:tabs>
          <w:tab w:val="left" w:pos="840"/>
          <w:tab w:val="left" w:pos="841"/>
        </w:tabs>
        <w:spacing w:before="4" w:line="280" w:lineRule="auto"/>
        <w:ind w:right="36"/>
        <w:jc w:val="both"/>
        <w:rPr>
          <w:rFonts w:asciiTheme="minorHAnsi" w:hAnsiTheme="minorHAnsi"/>
          <w:sz w:val="20"/>
        </w:rPr>
      </w:pPr>
      <w:r w:rsidRPr="00190D6D">
        <w:rPr>
          <w:rFonts w:ascii="Century Gothic" w:hAnsi="Century Gothic"/>
          <w:b/>
          <w:sz w:val="20"/>
        </w:rPr>
        <w:t xml:space="preserve">Declined: </w:t>
      </w:r>
      <w:r w:rsidRPr="00190D6D">
        <w:rPr>
          <w:rFonts w:ascii="Century Gothic" w:hAnsi="Century Gothic"/>
          <w:i/>
          <w:sz w:val="20"/>
        </w:rPr>
        <w:t xml:space="preserve">Declinations are on the part of the agency. </w:t>
      </w:r>
      <w:r w:rsidRPr="00190D6D">
        <w:rPr>
          <w:rFonts w:ascii="Century Gothic" w:hAnsi="Century Gothic"/>
          <w:sz w:val="20"/>
        </w:rPr>
        <w:t>The housing pro</w:t>
      </w:r>
      <w:r w:rsidR="00190D6D">
        <w:rPr>
          <w:rFonts w:ascii="Century Gothic" w:hAnsi="Century Gothic"/>
          <w:sz w:val="20"/>
        </w:rPr>
        <w:t>ject</w:t>
      </w:r>
      <w:r w:rsidRPr="00190D6D">
        <w:rPr>
          <w:rFonts w:ascii="Century Gothic" w:hAnsi="Century Gothic"/>
          <w:sz w:val="20"/>
        </w:rPr>
        <w:t xml:space="preserve"> has determined that they cannot serve this particular client. The reason for the declined referral </w:t>
      </w:r>
      <w:r w:rsidR="00190D6D">
        <w:rPr>
          <w:rFonts w:ascii="Century Gothic" w:hAnsi="Century Gothic"/>
          <w:sz w:val="20"/>
        </w:rPr>
        <w:t>must be</w:t>
      </w:r>
      <w:r w:rsidRPr="00190D6D">
        <w:rPr>
          <w:rFonts w:ascii="Century Gothic" w:hAnsi="Century Gothic"/>
          <w:sz w:val="20"/>
        </w:rPr>
        <w:t xml:space="preserve"> recorded within the HMIS</w:t>
      </w:r>
      <w:r w:rsidR="00190D6D">
        <w:rPr>
          <w:rFonts w:ascii="Century Gothic" w:hAnsi="Century Gothic"/>
          <w:sz w:val="20"/>
        </w:rPr>
        <w:t xml:space="preserve"> and the CEM must be informed</w:t>
      </w:r>
      <w:r w:rsidRPr="00190D6D">
        <w:rPr>
          <w:rFonts w:ascii="Century Gothic" w:hAnsi="Century Gothic"/>
          <w:sz w:val="20"/>
        </w:rPr>
        <w:t>.</w:t>
      </w:r>
    </w:p>
    <w:p w14:paraId="349104CC" w14:textId="703C97C6" w:rsidR="002F0F6A" w:rsidRPr="00190D6D" w:rsidRDefault="002F0F6A" w:rsidP="002F0F6A">
      <w:pPr>
        <w:pStyle w:val="Heading3"/>
        <w:spacing w:before="168"/>
        <w:ind w:right="36"/>
        <w:jc w:val="both"/>
        <w:rPr>
          <w:rFonts w:ascii="Century Gothic" w:hAnsi="Century Gothic"/>
          <w:color w:val="FF0000"/>
        </w:rPr>
      </w:pPr>
      <w:bookmarkStart w:id="69" w:name="Closing_Prioritization_List_Referral_at_"/>
      <w:bookmarkEnd w:id="69"/>
      <w:r w:rsidRPr="00190D6D">
        <w:rPr>
          <w:rFonts w:ascii="Century Gothic" w:hAnsi="Century Gothic"/>
          <w:color w:val="4F81BD" w:themeColor="accent1"/>
          <w:w w:val="95"/>
        </w:rPr>
        <w:t>Closing Prioritization List Referral at Housing Move-In</w:t>
      </w:r>
      <w:r w:rsidR="00A43D19" w:rsidRPr="00190D6D">
        <w:rPr>
          <w:rFonts w:ascii="Century Gothic" w:hAnsi="Century Gothic"/>
          <w:color w:val="4F81BD" w:themeColor="accent1"/>
          <w:w w:val="95"/>
        </w:rPr>
        <w:t xml:space="preserve"> </w:t>
      </w:r>
    </w:p>
    <w:p w14:paraId="3A71E81E" w14:textId="4A710A25" w:rsidR="002F0F6A" w:rsidRPr="00190D6D" w:rsidRDefault="002F0F6A" w:rsidP="002F0F6A">
      <w:pPr>
        <w:pStyle w:val="BodyText"/>
        <w:spacing w:before="47" w:line="283" w:lineRule="auto"/>
        <w:ind w:right="36"/>
        <w:jc w:val="both"/>
        <w:rPr>
          <w:rFonts w:ascii="Century Gothic" w:hAnsi="Century Gothic"/>
        </w:rPr>
      </w:pPr>
      <w:r w:rsidRPr="00190D6D">
        <w:rPr>
          <w:rFonts w:ascii="Century Gothic" w:hAnsi="Century Gothic"/>
          <w:u w:val="single"/>
        </w:rPr>
        <w:t xml:space="preserve">The </w:t>
      </w:r>
      <w:r w:rsidRPr="00190D6D">
        <w:rPr>
          <w:rFonts w:ascii="Century Gothic" w:hAnsi="Century Gothic"/>
          <w:b/>
          <w:bCs/>
          <w:u w:val="single"/>
        </w:rPr>
        <w:t>housing project</w:t>
      </w:r>
      <w:r w:rsidRPr="00190D6D">
        <w:rPr>
          <w:rFonts w:ascii="Century Gothic" w:hAnsi="Century Gothic"/>
          <w:u w:val="single"/>
        </w:rPr>
        <w:t xml:space="preserve"> will take the client off the </w:t>
      </w:r>
      <w:r w:rsidR="00190D6D">
        <w:rPr>
          <w:rFonts w:ascii="Century Gothic" w:hAnsi="Century Gothic"/>
          <w:u w:val="single"/>
        </w:rPr>
        <w:t>HPL</w:t>
      </w:r>
      <w:r w:rsidRPr="00190D6D">
        <w:rPr>
          <w:rFonts w:ascii="Century Gothic" w:hAnsi="Century Gothic"/>
        </w:rPr>
        <w:t xml:space="preserve"> when </w:t>
      </w:r>
      <w:r w:rsidR="001951ED" w:rsidRPr="00190D6D">
        <w:rPr>
          <w:rFonts w:ascii="Century Gothic" w:hAnsi="Century Gothic"/>
        </w:rPr>
        <w:t>they move</w:t>
      </w:r>
      <w:r w:rsidRPr="00190D6D">
        <w:rPr>
          <w:rFonts w:ascii="Century Gothic" w:hAnsi="Century Gothic"/>
        </w:rPr>
        <w:t xml:space="preserve"> into the permanent housing unit. </w:t>
      </w:r>
      <w:r w:rsidR="001951ED" w:rsidRPr="00190D6D">
        <w:rPr>
          <w:rFonts w:ascii="Century Gothic" w:hAnsi="Century Gothic"/>
        </w:rPr>
        <w:t>Suppose</w:t>
      </w:r>
      <w:r w:rsidRPr="00190D6D">
        <w:rPr>
          <w:rFonts w:ascii="Century Gothic" w:hAnsi="Century Gothic"/>
        </w:rPr>
        <w:t xml:space="preserve"> the housing provider </w:t>
      </w:r>
      <w:r w:rsidR="001951ED" w:rsidRPr="00190D6D">
        <w:rPr>
          <w:rFonts w:ascii="Century Gothic" w:hAnsi="Century Gothic"/>
        </w:rPr>
        <w:t>cannot</w:t>
      </w:r>
      <w:r w:rsidRPr="00190D6D">
        <w:rPr>
          <w:rFonts w:ascii="Century Gothic" w:hAnsi="Century Gothic"/>
        </w:rPr>
        <w:t xml:space="preserve"> see the placement onto the prioritization list due to visibility settings within the HMIS</w:t>
      </w:r>
      <w:r w:rsidR="001951ED" w:rsidRPr="00190D6D">
        <w:rPr>
          <w:rFonts w:ascii="Century Gothic" w:hAnsi="Century Gothic"/>
        </w:rPr>
        <w:t>. In that case,</w:t>
      </w:r>
      <w:r w:rsidRPr="00190D6D">
        <w:rPr>
          <w:rFonts w:ascii="Century Gothic" w:hAnsi="Century Gothic"/>
        </w:rPr>
        <w:t xml:space="preserve"> they must send an email to the HMIS lead’s helpdesk and </w:t>
      </w:r>
      <w:r w:rsidR="00190D6D">
        <w:rPr>
          <w:rFonts w:ascii="Century Gothic" w:hAnsi="Century Gothic"/>
        </w:rPr>
        <w:t>CEM</w:t>
      </w:r>
      <w:r w:rsidRPr="00190D6D">
        <w:rPr>
          <w:rFonts w:ascii="Century Gothic" w:hAnsi="Century Gothic"/>
        </w:rPr>
        <w:t xml:space="preserve"> containing the client ID, the date the client moved into the unit, and the project that housed the client so that the client may be correctly removed from the prioritization list by the HMIS lead’s helpdesk.</w:t>
      </w:r>
    </w:p>
    <w:p w14:paraId="388AD111" w14:textId="36ADBB86" w:rsidR="00AB11B0" w:rsidRPr="00190D6D" w:rsidRDefault="00523160" w:rsidP="00646FA0">
      <w:pPr>
        <w:pStyle w:val="Heading3"/>
        <w:spacing w:before="164"/>
        <w:ind w:left="0" w:right="36"/>
        <w:jc w:val="both"/>
        <w:rPr>
          <w:rFonts w:ascii="Century Gothic" w:hAnsi="Century Gothic"/>
          <w:color w:val="4F81BD" w:themeColor="accent1"/>
        </w:rPr>
      </w:pPr>
      <w:r w:rsidRPr="00190D6D">
        <w:rPr>
          <w:rFonts w:ascii="Century Gothic" w:hAnsi="Century Gothic"/>
          <w:color w:val="4F81BD" w:themeColor="accent1"/>
        </w:rPr>
        <w:t>Review of Outstanding Referrals to Ensure Accountability</w:t>
      </w:r>
    </w:p>
    <w:p w14:paraId="40834A8D" w14:textId="68580390" w:rsidR="00AB11B0" w:rsidRPr="00190D6D" w:rsidRDefault="00523160" w:rsidP="00225803">
      <w:pPr>
        <w:pStyle w:val="BodyText"/>
        <w:spacing w:before="45"/>
        <w:ind w:left="0" w:right="36"/>
        <w:jc w:val="both"/>
        <w:rPr>
          <w:rFonts w:ascii="Century Gothic" w:hAnsi="Century Gothic"/>
        </w:rPr>
      </w:pPr>
      <w:r w:rsidRPr="00190D6D">
        <w:rPr>
          <w:rFonts w:ascii="Century Gothic" w:hAnsi="Century Gothic"/>
        </w:rPr>
        <w:t xml:space="preserve">The </w:t>
      </w:r>
      <w:r w:rsidR="00225803" w:rsidRPr="00190D6D">
        <w:rPr>
          <w:rFonts w:ascii="Century Gothic" w:hAnsi="Century Gothic"/>
        </w:rPr>
        <w:t>Coordinate Entry M</w:t>
      </w:r>
      <w:r w:rsidR="001951ED" w:rsidRPr="00190D6D">
        <w:rPr>
          <w:rFonts w:ascii="Century Gothic" w:hAnsi="Century Gothic"/>
        </w:rPr>
        <w:t xml:space="preserve">anager </w:t>
      </w:r>
      <w:r w:rsidRPr="00190D6D">
        <w:rPr>
          <w:rFonts w:ascii="Century Gothic" w:hAnsi="Century Gothic"/>
        </w:rPr>
        <w:t>will ask each housing pro</w:t>
      </w:r>
      <w:r w:rsidR="00225803" w:rsidRPr="00190D6D">
        <w:rPr>
          <w:rFonts w:ascii="Century Gothic" w:hAnsi="Century Gothic"/>
        </w:rPr>
        <w:t>ject</w:t>
      </w:r>
      <w:r w:rsidRPr="00190D6D">
        <w:rPr>
          <w:rFonts w:ascii="Century Gothic" w:hAnsi="Century Gothic"/>
        </w:rPr>
        <w:t xml:space="preserve"> </w:t>
      </w:r>
      <w:r w:rsidR="00225803" w:rsidRPr="00190D6D">
        <w:rPr>
          <w:rFonts w:ascii="Century Gothic" w:hAnsi="Century Gothic"/>
        </w:rPr>
        <w:t xml:space="preserve"> for </w:t>
      </w:r>
      <w:r w:rsidRPr="00190D6D">
        <w:rPr>
          <w:rFonts w:ascii="Century Gothic" w:hAnsi="Century Gothic"/>
        </w:rPr>
        <w:t>status updates on any clients who meet the following criteria:</w:t>
      </w:r>
    </w:p>
    <w:p w14:paraId="07CFD7BF" w14:textId="43B60747" w:rsidR="00AB11B0" w:rsidRPr="00190D6D" w:rsidRDefault="00523160" w:rsidP="00225803">
      <w:pPr>
        <w:pStyle w:val="ListParagraph"/>
        <w:numPr>
          <w:ilvl w:val="0"/>
          <w:numId w:val="2"/>
        </w:numPr>
        <w:tabs>
          <w:tab w:val="left" w:pos="840"/>
          <w:tab w:val="left" w:pos="841"/>
        </w:tabs>
        <w:spacing w:before="160"/>
        <w:ind w:right="36"/>
        <w:jc w:val="both"/>
        <w:rPr>
          <w:rFonts w:ascii="Century Gothic" w:hAnsi="Century Gothic"/>
          <w:sz w:val="20"/>
          <w:szCs w:val="20"/>
        </w:rPr>
      </w:pPr>
      <w:r w:rsidRPr="00190D6D">
        <w:rPr>
          <w:rFonts w:ascii="Century Gothic" w:hAnsi="Century Gothic"/>
          <w:sz w:val="20"/>
          <w:szCs w:val="20"/>
        </w:rPr>
        <w:t xml:space="preserve">A referral for a client who has no status update within the HMIS was referred at least </w:t>
      </w:r>
      <w:r w:rsidR="001951ED" w:rsidRPr="00190D6D">
        <w:rPr>
          <w:rFonts w:ascii="Century Gothic" w:hAnsi="Century Gothic"/>
          <w:sz w:val="20"/>
          <w:szCs w:val="20"/>
        </w:rPr>
        <w:t>seven</w:t>
      </w:r>
      <w:r w:rsidRPr="00190D6D">
        <w:rPr>
          <w:rFonts w:ascii="Century Gothic" w:hAnsi="Century Gothic"/>
          <w:sz w:val="20"/>
          <w:szCs w:val="20"/>
        </w:rPr>
        <w:t xml:space="preserve"> days ago.</w:t>
      </w:r>
    </w:p>
    <w:p w14:paraId="4B9469AB" w14:textId="77777777" w:rsidR="00AB11B0" w:rsidRPr="00190D6D" w:rsidRDefault="00523160" w:rsidP="00225803">
      <w:pPr>
        <w:pStyle w:val="ListParagraph"/>
        <w:numPr>
          <w:ilvl w:val="0"/>
          <w:numId w:val="2"/>
        </w:numPr>
        <w:tabs>
          <w:tab w:val="left" w:pos="840"/>
          <w:tab w:val="left" w:pos="841"/>
        </w:tabs>
        <w:spacing w:before="41"/>
        <w:ind w:right="36"/>
        <w:jc w:val="both"/>
        <w:rPr>
          <w:rFonts w:ascii="Century Gothic" w:hAnsi="Century Gothic"/>
          <w:sz w:val="20"/>
          <w:szCs w:val="20"/>
        </w:rPr>
      </w:pPr>
      <w:r w:rsidRPr="00190D6D">
        <w:rPr>
          <w:rFonts w:ascii="Century Gothic" w:hAnsi="Century Gothic"/>
          <w:sz w:val="20"/>
          <w:szCs w:val="20"/>
        </w:rPr>
        <w:t>A referral for a client who is not yet recorded as housed within the HMIS but was referred at least 30 days ago.</w:t>
      </w:r>
    </w:p>
    <w:p w14:paraId="17A69034" w14:textId="394217FE" w:rsidR="00AB11B0" w:rsidRPr="00190D6D" w:rsidRDefault="00523160" w:rsidP="00225803">
      <w:pPr>
        <w:pStyle w:val="BodyText"/>
        <w:spacing w:before="161"/>
        <w:ind w:right="36"/>
        <w:jc w:val="both"/>
        <w:rPr>
          <w:rFonts w:ascii="Century Gothic" w:hAnsi="Century Gothic"/>
        </w:rPr>
      </w:pPr>
      <w:r w:rsidRPr="00190D6D">
        <w:rPr>
          <w:rFonts w:ascii="Century Gothic" w:hAnsi="Century Gothic"/>
        </w:rPr>
        <w:t xml:space="preserve">Examples of status updates that </w:t>
      </w:r>
      <w:r w:rsidR="00217A07" w:rsidRPr="00190D6D">
        <w:rPr>
          <w:rFonts w:ascii="Century Gothic" w:hAnsi="Century Gothic"/>
        </w:rPr>
        <w:t>will be shared at coordinated entry, executive</w:t>
      </w:r>
      <w:r w:rsidR="001951ED" w:rsidRPr="00190D6D">
        <w:rPr>
          <w:rFonts w:ascii="Century Gothic" w:hAnsi="Century Gothic"/>
        </w:rPr>
        <w:t>,</w:t>
      </w:r>
      <w:r w:rsidR="00217A07" w:rsidRPr="00190D6D">
        <w:rPr>
          <w:rFonts w:ascii="Century Gothic" w:hAnsi="Century Gothic"/>
        </w:rPr>
        <w:t xml:space="preserve"> and general</w:t>
      </w:r>
      <w:r w:rsidRPr="00190D6D">
        <w:rPr>
          <w:rFonts w:ascii="Century Gothic" w:hAnsi="Century Gothic"/>
        </w:rPr>
        <w:t xml:space="preserve"> meetings include:</w:t>
      </w:r>
    </w:p>
    <w:p w14:paraId="6BF6CE84" w14:textId="6F9712CC" w:rsidR="00AB11B0" w:rsidRPr="00190D6D" w:rsidRDefault="00523160" w:rsidP="00225803">
      <w:pPr>
        <w:pStyle w:val="ListParagraph"/>
        <w:numPr>
          <w:ilvl w:val="0"/>
          <w:numId w:val="7"/>
        </w:numPr>
        <w:tabs>
          <w:tab w:val="left" w:pos="840"/>
          <w:tab w:val="left" w:pos="841"/>
        </w:tabs>
        <w:spacing w:before="207"/>
        <w:ind w:right="36"/>
        <w:jc w:val="both"/>
        <w:rPr>
          <w:rFonts w:ascii="Century Gothic" w:hAnsi="Century Gothic"/>
          <w:sz w:val="20"/>
          <w:szCs w:val="20"/>
        </w:rPr>
      </w:pPr>
      <w:r w:rsidRPr="00190D6D">
        <w:rPr>
          <w:rFonts w:ascii="Century Gothic" w:hAnsi="Century Gothic"/>
          <w:sz w:val="20"/>
          <w:szCs w:val="20"/>
        </w:rPr>
        <w:t xml:space="preserve">“We have not been able to contact client 1234 to schedule an eligibility interview. We have contacted the </w:t>
      </w:r>
      <w:r w:rsidR="00190D6D">
        <w:rPr>
          <w:rFonts w:ascii="Century Gothic" w:hAnsi="Century Gothic"/>
          <w:sz w:val="20"/>
          <w:szCs w:val="20"/>
        </w:rPr>
        <w:t>client advocate</w:t>
      </w:r>
      <w:r w:rsidR="001951ED" w:rsidRPr="00190D6D">
        <w:rPr>
          <w:rFonts w:ascii="Century Gothic" w:hAnsi="Century Gothic"/>
          <w:sz w:val="20"/>
          <w:szCs w:val="20"/>
        </w:rPr>
        <w:t>,</w:t>
      </w:r>
      <w:r w:rsidRPr="00190D6D">
        <w:rPr>
          <w:rFonts w:ascii="Century Gothic" w:hAnsi="Century Gothic"/>
          <w:sz w:val="20"/>
          <w:szCs w:val="20"/>
        </w:rPr>
        <w:t xml:space="preserve"> who is also unable to contact or locate the client. We would appreciate any help to find client 1234.”</w:t>
      </w:r>
    </w:p>
    <w:p w14:paraId="765D7D8F" w14:textId="744DB9A7" w:rsidR="00AB11B0" w:rsidRPr="00190D6D" w:rsidRDefault="00523160" w:rsidP="00225803">
      <w:pPr>
        <w:pStyle w:val="ListParagraph"/>
        <w:numPr>
          <w:ilvl w:val="0"/>
          <w:numId w:val="7"/>
        </w:numPr>
        <w:tabs>
          <w:tab w:val="left" w:pos="840"/>
          <w:tab w:val="left" w:pos="841"/>
        </w:tabs>
        <w:spacing w:before="4"/>
        <w:ind w:right="36"/>
        <w:jc w:val="both"/>
        <w:rPr>
          <w:rFonts w:ascii="Century Gothic" w:hAnsi="Century Gothic"/>
          <w:sz w:val="20"/>
          <w:szCs w:val="20"/>
        </w:rPr>
      </w:pPr>
      <w:r w:rsidRPr="00190D6D">
        <w:rPr>
          <w:rFonts w:ascii="Century Gothic" w:hAnsi="Century Gothic"/>
          <w:sz w:val="20"/>
          <w:szCs w:val="20"/>
        </w:rPr>
        <w:t>“Client 14567 has multiple barriers to housing</w:t>
      </w:r>
      <w:r w:rsidR="001951ED" w:rsidRPr="00190D6D">
        <w:rPr>
          <w:rFonts w:ascii="Century Gothic" w:hAnsi="Century Gothic"/>
          <w:sz w:val="20"/>
          <w:szCs w:val="20"/>
        </w:rPr>
        <w:t>,</w:t>
      </w:r>
      <w:r w:rsidRPr="00190D6D">
        <w:rPr>
          <w:rFonts w:ascii="Century Gothic" w:hAnsi="Century Gothic"/>
          <w:sz w:val="20"/>
          <w:szCs w:val="20"/>
        </w:rPr>
        <w:t xml:space="preserve"> and we are having difficulty finding a landlord who will accept them due to their criminal record and poor credit history. We continue to look for landlords who are willing to work with the client.”</w:t>
      </w:r>
    </w:p>
    <w:p w14:paraId="7BA6CE75" w14:textId="57D75EAC" w:rsidR="00AB11B0" w:rsidRPr="00190D6D" w:rsidRDefault="00523160" w:rsidP="00225803">
      <w:pPr>
        <w:pStyle w:val="ListParagraph"/>
        <w:numPr>
          <w:ilvl w:val="0"/>
          <w:numId w:val="7"/>
        </w:numPr>
        <w:tabs>
          <w:tab w:val="left" w:pos="840"/>
          <w:tab w:val="left" w:pos="841"/>
        </w:tabs>
        <w:spacing w:before="12"/>
        <w:ind w:right="36"/>
        <w:jc w:val="both"/>
        <w:rPr>
          <w:rFonts w:ascii="Century Gothic" w:hAnsi="Century Gothic"/>
          <w:sz w:val="20"/>
          <w:szCs w:val="20"/>
        </w:rPr>
      </w:pPr>
      <w:r w:rsidRPr="00190D6D">
        <w:rPr>
          <w:rFonts w:ascii="Century Gothic" w:hAnsi="Century Gothic"/>
          <w:sz w:val="20"/>
          <w:szCs w:val="20"/>
        </w:rPr>
        <w:t>“We have been working with client 54320 to identify housing options but have not found any units at this time that are within walking distance of the client’s workplace. We continue to work with the client to search for housing options.”</w:t>
      </w:r>
    </w:p>
    <w:p w14:paraId="494B53EB" w14:textId="54C2FFAC" w:rsidR="00AB11B0" w:rsidRPr="00C85CA9" w:rsidRDefault="00523160" w:rsidP="00225803">
      <w:pPr>
        <w:pStyle w:val="BodyText"/>
        <w:spacing w:before="164"/>
        <w:ind w:right="36"/>
        <w:jc w:val="both"/>
        <w:rPr>
          <w:rFonts w:asciiTheme="minorHAnsi" w:hAnsiTheme="minorHAnsi"/>
        </w:rPr>
      </w:pPr>
      <w:r w:rsidRPr="00190D6D">
        <w:rPr>
          <w:rFonts w:ascii="Century Gothic" w:hAnsi="Century Gothic"/>
        </w:rPr>
        <w:t xml:space="preserve">These </w:t>
      </w:r>
      <w:r w:rsidR="00225803" w:rsidRPr="00190D6D">
        <w:rPr>
          <w:rFonts w:ascii="Century Gothic" w:hAnsi="Century Gothic"/>
        </w:rPr>
        <w:t xml:space="preserve">updates will be </w:t>
      </w:r>
      <w:r w:rsidR="001951ED" w:rsidRPr="00190D6D">
        <w:rPr>
          <w:rFonts w:ascii="Century Gothic" w:hAnsi="Century Gothic"/>
        </w:rPr>
        <w:t>part of the report</w:t>
      </w:r>
      <w:r w:rsidR="00225803" w:rsidRPr="00190D6D">
        <w:rPr>
          <w:rFonts w:ascii="Century Gothic" w:hAnsi="Century Gothic"/>
        </w:rPr>
        <w:t xml:space="preserve"> to the CE committee</w:t>
      </w:r>
      <w:r w:rsidR="001951ED" w:rsidRPr="00190D6D">
        <w:rPr>
          <w:rFonts w:ascii="Century Gothic" w:hAnsi="Century Gothic"/>
        </w:rPr>
        <w:t>.</w:t>
      </w:r>
    </w:p>
    <w:p w14:paraId="69DF2A1F" w14:textId="56559EF4" w:rsidR="00AB11B0" w:rsidRPr="00B03790" w:rsidRDefault="00523160" w:rsidP="002F0F6A">
      <w:pPr>
        <w:pStyle w:val="Heading2"/>
        <w:ind w:left="0" w:right="36"/>
        <w:rPr>
          <w:rFonts w:ascii="Century Gothic" w:hAnsi="Century Gothic"/>
          <w:sz w:val="24"/>
          <w:szCs w:val="24"/>
        </w:rPr>
      </w:pPr>
      <w:bookmarkStart w:id="70" w:name="Acuity_Review_Panel_Meeting"/>
      <w:bookmarkEnd w:id="70"/>
      <w:r w:rsidRPr="00B03790">
        <w:rPr>
          <w:rFonts w:ascii="Century Gothic" w:hAnsi="Century Gothic"/>
          <w:color w:val="2D74B5"/>
          <w:sz w:val="24"/>
          <w:szCs w:val="24"/>
        </w:rPr>
        <w:t xml:space="preserve">Acuity Review </w:t>
      </w:r>
    </w:p>
    <w:p w14:paraId="5DA7E277" w14:textId="1BF79307" w:rsidR="00B03790" w:rsidRPr="00B03790" w:rsidRDefault="00523160" w:rsidP="00B03790">
      <w:pPr>
        <w:pStyle w:val="Heading2"/>
        <w:spacing w:before="167"/>
        <w:ind w:left="0"/>
        <w:rPr>
          <w:rFonts w:ascii="Century Gothic" w:hAnsi="Century Gothic" w:cs="Calibri (Body)"/>
          <w:sz w:val="20"/>
          <w:szCs w:val="20"/>
        </w:rPr>
      </w:pPr>
      <w:r w:rsidRPr="00B03790">
        <w:rPr>
          <w:rFonts w:ascii="Century Gothic" w:hAnsi="Century Gothic"/>
          <w:sz w:val="20"/>
          <w:szCs w:val="20"/>
        </w:rPr>
        <w:t>The acuity revie</w:t>
      </w:r>
      <w:r w:rsidR="0038158F" w:rsidRPr="00B03790">
        <w:rPr>
          <w:rFonts w:ascii="Century Gothic" w:hAnsi="Century Gothic"/>
          <w:sz w:val="20"/>
          <w:szCs w:val="20"/>
        </w:rPr>
        <w:t xml:space="preserve">w process will take place monthly at the coordinated entry meetings </w:t>
      </w:r>
      <w:r w:rsidR="001951ED" w:rsidRPr="00B03790">
        <w:rPr>
          <w:rFonts w:ascii="Century Gothic" w:hAnsi="Century Gothic"/>
          <w:sz w:val="20"/>
          <w:szCs w:val="20"/>
        </w:rPr>
        <w:t xml:space="preserve">on </w:t>
      </w:r>
      <w:r w:rsidR="0038158F" w:rsidRPr="00B03790">
        <w:rPr>
          <w:rFonts w:ascii="Century Gothic" w:hAnsi="Century Gothic"/>
          <w:sz w:val="20"/>
          <w:szCs w:val="20"/>
        </w:rPr>
        <w:t xml:space="preserve">the third Friday of the month at </w:t>
      </w:r>
      <w:r w:rsidR="001951ED" w:rsidRPr="00B03790">
        <w:rPr>
          <w:rFonts w:ascii="Century Gothic" w:hAnsi="Century Gothic"/>
          <w:sz w:val="20"/>
          <w:szCs w:val="20"/>
        </w:rPr>
        <w:t>10:00 am</w:t>
      </w:r>
      <w:r w:rsidR="0038158F" w:rsidRPr="00B03790">
        <w:rPr>
          <w:rFonts w:ascii="Century Gothic" w:hAnsi="Century Gothic"/>
          <w:sz w:val="20"/>
          <w:szCs w:val="20"/>
        </w:rPr>
        <w:t>. This meeting can be more frequent should the need arise</w:t>
      </w:r>
      <w:r w:rsidRPr="00B03790">
        <w:rPr>
          <w:rFonts w:ascii="Century Gothic" w:hAnsi="Century Gothic"/>
          <w:sz w:val="20"/>
          <w:szCs w:val="20"/>
        </w:rPr>
        <w:t xml:space="preserve">. </w:t>
      </w:r>
    </w:p>
    <w:p w14:paraId="0CA7E792" w14:textId="77777777" w:rsidR="00B03790" w:rsidRPr="0076506C" w:rsidRDefault="00B03790" w:rsidP="00B03790">
      <w:pPr>
        <w:jc w:val="both"/>
        <w:rPr>
          <w:rFonts w:ascii="Century Gothic" w:hAnsi="Century Gothic" w:cs="Calibri (Body)"/>
          <w:sz w:val="20"/>
          <w:szCs w:val="20"/>
        </w:rPr>
      </w:pPr>
      <w:r w:rsidRPr="00B03790">
        <w:rPr>
          <w:rFonts w:ascii="Century Gothic" w:hAnsi="Century Gothic" w:cs="Calibri (Body)"/>
          <w:sz w:val="20"/>
          <w:szCs w:val="20"/>
        </w:rPr>
        <w:t>The acuity review is designed to address issues that arise for clients with the most difficult/challenging barriers and the accuracy of the assessment process in making an appropriate referral. Members of the Coordinated Entry Committee will complete the</w:t>
      </w:r>
      <w:r w:rsidRPr="0076506C">
        <w:rPr>
          <w:rFonts w:ascii="Century Gothic" w:hAnsi="Century Gothic" w:cs="Calibri (Body)"/>
          <w:sz w:val="20"/>
          <w:szCs w:val="20"/>
        </w:rPr>
        <w:t xml:space="preserve"> acuity review. </w:t>
      </w:r>
    </w:p>
    <w:p w14:paraId="206B7494" w14:textId="5D5ABD7B" w:rsidR="00B03790" w:rsidRDefault="00B03790" w:rsidP="00B03790">
      <w:pPr>
        <w:rPr>
          <w:rFonts w:ascii="Century Gothic" w:hAnsi="Century Gothic" w:cs="Calibri (Body)"/>
        </w:rPr>
      </w:pPr>
    </w:p>
    <w:p w14:paraId="7D240A8C" w14:textId="6AB58828" w:rsidR="00224AC6" w:rsidRDefault="00224AC6" w:rsidP="00B03790">
      <w:pPr>
        <w:rPr>
          <w:rFonts w:ascii="Century Gothic" w:hAnsi="Century Gothic" w:cs="Calibri (Body)"/>
        </w:rPr>
      </w:pPr>
    </w:p>
    <w:p w14:paraId="51354491" w14:textId="039446F2" w:rsidR="00224AC6" w:rsidRDefault="00224AC6" w:rsidP="00B03790">
      <w:pPr>
        <w:rPr>
          <w:rFonts w:ascii="Century Gothic" w:hAnsi="Century Gothic" w:cs="Calibri (Body)"/>
        </w:rPr>
      </w:pPr>
    </w:p>
    <w:p w14:paraId="6A726457" w14:textId="418040D0" w:rsidR="00224AC6" w:rsidRDefault="00224AC6" w:rsidP="00B03790">
      <w:pPr>
        <w:rPr>
          <w:rFonts w:ascii="Century Gothic" w:hAnsi="Century Gothic" w:cs="Calibri (Body)"/>
        </w:rPr>
      </w:pPr>
    </w:p>
    <w:p w14:paraId="704331EB" w14:textId="5CDEF3B7" w:rsidR="00224AC6" w:rsidRDefault="00224AC6" w:rsidP="00B03790">
      <w:pPr>
        <w:rPr>
          <w:rFonts w:ascii="Century Gothic" w:hAnsi="Century Gothic" w:cs="Calibri (Body)"/>
        </w:rPr>
      </w:pPr>
    </w:p>
    <w:p w14:paraId="70388A52" w14:textId="77777777" w:rsidR="00224AC6" w:rsidRPr="0076506C" w:rsidRDefault="00224AC6" w:rsidP="00B03790">
      <w:pPr>
        <w:rPr>
          <w:rFonts w:ascii="Century Gothic" w:hAnsi="Century Gothic" w:cs="Calibri (Body)"/>
        </w:rPr>
      </w:pPr>
    </w:p>
    <w:p w14:paraId="55640F81" w14:textId="77777777" w:rsidR="00B03790" w:rsidRPr="0076506C" w:rsidRDefault="00B03790" w:rsidP="00B03790">
      <w:pPr>
        <w:rPr>
          <w:rFonts w:ascii="Century Gothic" w:hAnsi="Century Gothic" w:cs="Calibri (Body)"/>
          <w:sz w:val="20"/>
          <w:szCs w:val="20"/>
        </w:rPr>
      </w:pPr>
      <w:r w:rsidRPr="0076506C">
        <w:rPr>
          <w:rFonts w:ascii="Century Gothic" w:hAnsi="Century Gothic" w:cs="Calibri (Body)"/>
          <w:sz w:val="20"/>
          <w:szCs w:val="20"/>
        </w:rPr>
        <w:lastRenderedPageBreak/>
        <w:t xml:space="preserve">The acuity review is designed to review the following cases: </w:t>
      </w:r>
    </w:p>
    <w:p w14:paraId="7AB3BB79" w14:textId="77777777" w:rsidR="00B03790" w:rsidRPr="0076506C" w:rsidRDefault="00B03790" w:rsidP="00B03790">
      <w:pPr>
        <w:pStyle w:val="ListParagraph"/>
        <w:numPr>
          <w:ilvl w:val="0"/>
          <w:numId w:val="17"/>
        </w:numPr>
        <w:jc w:val="both"/>
        <w:rPr>
          <w:rFonts w:ascii="Century Gothic" w:hAnsi="Century Gothic" w:cs="Calibri (Body)"/>
          <w:sz w:val="20"/>
          <w:szCs w:val="20"/>
        </w:rPr>
      </w:pPr>
      <w:r w:rsidRPr="0076506C">
        <w:rPr>
          <w:rFonts w:ascii="Century Gothic" w:hAnsi="Century Gothic" w:cs="Calibri (Body)"/>
          <w:sz w:val="20"/>
          <w:szCs w:val="20"/>
        </w:rPr>
        <w:t xml:space="preserve">The assessor has determined that the client is not competent to complete the VI-SPDAT assessment or has refused due to what is believed to be mental illness or cognitive delays. (clients </w:t>
      </w:r>
      <w:r w:rsidRPr="0076506C">
        <w:rPr>
          <w:rFonts w:ascii="Century Gothic" w:hAnsi="Century Gothic" w:cs="Calibri (Body)"/>
          <w:sz w:val="20"/>
          <w:szCs w:val="20"/>
          <w:u w:val="single"/>
        </w:rPr>
        <w:t>do have</w:t>
      </w:r>
      <w:r w:rsidRPr="0076506C">
        <w:rPr>
          <w:rFonts w:ascii="Century Gothic" w:hAnsi="Century Gothic" w:cs="Calibri (Body)"/>
          <w:sz w:val="20"/>
          <w:szCs w:val="20"/>
        </w:rPr>
        <w:t xml:space="preserve"> the right to decline Coordinated Entry)</w:t>
      </w:r>
    </w:p>
    <w:p w14:paraId="5C2C1B93" w14:textId="77777777" w:rsidR="00B03790" w:rsidRPr="0076506C" w:rsidRDefault="00B03790" w:rsidP="00B03790">
      <w:pPr>
        <w:pStyle w:val="ListParagraph"/>
        <w:numPr>
          <w:ilvl w:val="0"/>
          <w:numId w:val="17"/>
        </w:numPr>
        <w:jc w:val="both"/>
        <w:rPr>
          <w:rFonts w:ascii="Century Gothic" w:hAnsi="Century Gothic" w:cs="Calibri (Body)"/>
          <w:sz w:val="20"/>
          <w:szCs w:val="20"/>
        </w:rPr>
      </w:pPr>
      <w:r w:rsidRPr="0076506C">
        <w:rPr>
          <w:rFonts w:ascii="Century Gothic" w:hAnsi="Century Gothic" w:cs="Calibri (Body)"/>
          <w:sz w:val="20"/>
          <w:szCs w:val="20"/>
        </w:rPr>
        <w:t>The assessor believes that the client’s VI-SPDAT score does not correctly reflect the client’s situation.</w:t>
      </w:r>
    </w:p>
    <w:p w14:paraId="232AB1BE" w14:textId="77777777" w:rsidR="00B03790" w:rsidRPr="0076506C" w:rsidRDefault="00B03790" w:rsidP="00B03790">
      <w:pPr>
        <w:pStyle w:val="ListParagraph"/>
        <w:numPr>
          <w:ilvl w:val="0"/>
          <w:numId w:val="17"/>
        </w:numPr>
        <w:jc w:val="both"/>
        <w:rPr>
          <w:rFonts w:ascii="Century Gothic" w:hAnsi="Century Gothic" w:cs="Calibri (Body)"/>
          <w:sz w:val="20"/>
          <w:szCs w:val="20"/>
        </w:rPr>
      </w:pPr>
      <w:r w:rsidRPr="0076506C">
        <w:rPr>
          <w:rFonts w:ascii="Century Gothic" w:hAnsi="Century Gothic" w:cs="Calibri (Body)"/>
          <w:sz w:val="20"/>
          <w:szCs w:val="20"/>
        </w:rPr>
        <w:t>A client is placed in a housing program, and it is determined that the client needs to go to another program option, including lateral moves between permanent housing projects. This does not include lateral movements between shelters.*</w:t>
      </w:r>
    </w:p>
    <w:p w14:paraId="37F1899C" w14:textId="77777777" w:rsidR="00B03790" w:rsidRPr="0076506C" w:rsidRDefault="00B03790" w:rsidP="00B03790">
      <w:pPr>
        <w:pStyle w:val="ListParagraph"/>
        <w:numPr>
          <w:ilvl w:val="0"/>
          <w:numId w:val="17"/>
        </w:numPr>
        <w:jc w:val="both"/>
        <w:rPr>
          <w:rFonts w:ascii="Century Gothic" w:hAnsi="Century Gothic" w:cs="Calibri (Body)"/>
          <w:sz w:val="20"/>
          <w:szCs w:val="20"/>
        </w:rPr>
      </w:pPr>
      <w:r w:rsidRPr="0076506C">
        <w:rPr>
          <w:rFonts w:ascii="Century Gothic" w:hAnsi="Century Gothic" w:cs="Calibri (Body)"/>
          <w:sz w:val="20"/>
          <w:szCs w:val="20"/>
        </w:rPr>
        <w:t xml:space="preserve">A housing provider rejects a client </w:t>
      </w:r>
    </w:p>
    <w:p w14:paraId="4838F95E" w14:textId="77777777" w:rsidR="00B03790" w:rsidRPr="0076506C" w:rsidRDefault="00B03790" w:rsidP="00B03790">
      <w:pPr>
        <w:pStyle w:val="ListParagraph"/>
        <w:ind w:left="579" w:firstLine="0"/>
        <w:rPr>
          <w:rFonts w:ascii="Century Gothic" w:hAnsi="Century Gothic" w:cs="Calibri (Body)"/>
          <w:sz w:val="20"/>
          <w:szCs w:val="20"/>
        </w:rPr>
      </w:pPr>
    </w:p>
    <w:p w14:paraId="4CC360DE" w14:textId="77777777" w:rsidR="00B03790" w:rsidRPr="0076506C" w:rsidRDefault="00B03790" w:rsidP="00B03790">
      <w:pPr>
        <w:jc w:val="both"/>
        <w:rPr>
          <w:rFonts w:ascii="Century Gothic" w:hAnsi="Century Gothic" w:cs="Calibri (Body)"/>
          <w:sz w:val="20"/>
          <w:szCs w:val="20"/>
        </w:rPr>
      </w:pPr>
      <w:r w:rsidRPr="0076506C">
        <w:rPr>
          <w:rFonts w:ascii="Century Gothic" w:hAnsi="Century Gothic" w:cs="Calibri (Body)"/>
          <w:sz w:val="20"/>
          <w:szCs w:val="20"/>
        </w:rPr>
        <w:t>* If a client scores for PSH but is not chronically homeless and does not have a documented disability, the case does not have to be brought to review for recommendation adjustment to RRH. The client’s advocate may email the change request to the CEM (using the client ID number). The request must state that the client should be adjusted from PSH to RRH and must explain why the client does not meet the minimum eligibility criteria for any PSH projects (e.g., not disabled and not chronic). If a client is chronically homeless and has a disability that is not documented, reasonable steps should be offered to obtain disability documentation before changing the recommendation for housing.</w:t>
      </w:r>
    </w:p>
    <w:p w14:paraId="7E67F6B1" w14:textId="77777777" w:rsidR="00B03790" w:rsidRPr="0076506C" w:rsidRDefault="00B03790" w:rsidP="00B03790">
      <w:pPr>
        <w:jc w:val="both"/>
        <w:rPr>
          <w:rFonts w:ascii="Century Gothic" w:hAnsi="Century Gothic" w:cs="Calibri (Body)"/>
          <w:sz w:val="20"/>
          <w:szCs w:val="20"/>
        </w:rPr>
      </w:pPr>
    </w:p>
    <w:p w14:paraId="756FE087" w14:textId="77777777" w:rsidR="00B03790" w:rsidRPr="0076506C" w:rsidRDefault="00B03790" w:rsidP="00B03790">
      <w:pPr>
        <w:jc w:val="both"/>
        <w:rPr>
          <w:rFonts w:ascii="Century Gothic" w:hAnsi="Century Gothic" w:cs="Calibri (Body)"/>
          <w:sz w:val="20"/>
          <w:szCs w:val="20"/>
        </w:rPr>
      </w:pPr>
      <w:r w:rsidRPr="0076506C">
        <w:rPr>
          <w:rFonts w:ascii="Century Gothic" w:hAnsi="Century Gothic" w:cs="Calibri (Body)"/>
          <w:sz w:val="20"/>
          <w:szCs w:val="20"/>
        </w:rPr>
        <w:t>Before an acuity review, the client’s client advocate must complete a full SPDAT. The client’s advocate representative should provide the committee members with background and information regarding the client’s situation. Any documentation supplied to the committee, including the full SPDAT, must have the client’s name and any other identifying information redacted to ensure client confidentiality and prevent biased decisions. Using the completed full SPDAT and additional information provided by the housing navigator and caseworkers, the coordinated entry committee will develop a list of possible next steps, which the client’s housing navigator will review with the client. Suppose the CE Committee is meeting to consider changing the placement of an individual on the prioritization list. In that case, the panel will vote whether to utilize the full SPDAT score to determine the acuity score in place of the acuity score determined based upon the VI-SPDAT score. A simple majority is required to use the full SPDAT score to determine the acuity score in place of the VI-SPDAT determined acuity score in the prioritization list.</w:t>
      </w:r>
    </w:p>
    <w:p w14:paraId="01BE80C9" w14:textId="77777777" w:rsidR="00224AC6" w:rsidRDefault="00224AC6" w:rsidP="00B03790">
      <w:pPr>
        <w:pStyle w:val="BodyText"/>
        <w:spacing w:before="59"/>
        <w:ind w:left="0" w:right="36"/>
        <w:jc w:val="both"/>
        <w:rPr>
          <w:rFonts w:ascii="Century Gothic" w:hAnsi="Century Gothic"/>
        </w:rPr>
      </w:pPr>
    </w:p>
    <w:p w14:paraId="277D92D3" w14:textId="441F59A2" w:rsidR="00AB11B0" w:rsidRPr="00224AC6" w:rsidRDefault="001E54B6" w:rsidP="00B03790">
      <w:pPr>
        <w:pStyle w:val="BodyText"/>
        <w:spacing w:before="59"/>
        <w:ind w:left="0" w:right="36"/>
        <w:jc w:val="both"/>
        <w:rPr>
          <w:rFonts w:ascii="Century Gothic" w:hAnsi="Century Gothic"/>
        </w:rPr>
      </w:pPr>
      <w:r w:rsidRPr="00224AC6">
        <w:rPr>
          <w:rFonts w:ascii="Century Gothic" w:hAnsi="Century Gothic"/>
        </w:rPr>
        <w:t>Suppose</w:t>
      </w:r>
      <w:r w:rsidR="00523160" w:rsidRPr="00224AC6">
        <w:rPr>
          <w:rFonts w:ascii="Century Gothic" w:hAnsi="Century Gothic"/>
        </w:rPr>
        <w:t xml:space="preserve"> the </w:t>
      </w:r>
      <w:r w:rsidR="00C12101" w:rsidRPr="00224AC6">
        <w:rPr>
          <w:rFonts w:ascii="Century Gothic" w:hAnsi="Century Gothic"/>
        </w:rPr>
        <w:t>committee</w:t>
      </w:r>
      <w:r w:rsidRPr="00224AC6">
        <w:rPr>
          <w:rFonts w:ascii="Century Gothic" w:hAnsi="Century Gothic"/>
        </w:rPr>
        <w:t xml:space="preserve"> is considering</w:t>
      </w:r>
      <w:r w:rsidR="00523160" w:rsidRPr="00224AC6">
        <w:rPr>
          <w:rFonts w:ascii="Century Gothic" w:hAnsi="Century Gothic"/>
        </w:rPr>
        <w:t xml:space="preserve"> changing the placement of an individual on the </w:t>
      </w:r>
      <w:r w:rsidRPr="00224AC6">
        <w:rPr>
          <w:rFonts w:ascii="Century Gothic" w:hAnsi="Century Gothic"/>
        </w:rPr>
        <w:t>CEL. In that case,</w:t>
      </w:r>
      <w:r w:rsidR="00523160" w:rsidRPr="00224AC6">
        <w:rPr>
          <w:rFonts w:ascii="Century Gothic" w:hAnsi="Century Gothic"/>
        </w:rPr>
        <w:t xml:space="preserve"> the panel will vote whether to utilize the full SPDAT score to determine the acuity score in place of the acuity score determined based upon the VI-SPDAT score. A simple majority is required to </w:t>
      </w:r>
      <w:r w:rsidRPr="00224AC6">
        <w:rPr>
          <w:rFonts w:ascii="Century Gothic" w:hAnsi="Century Gothic"/>
        </w:rPr>
        <w:t>use</w:t>
      </w:r>
      <w:r w:rsidR="00523160" w:rsidRPr="00224AC6">
        <w:rPr>
          <w:rFonts w:ascii="Century Gothic" w:hAnsi="Century Gothic"/>
        </w:rPr>
        <w:t xml:space="preserve"> the full SPDAT score to determine the acuity score in place of the VI-SPDAT determined acuity score in the prioritization list.</w:t>
      </w:r>
    </w:p>
    <w:p w14:paraId="177677B4" w14:textId="535E67A8" w:rsidR="00AB11B0" w:rsidRPr="00224AC6" w:rsidRDefault="00523160" w:rsidP="00224AC6">
      <w:pPr>
        <w:pStyle w:val="BodyText"/>
        <w:spacing w:before="160"/>
        <w:ind w:left="0" w:right="36"/>
        <w:jc w:val="both"/>
        <w:rPr>
          <w:rFonts w:ascii="Century Gothic" w:hAnsi="Century Gothic"/>
        </w:rPr>
      </w:pPr>
      <w:r w:rsidRPr="00224AC6">
        <w:rPr>
          <w:rFonts w:ascii="Century Gothic" w:hAnsi="Century Gothic"/>
          <w:i/>
        </w:rPr>
        <w:t xml:space="preserve">Note: </w:t>
      </w:r>
      <w:r w:rsidRPr="00224AC6">
        <w:rPr>
          <w:rFonts w:ascii="Century Gothic" w:hAnsi="Century Gothic"/>
        </w:rPr>
        <w:t xml:space="preserve">If a client scores for PSH but does not have a disability, the case does not have to be brought to the </w:t>
      </w:r>
      <w:r w:rsidR="00C12101" w:rsidRPr="00224AC6">
        <w:rPr>
          <w:rFonts w:ascii="Century Gothic" w:hAnsi="Century Gothic"/>
        </w:rPr>
        <w:t>Coordinated Entry Committee</w:t>
      </w:r>
      <w:r w:rsidRPr="00224AC6">
        <w:rPr>
          <w:rFonts w:ascii="Century Gothic" w:hAnsi="Century Gothic"/>
        </w:rPr>
        <w:t xml:space="preserve"> to have the recommendation adjusted to RRH. The client’s </w:t>
      </w:r>
      <w:r w:rsidR="00C12101" w:rsidRPr="00224AC6">
        <w:rPr>
          <w:rFonts w:ascii="Century Gothic" w:hAnsi="Century Gothic"/>
        </w:rPr>
        <w:t>advocate</w:t>
      </w:r>
      <w:r w:rsidRPr="00224AC6">
        <w:rPr>
          <w:rFonts w:ascii="Century Gothic" w:hAnsi="Century Gothic"/>
        </w:rPr>
        <w:t xml:space="preserve"> may email the change request to the </w:t>
      </w:r>
      <w:r w:rsidR="00C12101" w:rsidRPr="00224AC6">
        <w:rPr>
          <w:rFonts w:ascii="Century Gothic" w:hAnsi="Century Gothic"/>
        </w:rPr>
        <w:t>List Manager</w:t>
      </w:r>
      <w:r w:rsidRPr="00224AC6">
        <w:rPr>
          <w:rFonts w:ascii="Century Gothic" w:hAnsi="Century Gothic"/>
        </w:rPr>
        <w:t xml:space="preserve"> (using the client ID number). The request must state that the client should be adjusted from PSH to RRH and </w:t>
      </w:r>
      <w:r w:rsidR="001E54B6" w:rsidRPr="00224AC6">
        <w:rPr>
          <w:rFonts w:ascii="Century Gothic" w:hAnsi="Century Gothic"/>
        </w:rPr>
        <w:t>explain</w:t>
      </w:r>
      <w:r w:rsidRPr="00224AC6">
        <w:rPr>
          <w:rFonts w:ascii="Century Gothic" w:hAnsi="Century Gothic"/>
        </w:rPr>
        <w:t xml:space="preserve"> why the client does not meet the minimum eligibility criteria for any PSH projects (e.g., not disabled). </w:t>
      </w:r>
      <w:r w:rsidR="0060291B" w:rsidRPr="00224AC6">
        <w:rPr>
          <w:rFonts w:ascii="Century Gothic" w:hAnsi="Century Gothic"/>
        </w:rPr>
        <w:t>Suppose</w:t>
      </w:r>
      <w:r w:rsidRPr="00224AC6">
        <w:rPr>
          <w:rFonts w:ascii="Century Gothic" w:hAnsi="Century Gothic"/>
        </w:rPr>
        <w:t xml:space="preserve"> a client is being adjusted from PSH to RRH due to a lack of a documented disability</w:t>
      </w:r>
      <w:r w:rsidR="0060291B" w:rsidRPr="00224AC6">
        <w:rPr>
          <w:rFonts w:ascii="Century Gothic" w:hAnsi="Century Gothic"/>
        </w:rPr>
        <w:t>. In that case,</w:t>
      </w:r>
      <w:r w:rsidRPr="00224AC6">
        <w:rPr>
          <w:rFonts w:ascii="Century Gothic" w:hAnsi="Century Gothic"/>
        </w:rPr>
        <w:t xml:space="preserve"> the assessing agency must have taken reasonable steps to provide the client with the opportunity to be examined for or receive documentation of a disability </w:t>
      </w:r>
      <w:r w:rsidR="001E54B6" w:rsidRPr="00224AC6">
        <w:rPr>
          <w:rFonts w:ascii="Century Gothic" w:hAnsi="Century Gothic"/>
        </w:rPr>
        <w:t>before</w:t>
      </w:r>
      <w:r w:rsidRPr="00224AC6">
        <w:rPr>
          <w:rFonts w:ascii="Century Gothic" w:hAnsi="Century Gothic"/>
        </w:rPr>
        <w:t xml:space="preserve"> submitting the request to the</w:t>
      </w:r>
      <w:r w:rsidR="00C12101" w:rsidRPr="00224AC6">
        <w:rPr>
          <w:rFonts w:ascii="Century Gothic" w:hAnsi="Century Gothic"/>
        </w:rPr>
        <w:t xml:space="preserve"> </w:t>
      </w:r>
      <w:r w:rsidR="001E54B6" w:rsidRPr="00224AC6">
        <w:rPr>
          <w:rFonts w:ascii="Century Gothic" w:hAnsi="Century Gothic"/>
        </w:rPr>
        <w:t>CE</w:t>
      </w:r>
      <w:r w:rsidR="00C12101" w:rsidRPr="00224AC6">
        <w:rPr>
          <w:rFonts w:ascii="Century Gothic" w:hAnsi="Century Gothic"/>
        </w:rPr>
        <w:t xml:space="preserve"> Manager</w:t>
      </w:r>
      <w:r w:rsidRPr="00224AC6">
        <w:rPr>
          <w:rFonts w:ascii="Century Gothic" w:hAnsi="Century Gothic"/>
        </w:rPr>
        <w:t xml:space="preserve">. Upon receipt, the </w:t>
      </w:r>
      <w:r w:rsidR="001E54B6" w:rsidRPr="00224AC6">
        <w:rPr>
          <w:rFonts w:ascii="Century Gothic" w:hAnsi="Century Gothic"/>
        </w:rPr>
        <w:t>CE</w:t>
      </w:r>
      <w:r w:rsidR="00C12101" w:rsidRPr="00224AC6">
        <w:rPr>
          <w:rFonts w:ascii="Century Gothic" w:hAnsi="Century Gothic"/>
        </w:rPr>
        <w:t xml:space="preserve"> Manager</w:t>
      </w:r>
      <w:r w:rsidRPr="00224AC6">
        <w:rPr>
          <w:rFonts w:ascii="Century Gothic" w:hAnsi="Century Gothic"/>
        </w:rPr>
        <w:t xml:space="preserve"> will change the housing recommendation within HMIS, but the acuity score will not be changed because the acuity score may only be changed with approval from the </w:t>
      </w:r>
      <w:r w:rsidR="00C12101" w:rsidRPr="00224AC6">
        <w:rPr>
          <w:rFonts w:ascii="Century Gothic" w:hAnsi="Century Gothic"/>
        </w:rPr>
        <w:t>Coordinated Entry Committee</w:t>
      </w:r>
      <w:r w:rsidRPr="00224AC6">
        <w:rPr>
          <w:rFonts w:ascii="Century Gothic" w:hAnsi="Century Gothic"/>
        </w:rPr>
        <w:t xml:space="preserve"> after reviewing a full SPDAT.</w:t>
      </w:r>
    </w:p>
    <w:p w14:paraId="440F1044" w14:textId="4448D8B9" w:rsidR="00226385" w:rsidRPr="00224AC6" w:rsidRDefault="00523160" w:rsidP="00224AC6">
      <w:pPr>
        <w:pStyle w:val="BodyText"/>
        <w:spacing w:before="160"/>
        <w:ind w:left="0" w:right="36"/>
        <w:jc w:val="both"/>
        <w:rPr>
          <w:rFonts w:ascii="Century Gothic" w:hAnsi="Century Gothic"/>
          <w:color w:val="2D74B5"/>
          <w:sz w:val="32"/>
          <w:szCs w:val="32"/>
        </w:rPr>
      </w:pPr>
      <w:r w:rsidRPr="00224AC6">
        <w:rPr>
          <w:rFonts w:ascii="Century Gothic" w:hAnsi="Century Gothic"/>
        </w:rPr>
        <w:t xml:space="preserve">The </w:t>
      </w:r>
      <w:r w:rsidR="002F0F6A" w:rsidRPr="00224AC6">
        <w:rPr>
          <w:rFonts w:ascii="Century Gothic" w:hAnsi="Century Gothic"/>
        </w:rPr>
        <w:t>CE</w:t>
      </w:r>
      <w:r w:rsidR="001E54B6" w:rsidRPr="00224AC6">
        <w:rPr>
          <w:rFonts w:ascii="Century Gothic" w:hAnsi="Century Gothic"/>
        </w:rPr>
        <w:t xml:space="preserve"> Manager</w:t>
      </w:r>
      <w:r w:rsidRPr="00224AC6">
        <w:rPr>
          <w:rFonts w:ascii="Century Gothic" w:hAnsi="Century Gothic"/>
        </w:rPr>
        <w:t xml:space="preserve"> will document the outcome of all acuity review</w:t>
      </w:r>
      <w:r w:rsidR="00C12101" w:rsidRPr="00224AC6">
        <w:rPr>
          <w:rFonts w:ascii="Century Gothic" w:hAnsi="Century Gothic"/>
        </w:rPr>
        <w:t>s</w:t>
      </w:r>
      <w:r w:rsidRPr="00224AC6">
        <w:rPr>
          <w:rFonts w:ascii="Century Gothic" w:hAnsi="Century Gothic"/>
        </w:rPr>
        <w:t xml:space="preserve"> within the HMIS, </w:t>
      </w:r>
      <w:r w:rsidR="0060291B" w:rsidRPr="00224AC6">
        <w:rPr>
          <w:rFonts w:ascii="Century Gothic" w:hAnsi="Century Gothic"/>
        </w:rPr>
        <w:t>except for</w:t>
      </w:r>
      <w:r w:rsidRPr="00224AC6">
        <w:rPr>
          <w:rFonts w:ascii="Century Gothic" w:hAnsi="Century Gothic"/>
        </w:rPr>
        <w:t xml:space="preserve"> clients added to the </w:t>
      </w:r>
      <w:r w:rsidR="0060291B" w:rsidRPr="00224AC6">
        <w:rPr>
          <w:rFonts w:ascii="Century Gothic" w:hAnsi="Century Gothic"/>
        </w:rPr>
        <w:t>Project Enrollment List</w:t>
      </w:r>
      <w:r w:rsidRPr="00224AC6">
        <w:rPr>
          <w:rFonts w:ascii="Century Gothic" w:hAnsi="Century Gothic"/>
        </w:rPr>
        <w:t xml:space="preserve"> by victim services providers.</w:t>
      </w:r>
    </w:p>
    <w:p w14:paraId="7D6491F7" w14:textId="77777777" w:rsidR="00AB11B0" w:rsidRDefault="00AB11B0" w:rsidP="001359E7">
      <w:pPr>
        <w:spacing w:line="283" w:lineRule="auto"/>
        <w:ind w:right="36"/>
        <w:jc w:val="both"/>
        <w:sectPr w:rsidR="00AB11B0" w:rsidSect="004C7433">
          <w:footerReference w:type="default" r:id="rId19"/>
          <w:pgSz w:w="12240" w:h="15840"/>
          <w:pgMar w:top="1008" w:right="864" w:bottom="720" w:left="720" w:header="0" w:footer="1393" w:gutter="0"/>
          <w:pgNumType w:start="25"/>
          <w:cols w:space="720"/>
        </w:sectPr>
      </w:pPr>
    </w:p>
    <w:p w14:paraId="1640BEDF" w14:textId="464DC51C" w:rsidR="00AB11B0" w:rsidRPr="00EE2ACA" w:rsidRDefault="00523160" w:rsidP="002F0F6A">
      <w:pPr>
        <w:pStyle w:val="Heading1"/>
        <w:ind w:left="0"/>
        <w:rPr>
          <w:rFonts w:ascii="Century Gothic" w:hAnsi="Century Gothic"/>
        </w:rPr>
      </w:pPr>
      <w:bookmarkStart w:id="71" w:name="Section_8:_Minimum_Service_Standards"/>
      <w:bookmarkStart w:id="72" w:name="_bookmark13"/>
      <w:bookmarkEnd w:id="71"/>
      <w:bookmarkEnd w:id="72"/>
      <w:r w:rsidRPr="00EE2ACA">
        <w:rPr>
          <w:rFonts w:ascii="Century Gothic" w:hAnsi="Century Gothic"/>
        </w:rPr>
        <w:lastRenderedPageBreak/>
        <w:t xml:space="preserve">Section 8: </w:t>
      </w:r>
      <w:r w:rsidR="00E91160" w:rsidRPr="00EE2ACA">
        <w:rPr>
          <w:rFonts w:ascii="Century Gothic" w:hAnsi="Century Gothic"/>
        </w:rPr>
        <w:t>Uniformed Service Guidelines</w:t>
      </w:r>
    </w:p>
    <w:p w14:paraId="4CE73A84" w14:textId="43CF1CAD" w:rsidR="00AB11B0" w:rsidRPr="00EE2ACA" w:rsidRDefault="00523160" w:rsidP="002F0F6A">
      <w:pPr>
        <w:pStyle w:val="Heading2"/>
        <w:spacing w:before="164"/>
        <w:ind w:left="0"/>
        <w:jc w:val="both"/>
        <w:rPr>
          <w:rFonts w:ascii="Century Gothic" w:hAnsi="Century Gothic"/>
        </w:rPr>
      </w:pPr>
      <w:r w:rsidRPr="00EE2ACA">
        <w:rPr>
          <w:rFonts w:ascii="Century Gothic" w:hAnsi="Century Gothic"/>
          <w:color w:val="2D74B5"/>
        </w:rPr>
        <w:t>Housing Services</w:t>
      </w:r>
    </w:p>
    <w:p w14:paraId="5DBCBB0F" w14:textId="496493CF" w:rsidR="00AB11B0" w:rsidRPr="00EE2ACA" w:rsidRDefault="00523160" w:rsidP="002F0F6A">
      <w:pPr>
        <w:pStyle w:val="BodyText"/>
        <w:spacing w:before="59"/>
        <w:ind w:left="0"/>
        <w:jc w:val="both"/>
        <w:rPr>
          <w:rFonts w:ascii="Century Gothic" w:hAnsi="Century Gothic"/>
        </w:rPr>
      </w:pPr>
      <w:r w:rsidRPr="00EE2ACA">
        <w:rPr>
          <w:rFonts w:ascii="Century Gothic" w:hAnsi="Century Gothic"/>
        </w:rPr>
        <w:t xml:space="preserve">The </w:t>
      </w:r>
      <w:r w:rsidR="00E63C4E" w:rsidRPr="00EE2ACA">
        <w:rPr>
          <w:rFonts w:ascii="Century Gothic" w:hAnsi="Century Gothic"/>
        </w:rPr>
        <w:t>client advocate</w:t>
      </w:r>
      <w:r w:rsidRPr="00EE2ACA">
        <w:rPr>
          <w:rFonts w:ascii="Century Gothic" w:hAnsi="Century Gothic"/>
        </w:rPr>
        <w:t xml:space="preserve"> is the </w:t>
      </w:r>
      <w:r w:rsidR="0068670B" w:rsidRPr="00EE2ACA">
        <w:rPr>
          <w:rFonts w:ascii="Century Gothic" w:hAnsi="Century Gothic"/>
        </w:rPr>
        <w:t>primary</w:t>
      </w:r>
      <w:r w:rsidRPr="00EE2ACA">
        <w:rPr>
          <w:rFonts w:ascii="Century Gothic" w:hAnsi="Century Gothic"/>
        </w:rPr>
        <w:t xml:space="preserve"> point-of-contact for each homeless individual or family. When necessary, the </w:t>
      </w:r>
      <w:r w:rsidR="00EE2ACA">
        <w:rPr>
          <w:rFonts w:ascii="Century Gothic" w:hAnsi="Century Gothic"/>
        </w:rPr>
        <w:t>client</w:t>
      </w:r>
      <w:r w:rsidRPr="00EE2ACA">
        <w:rPr>
          <w:rFonts w:ascii="Century Gothic" w:hAnsi="Century Gothic"/>
        </w:rPr>
        <w:t xml:space="preserve"> </w:t>
      </w:r>
      <w:r w:rsidR="00E63C4E" w:rsidRPr="00EE2ACA">
        <w:rPr>
          <w:rFonts w:ascii="Century Gothic" w:hAnsi="Century Gothic"/>
        </w:rPr>
        <w:t>advocate</w:t>
      </w:r>
      <w:r w:rsidRPr="00EE2ACA">
        <w:rPr>
          <w:rFonts w:ascii="Century Gothic" w:hAnsi="Century Gothic"/>
        </w:rPr>
        <w:t xml:space="preserve"> will complete the full SPDAT and advocate </w:t>
      </w:r>
      <w:r w:rsidR="0068670B" w:rsidRPr="00EE2ACA">
        <w:rPr>
          <w:rFonts w:ascii="Century Gothic" w:hAnsi="Century Gothic"/>
        </w:rPr>
        <w:t>for</w:t>
      </w:r>
      <w:r w:rsidRPr="00EE2ACA">
        <w:rPr>
          <w:rFonts w:ascii="Century Gothic" w:hAnsi="Century Gothic"/>
        </w:rPr>
        <w:t xml:space="preserve"> the client during the </w:t>
      </w:r>
      <w:r w:rsidR="00E63C4E" w:rsidRPr="00EE2ACA">
        <w:rPr>
          <w:rFonts w:ascii="Century Gothic" w:hAnsi="Century Gothic"/>
        </w:rPr>
        <w:t>a</w:t>
      </w:r>
      <w:r w:rsidRPr="00EE2ACA">
        <w:rPr>
          <w:rFonts w:ascii="Century Gothic" w:hAnsi="Century Gothic"/>
        </w:rPr>
        <w:t xml:space="preserve">cuity </w:t>
      </w:r>
      <w:r w:rsidR="00E63C4E" w:rsidRPr="00EE2ACA">
        <w:rPr>
          <w:rFonts w:ascii="Century Gothic" w:hAnsi="Century Gothic"/>
        </w:rPr>
        <w:t>r</w:t>
      </w:r>
      <w:r w:rsidRPr="00EE2ACA">
        <w:rPr>
          <w:rFonts w:ascii="Century Gothic" w:hAnsi="Century Gothic"/>
        </w:rPr>
        <w:t>eview process.</w:t>
      </w:r>
    </w:p>
    <w:p w14:paraId="2C6117E0" w14:textId="58D9540A" w:rsidR="00AB11B0" w:rsidRPr="00EE2ACA" w:rsidRDefault="00523160" w:rsidP="002F0F6A">
      <w:pPr>
        <w:pStyle w:val="BodyText"/>
        <w:spacing w:before="160"/>
        <w:ind w:left="0"/>
        <w:jc w:val="both"/>
        <w:rPr>
          <w:rFonts w:ascii="Century Gothic" w:hAnsi="Century Gothic"/>
        </w:rPr>
      </w:pPr>
      <w:r w:rsidRPr="00EE2ACA">
        <w:rPr>
          <w:rFonts w:ascii="Century Gothic" w:hAnsi="Century Gothic"/>
        </w:rPr>
        <w:t xml:space="preserve">The </w:t>
      </w:r>
      <w:r w:rsidR="00E63C4E" w:rsidRPr="00EE2ACA">
        <w:rPr>
          <w:rFonts w:ascii="Century Gothic" w:hAnsi="Century Gothic"/>
        </w:rPr>
        <w:t>client advocate</w:t>
      </w:r>
      <w:r w:rsidRPr="00EE2ACA">
        <w:rPr>
          <w:rFonts w:ascii="Century Gothic" w:hAnsi="Century Gothic"/>
        </w:rPr>
        <w:t xml:space="preserve"> has the responsibility of working with the client to gather all required documentation so that the client can be deemed “document ready.” </w:t>
      </w:r>
      <w:r w:rsidR="0068670B" w:rsidRPr="00EE2ACA">
        <w:rPr>
          <w:rFonts w:ascii="Century Gothic" w:hAnsi="Century Gothic"/>
        </w:rPr>
        <w:t>The client advocate will also</w:t>
      </w:r>
      <w:r w:rsidRPr="00EE2ACA">
        <w:rPr>
          <w:rFonts w:ascii="Century Gothic" w:hAnsi="Century Gothic"/>
        </w:rPr>
        <w:t xml:space="preserve"> provide support and referrals, including but not limited to: coordination of services, in-person support for clients with mental or physical health concerns, and </w:t>
      </w:r>
      <w:r w:rsidR="0068670B" w:rsidRPr="00EE2ACA">
        <w:rPr>
          <w:rFonts w:ascii="Century Gothic" w:hAnsi="Century Gothic"/>
        </w:rPr>
        <w:t>benefits</w:t>
      </w:r>
      <w:r w:rsidRPr="00EE2ACA">
        <w:rPr>
          <w:rFonts w:ascii="Century Gothic" w:hAnsi="Century Gothic"/>
        </w:rPr>
        <w:t xml:space="preserve"> enrollment.</w:t>
      </w:r>
    </w:p>
    <w:p w14:paraId="23DDB5A8" w14:textId="1548F729" w:rsidR="00AB11B0" w:rsidRPr="00EE2ACA" w:rsidRDefault="00523160" w:rsidP="002F0F6A">
      <w:pPr>
        <w:pStyle w:val="BodyText"/>
        <w:spacing w:before="160"/>
        <w:ind w:left="0"/>
        <w:jc w:val="both"/>
        <w:rPr>
          <w:rFonts w:ascii="Century Gothic" w:hAnsi="Century Gothic"/>
        </w:rPr>
      </w:pPr>
      <w:r w:rsidRPr="00EE2ACA">
        <w:rPr>
          <w:rFonts w:ascii="Century Gothic" w:hAnsi="Century Gothic"/>
        </w:rPr>
        <w:t xml:space="preserve">The </w:t>
      </w:r>
      <w:r w:rsidR="00E63C4E" w:rsidRPr="00EE2ACA">
        <w:rPr>
          <w:rFonts w:ascii="Century Gothic" w:hAnsi="Century Gothic"/>
        </w:rPr>
        <w:t>client advocate</w:t>
      </w:r>
      <w:r w:rsidRPr="00EE2ACA">
        <w:rPr>
          <w:rFonts w:ascii="Century Gothic" w:hAnsi="Century Gothic"/>
        </w:rPr>
        <w:t xml:space="preserve"> will assist the client in searching for housing opportunities both inside and outside of the </w:t>
      </w:r>
      <w:r w:rsidRPr="00EE2ACA">
        <w:rPr>
          <w:rFonts w:ascii="Century Gothic" w:hAnsi="Century Gothic"/>
          <w:w w:val="95"/>
        </w:rPr>
        <w:t xml:space="preserve">homeless service system, including affordable housing units, </w:t>
      </w:r>
      <w:r w:rsidR="00B22928" w:rsidRPr="00EE2ACA">
        <w:rPr>
          <w:rFonts w:ascii="Century Gothic" w:hAnsi="Century Gothic"/>
          <w:w w:val="95"/>
        </w:rPr>
        <w:t>market-rate</w:t>
      </w:r>
      <w:r w:rsidRPr="00EE2ACA">
        <w:rPr>
          <w:rFonts w:ascii="Century Gothic" w:hAnsi="Century Gothic"/>
          <w:w w:val="95"/>
        </w:rPr>
        <w:t xml:space="preserve"> housing, and financial assistance from </w:t>
      </w:r>
      <w:r w:rsidRPr="00EE2ACA">
        <w:rPr>
          <w:rFonts w:ascii="Century Gothic" w:hAnsi="Century Gothic"/>
        </w:rPr>
        <w:t xml:space="preserve">other providers (e.g., one-time assistance or ongoing rental assistance programs) as needed to obtain and maintain stable housing. The </w:t>
      </w:r>
      <w:r w:rsidR="00E63C4E" w:rsidRPr="00EE2ACA">
        <w:rPr>
          <w:rFonts w:ascii="Century Gothic" w:hAnsi="Century Gothic"/>
        </w:rPr>
        <w:t>client advocate</w:t>
      </w:r>
      <w:r w:rsidRPr="00EE2ACA">
        <w:rPr>
          <w:rFonts w:ascii="Century Gothic" w:hAnsi="Century Gothic"/>
        </w:rPr>
        <w:t xml:space="preserve"> will provide additional support to clients once a housing placement </w:t>
      </w:r>
      <w:r w:rsidR="00555741" w:rsidRPr="00EE2ACA">
        <w:rPr>
          <w:rFonts w:ascii="Century Gothic" w:hAnsi="Century Gothic"/>
        </w:rPr>
        <w:t>ensures</w:t>
      </w:r>
      <w:r w:rsidRPr="00EE2ACA">
        <w:rPr>
          <w:rFonts w:ascii="Century Gothic" w:hAnsi="Century Gothic"/>
        </w:rPr>
        <w:t xml:space="preserve"> a smooth transition to the new housing placement.</w:t>
      </w:r>
    </w:p>
    <w:p w14:paraId="0B8EBA3D" w14:textId="1BEB6A87" w:rsidR="00AB11B0" w:rsidRPr="00EE2ACA" w:rsidRDefault="00523160" w:rsidP="002F0F6A">
      <w:pPr>
        <w:pStyle w:val="BodyText"/>
        <w:spacing w:before="0"/>
        <w:ind w:left="0"/>
        <w:jc w:val="both"/>
        <w:rPr>
          <w:rFonts w:ascii="Century Gothic" w:hAnsi="Century Gothic"/>
        </w:rPr>
      </w:pPr>
      <w:r w:rsidRPr="00EE2ACA">
        <w:rPr>
          <w:rFonts w:ascii="Century Gothic" w:hAnsi="Century Gothic"/>
        </w:rPr>
        <w:t xml:space="preserve">Documentation that </w:t>
      </w:r>
      <w:r w:rsidR="00E63C4E" w:rsidRPr="00EE2ACA">
        <w:rPr>
          <w:rFonts w:ascii="Century Gothic" w:hAnsi="Century Gothic"/>
        </w:rPr>
        <w:t>client advocates</w:t>
      </w:r>
      <w:r w:rsidRPr="00EE2ACA">
        <w:rPr>
          <w:rFonts w:ascii="Century Gothic" w:hAnsi="Century Gothic"/>
        </w:rPr>
        <w:t xml:space="preserve"> will help clients gather or obtain includes, but is not limited to:</w:t>
      </w:r>
    </w:p>
    <w:p w14:paraId="7D8B5F38" w14:textId="77777777" w:rsidR="00AB11B0" w:rsidRPr="00EE2ACA" w:rsidRDefault="00523160" w:rsidP="002F0F6A">
      <w:pPr>
        <w:pStyle w:val="ListParagraph"/>
        <w:numPr>
          <w:ilvl w:val="0"/>
          <w:numId w:val="7"/>
        </w:numPr>
        <w:tabs>
          <w:tab w:val="left" w:pos="840"/>
          <w:tab w:val="left" w:pos="841"/>
        </w:tabs>
        <w:spacing w:before="0"/>
        <w:ind w:hanging="361"/>
        <w:jc w:val="both"/>
        <w:rPr>
          <w:rFonts w:ascii="Century Gothic" w:hAnsi="Century Gothic"/>
          <w:sz w:val="20"/>
        </w:rPr>
      </w:pPr>
      <w:r w:rsidRPr="00EE2ACA">
        <w:rPr>
          <w:rFonts w:ascii="Century Gothic" w:hAnsi="Century Gothic"/>
          <w:sz w:val="20"/>
        </w:rPr>
        <w:t>Birth certificate(s)</w:t>
      </w:r>
    </w:p>
    <w:p w14:paraId="66D0D5DC" w14:textId="77777777" w:rsidR="00AB11B0" w:rsidRPr="00EE2ACA" w:rsidRDefault="00523160" w:rsidP="002F0F6A">
      <w:pPr>
        <w:pStyle w:val="ListParagraph"/>
        <w:numPr>
          <w:ilvl w:val="0"/>
          <w:numId w:val="7"/>
        </w:numPr>
        <w:tabs>
          <w:tab w:val="left" w:pos="840"/>
          <w:tab w:val="left" w:pos="841"/>
        </w:tabs>
        <w:spacing w:before="0"/>
        <w:ind w:hanging="361"/>
        <w:jc w:val="both"/>
        <w:rPr>
          <w:rFonts w:ascii="Century Gothic" w:hAnsi="Century Gothic"/>
          <w:sz w:val="20"/>
        </w:rPr>
      </w:pPr>
      <w:r w:rsidRPr="00EE2ACA">
        <w:rPr>
          <w:rFonts w:ascii="Century Gothic" w:hAnsi="Century Gothic"/>
          <w:sz w:val="20"/>
        </w:rPr>
        <w:t>Social Security card(s)</w:t>
      </w:r>
    </w:p>
    <w:p w14:paraId="74A95620" w14:textId="77777777" w:rsidR="00AB11B0" w:rsidRPr="00EE2ACA" w:rsidRDefault="00523160" w:rsidP="002F0F6A">
      <w:pPr>
        <w:pStyle w:val="ListParagraph"/>
        <w:numPr>
          <w:ilvl w:val="0"/>
          <w:numId w:val="7"/>
        </w:numPr>
        <w:tabs>
          <w:tab w:val="left" w:pos="840"/>
          <w:tab w:val="left" w:pos="841"/>
        </w:tabs>
        <w:spacing w:before="0"/>
        <w:ind w:hanging="361"/>
        <w:jc w:val="both"/>
        <w:rPr>
          <w:rFonts w:ascii="Century Gothic" w:hAnsi="Century Gothic"/>
          <w:sz w:val="20"/>
        </w:rPr>
      </w:pPr>
      <w:r w:rsidRPr="00EE2ACA">
        <w:rPr>
          <w:rFonts w:ascii="Century Gothic" w:hAnsi="Century Gothic"/>
          <w:sz w:val="20"/>
        </w:rPr>
        <w:t>Government-issued photo identification</w:t>
      </w:r>
    </w:p>
    <w:p w14:paraId="1F59F779" w14:textId="77777777" w:rsidR="00AB11B0" w:rsidRPr="00EE2ACA" w:rsidRDefault="00523160" w:rsidP="002F0F6A">
      <w:pPr>
        <w:pStyle w:val="ListParagraph"/>
        <w:numPr>
          <w:ilvl w:val="0"/>
          <w:numId w:val="7"/>
        </w:numPr>
        <w:tabs>
          <w:tab w:val="left" w:pos="840"/>
          <w:tab w:val="left" w:pos="841"/>
        </w:tabs>
        <w:ind w:hanging="361"/>
        <w:jc w:val="both"/>
        <w:rPr>
          <w:rFonts w:ascii="Century Gothic" w:hAnsi="Century Gothic"/>
          <w:sz w:val="20"/>
        </w:rPr>
      </w:pPr>
      <w:r w:rsidRPr="00EE2ACA">
        <w:rPr>
          <w:rFonts w:ascii="Century Gothic" w:hAnsi="Century Gothic"/>
          <w:sz w:val="20"/>
        </w:rPr>
        <w:t>Documentation of disabilities (if applicable)</w:t>
      </w:r>
    </w:p>
    <w:p w14:paraId="59779B85" w14:textId="77777777" w:rsidR="00AB11B0" w:rsidRPr="00EE2ACA" w:rsidRDefault="00523160" w:rsidP="002F0F6A">
      <w:pPr>
        <w:pStyle w:val="ListParagraph"/>
        <w:numPr>
          <w:ilvl w:val="0"/>
          <w:numId w:val="7"/>
        </w:numPr>
        <w:tabs>
          <w:tab w:val="left" w:pos="840"/>
          <w:tab w:val="left" w:pos="841"/>
        </w:tabs>
        <w:ind w:hanging="361"/>
        <w:jc w:val="both"/>
        <w:rPr>
          <w:rFonts w:ascii="Century Gothic" w:hAnsi="Century Gothic"/>
          <w:sz w:val="20"/>
        </w:rPr>
      </w:pPr>
      <w:r w:rsidRPr="00EE2ACA">
        <w:rPr>
          <w:rFonts w:ascii="Century Gothic" w:hAnsi="Century Gothic"/>
          <w:sz w:val="20"/>
        </w:rPr>
        <w:t>Proof of income or zero income statement</w:t>
      </w:r>
    </w:p>
    <w:p w14:paraId="5C9630DB" w14:textId="77777777" w:rsidR="00AB11B0" w:rsidRPr="00EE2ACA" w:rsidRDefault="00523160" w:rsidP="002F0F6A">
      <w:pPr>
        <w:pStyle w:val="ListParagraph"/>
        <w:numPr>
          <w:ilvl w:val="0"/>
          <w:numId w:val="7"/>
        </w:numPr>
        <w:tabs>
          <w:tab w:val="left" w:pos="840"/>
          <w:tab w:val="left" w:pos="841"/>
        </w:tabs>
        <w:ind w:hanging="361"/>
        <w:jc w:val="both"/>
        <w:rPr>
          <w:rFonts w:ascii="Century Gothic" w:hAnsi="Century Gothic"/>
          <w:sz w:val="20"/>
        </w:rPr>
      </w:pPr>
      <w:r w:rsidRPr="00EE2ACA">
        <w:rPr>
          <w:rFonts w:ascii="Century Gothic" w:hAnsi="Century Gothic"/>
          <w:sz w:val="20"/>
        </w:rPr>
        <w:t>Verification of homelessness</w:t>
      </w:r>
    </w:p>
    <w:p w14:paraId="08DD1ED9" w14:textId="77777777" w:rsidR="00AB11B0" w:rsidRPr="00EE2ACA" w:rsidRDefault="00523160" w:rsidP="002F0F6A">
      <w:pPr>
        <w:pStyle w:val="ListParagraph"/>
        <w:numPr>
          <w:ilvl w:val="0"/>
          <w:numId w:val="7"/>
        </w:numPr>
        <w:tabs>
          <w:tab w:val="left" w:pos="840"/>
          <w:tab w:val="left" w:pos="841"/>
        </w:tabs>
        <w:spacing w:before="44"/>
        <w:ind w:hanging="361"/>
        <w:jc w:val="both"/>
        <w:rPr>
          <w:rFonts w:ascii="Century Gothic" w:hAnsi="Century Gothic"/>
          <w:sz w:val="20"/>
        </w:rPr>
      </w:pPr>
      <w:r w:rsidRPr="00EE2ACA">
        <w:rPr>
          <w:rFonts w:ascii="Century Gothic" w:hAnsi="Century Gothic"/>
          <w:sz w:val="20"/>
        </w:rPr>
        <w:t>Veterans only: DD-214</w:t>
      </w:r>
    </w:p>
    <w:p w14:paraId="7FE45282" w14:textId="77777777" w:rsidR="00E63C4E" w:rsidRPr="00EE2ACA" w:rsidRDefault="00E63C4E" w:rsidP="002F0F6A">
      <w:pPr>
        <w:pStyle w:val="BodyText"/>
        <w:spacing w:before="0"/>
        <w:ind w:left="0"/>
        <w:jc w:val="both"/>
        <w:rPr>
          <w:rFonts w:ascii="Century Gothic" w:hAnsi="Century Gothic"/>
        </w:rPr>
      </w:pPr>
    </w:p>
    <w:p w14:paraId="25F523C8" w14:textId="00E5FEAA" w:rsidR="00AB11B0" w:rsidRPr="00EE2ACA" w:rsidRDefault="00523160" w:rsidP="002F0F6A">
      <w:pPr>
        <w:pStyle w:val="BodyText"/>
        <w:spacing w:before="0"/>
        <w:ind w:left="0"/>
        <w:jc w:val="both"/>
        <w:rPr>
          <w:rFonts w:ascii="Century Gothic" w:hAnsi="Century Gothic"/>
        </w:rPr>
      </w:pPr>
      <w:r w:rsidRPr="00EE2ACA">
        <w:rPr>
          <w:rFonts w:ascii="Century Gothic" w:hAnsi="Century Gothic"/>
        </w:rPr>
        <w:t xml:space="preserve">The </w:t>
      </w:r>
      <w:r w:rsidR="00E63C4E" w:rsidRPr="00EE2ACA">
        <w:rPr>
          <w:rFonts w:ascii="Century Gothic" w:hAnsi="Century Gothic"/>
        </w:rPr>
        <w:t>client advocate</w:t>
      </w:r>
      <w:r w:rsidRPr="00EE2ACA">
        <w:rPr>
          <w:rFonts w:ascii="Century Gothic" w:hAnsi="Century Gothic"/>
        </w:rPr>
        <w:t xml:space="preserve"> also has the responsibility </w:t>
      </w:r>
      <w:r w:rsidR="00523F52" w:rsidRPr="00EE2ACA">
        <w:rPr>
          <w:rFonts w:ascii="Century Gothic" w:hAnsi="Century Gothic"/>
        </w:rPr>
        <w:t>to identify</w:t>
      </w:r>
      <w:r w:rsidRPr="00EE2ACA">
        <w:rPr>
          <w:rFonts w:ascii="Century Gothic" w:hAnsi="Century Gothic"/>
        </w:rPr>
        <w:t xml:space="preserve"> possible housing barriers and </w:t>
      </w:r>
      <w:r w:rsidR="00523F52" w:rsidRPr="00EE2ACA">
        <w:rPr>
          <w:rFonts w:ascii="Century Gothic" w:hAnsi="Century Gothic"/>
        </w:rPr>
        <w:t>work</w:t>
      </w:r>
      <w:r w:rsidRPr="00EE2ACA">
        <w:rPr>
          <w:rFonts w:ascii="Century Gothic" w:hAnsi="Century Gothic"/>
        </w:rPr>
        <w:t xml:space="preserve"> to address them when</w:t>
      </w:r>
      <w:r w:rsidR="00226385" w:rsidRPr="00EE2ACA">
        <w:rPr>
          <w:rFonts w:ascii="Century Gothic" w:hAnsi="Century Gothic"/>
        </w:rPr>
        <w:t xml:space="preserve"> </w:t>
      </w:r>
      <w:r w:rsidRPr="00EE2ACA">
        <w:rPr>
          <w:rFonts w:ascii="Century Gothic" w:hAnsi="Century Gothic"/>
        </w:rPr>
        <w:t xml:space="preserve">reasonably possible. Housing barriers that the </w:t>
      </w:r>
      <w:r w:rsidR="00EE2ACA">
        <w:rPr>
          <w:rFonts w:ascii="Century Gothic" w:hAnsi="Century Gothic"/>
        </w:rPr>
        <w:t>advocate</w:t>
      </w:r>
      <w:r w:rsidRPr="00EE2ACA">
        <w:rPr>
          <w:rFonts w:ascii="Century Gothic" w:hAnsi="Century Gothic"/>
        </w:rPr>
        <w:t xml:space="preserve"> may identify and work to address include, but are not limited to:</w:t>
      </w:r>
    </w:p>
    <w:p w14:paraId="486A64EE" w14:textId="77777777" w:rsidR="00AB11B0" w:rsidRPr="00EE2ACA" w:rsidRDefault="00523160" w:rsidP="002F0F6A">
      <w:pPr>
        <w:pStyle w:val="ListParagraph"/>
        <w:numPr>
          <w:ilvl w:val="0"/>
          <w:numId w:val="7"/>
        </w:numPr>
        <w:tabs>
          <w:tab w:val="left" w:pos="840"/>
          <w:tab w:val="left" w:pos="841"/>
        </w:tabs>
        <w:spacing w:before="0"/>
        <w:ind w:hanging="361"/>
        <w:jc w:val="both"/>
        <w:rPr>
          <w:rFonts w:ascii="Century Gothic" w:hAnsi="Century Gothic"/>
          <w:sz w:val="20"/>
          <w:szCs w:val="20"/>
        </w:rPr>
      </w:pPr>
      <w:r w:rsidRPr="00EE2ACA">
        <w:rPr>
          <w:rFonts w:ascii="Century Gothic" w:hAnsi="Century Gothic"/>
          <w:sz w:val="20"/>
          <w:szCs w:val="20"/>
        </w:rPr>
        <w:t>Poor rental history (including history of evictions)</w:t>
      </w:r>
    </w:p>
    <w:p w14:paraId="34AEDDEC" w14:textId="77777777" w:rsidR="00AB11B0" w:rsidRPr="00EE2ACA" w:rsidRDefault="00523160" w:rsidP="002F0F6A">
      <w:pPr>
        <w:pStyle w:val="ListParagraph"/>
        <w:numPr>
          <w:ilvl w:val="0"/>
          <w:numId w:val="7"/>
        </w:numPr>
        <w:tabs>
          <w:tab w:val="left" w:pos="840"/>
          <w:tab w:val="left" w:pos="841"/>
        </w:tabs>
        <w:spacing w:before="0"/>
        <w:ind w:hanging="361"/>
        <w:jc w:val="both"/>
        <w:rPr>
          <w:rFonts w:ascii="Century Gothic" w:hAnsi="Century Gothic"/>
          <w:sz w:val="20"/>
          <w:szCs w:val="20"/>
        </w:rPr>
      </w:pPr>
      <w:r w:rsidRPr="00EE2ACA">
        <w:rPr>
          <w:rFonts w:ascii="Century Gothic" w:hAnsi="Century Gothic"/>
          <w:sz w:val="20"/>
          <w:szCs w:val="20"/>
        </w:rPr>
        <w:t>Poor credit history</w:t>
      </w:r>
    </w:p>
    <w:p w14:paraId="338469F2" w14:textId="77777777" w:rsidR="00AB11B0" w:rsidRPr="00EE2ACA" w:rsidRDefault="00523160" w:rsidP="002F0F6A">
      <w:pPr>
        <w:pStyle w:val="ListParagraph"/>
        <w:numPr>
          <w:ilvl w:val="0"/>
          <w:numId w:val="7"/>
        </w:numPr>
        <w:tabs>
          <w:tab w:val="left" w:pos="840"/>
          <w:tab w:val="left" w:pos="841"/>
        </w:tabs>
        <w:spacing w:before="44"/>
        <w:ind w:hanging="361"/>
        <w:jc w:val="both"/>
        <w:rPr>
          <w:rFonts w:ascii="Century Gothic" w:hAnsi="Century Gothic"/>
          <w:sz w:val="20"/>
          <w:szCs w:val="20"/>
        </w:rPr>
      </w:pPr>
      <w:r w:rsidRPr="00EE2ACA">
        <w:rPr>
          <w:rFonts w:ascii="Century Gothic" w:hAnsi="Century Gothic"/>
          <w:sz w:val="20"/>
          <w:szCs w:val="20"/>
        </w:rPr>
        <w:t>Criminal history</w:t>
      </w:r>
    </w:p>
    <w:p w14:paraId="79E14021" w14:textId="77777777" w:rsidR="00AB11B0" w:rsidRPr="00EE2ACA" w:rsidRDefault="00523160" w:rsidP="002F0F6A">
      <w:pPr>
        <w:pStyle w:val="ListParagraph"/>
        <w:numPr>
          <w:ilvl w:val="0"/>
          <w:numId w:val="7"/>
        </w:numPr>
        <w:tabs>
          <w:tab w:val="left" w:pos="840"/>
          <w:tab w:val="left" w:pos="841"/>
        </w:tabs>
        <w:ind w:hanging="361"/>
        <w:jc w:val="both"/>
        <w:rPr>
          <w:rFonts w:ascii="Century Gothic" w:hAnsi="Century Gothic"/>
          <w:sz w:val="20"/>
          <w:szCs w:val="20"/>
        </w:rPr>
      </w:pPr>
      <w:r w:rsidRPr="00EE2ACA">
        <w:rPr>
          <w:rFonts w:ascii="Century Gothic" w:hAnsi="Century Gothic"/>
          <w:sz w:val="20"/>
          <w:szCs w:val="20"/>
        </w:rPr>
        <w:t>Lack of employment or other income</w:t>
      </w:r>
    </w:p>
    <w:p w14:paraId="51661C50" w14:textId="77777777" w:rsidR="00AB11B0" w:rsidRPr="00EE2ACA" w:rsidRDefault="00523160" w:rsidP="002F0F6A">
      <w:pPr>
        <w:pStyle w:val="ListParagraph"/>
        <w:numPr>
          <w:ilvl w:val="0"/>
          <w:numId w:val="7"/>
        </w:numPr>
        <w:tabs>
          <w:tab w:val="left" w:pos="840"/>
          <w:tab w:val="left" w:pos="841"/>
        </w:tabs>
        <w:ind w:hanging="361"/>
        <w:jc w:val="both"/>
        <w:rPr>
          <w:rFonts w:ascii="Century Gothic" w:hAnsi="Century Gothic"/>
          <w:sz w:val="20"/>
          <w:szCs w:val="20"/>
        </w:rPr>
      </w:pPr>
      <w:r w:rsidRPr="00EE2ACA">
        <w:rPr>
          <w:rFonts w:ascii="Century Gothic" w:hAnsi="Century Gothic"/>
          <w:sz w:val="20"/>
          <w:szCs w:val="20"/>
        </w:rPr>
        <w:t>Rental and utility arrears</w:t>
      </w:r>
    </w:p>
    <w:p w14:paraId="5558F94F" w14:textId="02F35439" w:rsidR="00AB11B0" w:rsidRDefault="00523160" w:rsidP="002F0F6A">
      <w:pPr>
        <w:pStyle w:val="BodyText"/>
        <w:spacing w:before="202"/>
        <w:ind w:left="0"/>
        <w:jc w:val="both"/>
        <w:rPr>
          <w:rFonts w:ascii="Century Gothic" w:hAnsi="Century Gothic"/>
        </w:rPr>
      </w:pPr>
      <w:r w:rsidRPr="00EE2ACA">
        <w:rPr>
          <w:rFonts w:ascii="Century Gothic" w:hAnsi="Century Gothic"/>
        </w:rPr>
        <w:t>Housing projects may not use the criteria above to deny services to a client unless required by law.</w:t>
      </w:r>
    </w:p>
    <w:p w14:paraId="3D7D3AD1" w14:textId="77777777" w:rsidR="00EE2ACA" w:rsidRPr="00EE2ACA" w:rsidRDefault="00EE2ACA" w:rsidP="00EE2ACA">
      <w:pPr>
        <w:pStyle w:val="BodyText"/>
        <w:spacing w:before="160"/>
        <w:ind w:left="0"/>
        <w:jc w:val="both"/>
        <w:rPr>
          <w:rFonts w:ascii="Century Gothic" w:hAnsi="Century Gothic"/>
        </w:rPr>
        <w:sectPr w:rsidR="00EE2ACA" w:rsidRPr="00EE2ACA" w:rsidSect="00226385">
          <w:pgSz w:w="12240" w:h="15840"/>
          <w:pgMar w:top="720" w:right="720" w:bottom="720" w:left="720" w:header="0" w:footer="1273" w:gutter="0"/>
          <w:cols w:space="720"/>
          <w:docGrid w:linePitch="299"/>
        </w:sectPr>
      </w:pPr>
      <w:r w:rsidRPr="00EE2ACA">
        <w:rPr>
          <w:rFonts w:ascii="Century Gothic" w:hAnsi="Century Gothic"/>
        </w:rPr>
        <w:t>Following the Housing First philosophy, clients have the option to decline case management services. Housing projects are required to document if a client refuses case management services within the client’s record.</w:t>
      </w:r>
    </w:p>
    <w:p w14:paraId="0C869E38" w14:textId="237089F6" w:rsidR="00B228CF" w:rsidRPr="00387940" w:rsidRDefault="00523160" w:rsidP="007F7C15">
      <w:pPr>
        <w:pStyle w:val="Heading1"/>
        <w:ind w:left="0"/>
        <w:jc w:val="both"/>
        <w:rPr>
          <w:rFonts w:ascii="Century Gothic" w:hAnsi="Century Gothic"/>
          <w:spacing w:val="-13"/>
          <w:sz w:val="36"/>
          <w:szCs w:val="36"/>
        </w:rPr>
      </w:pPr>
      <w:bookmarkStart w:id="73" w:name="Case_Management_Services"/>
      <w:bookmarkStart w:id="74" w:name="Section_9._Required_Training"/>
      <w:bookmarkStart w:id="75" w:name="_bookmark14"/>
      <w:bookmarkEnd w:id="73"/>
      <w:bookmarkEnd w:id="74"/>
      <w:bookmarkEnd w:id="75"/>
      <w:r w:rsidRPr="00387940">
        <w:rPr>
          <w:rFonts w:ascii="Century Gothic" w:hAnsi="Century Gothic"/>
          <w:spacing w:val="-9"/>
          <w:sz w:val="36"/>
          <w:szCs w:val="36"/>
        </w:rPr>
        <w:lastRenderedPageBreak/>
        <w:t xml:space="preserve">Section </w:t>
      </w:r>
      <w:r w:rsidRPr="00387940">
        <w:rPr>
          <w:rFonts w:ascii="Century Gothic" w:hAnsi="Century Gothic"/>
          <w:spacing w:val="-5"/>
          <w:sz w:val="36"/>
          <w:szCs w:val="36"/>
        </w:rPr>
        <w:t>9.</w:t>
      </w:r>
      <w:r w:rsidRPr="00387940">
        <w:rPr>
          <w:rFonts w:ascii="Century Gothic" w:hAnsi="Century Gothic"/>
          <w:spacing w:val="-57"/>
          <w:sz w:val="36"/>
          <w:szCs w:val="36"/>
        </w:rPr>
        <w:t xml:space="preserve"> </w:t>
      </w:r>
      <w:r w:rsidRPr="00387940">
        <w:rPr>
          <w:rFonts w:ascii="Century Gothic" w:hAnsi="Century Gothic"/>
          <w:spacing w:val="-13"/>
          <w:sz w:val="36"/>
          <w:szCs w:val="36"/>
        </w:rPr>
        <w:t>Training</w:t>
      </w:r>
      <w:r w:rsidR="00B228CF" w:rsidRPr="00387940">
        <w:rPr>
          <w:rFonts w:ascii="Century Gothic" w:hAnsi="Century Gothic"/>
          <w:spacing w:val="-13"/>
          <w:sz w:val="36"/>
          <w:szCs w:val="36"/>
        </w:rPr>
        <w:t xml:space="preserve"> Opportunities</w:t>
      </w:r>
    </w:p>
    <w:p w14:paraId="0294AA9F" w14:textId="58903C52" w:rsidR="00AB11B0" w:rsidRPr="00387940" w:rsidRDefault="00493BE6" w:rsidP="00BD28E2">
      <w:pPr>
        <w:pStyle w:val="BodyText"/>
        <w:spacing w:before="36"/>
        <w:ind w:left="0"/>
        <w:jc w:val="both"/>
        <w:rPr>
          <w:rFonts w:ascii="Century Gothic" w:hAnsi="Century Gothic"/>
        </w:rPr>
      </w:pPr>
      <w:r w:rsidRPr="00387940">
        <w:rPr>
          <w:rFonts w:ascii="Century Gothic" w:hAnsi="Century Gothic"/>
        </w:rPr>
        <w:t xml:space="preserve">The St. </w:t>
      </w:r>
      <w:r w:rsidR="00EA6616" w:rsidRPr="00387940">
        <w:rPr>
          <w:rFonts w:ascii="Century Gothic" w:hAnsi="Century Gothic"/>
        </w:rPr>
        <w:t>L</w:t>
      </w:r>
      <w:r w:rsidRPr="00387940">
        <w:rPr>
          <w:rFonts w:ascii="Century Gothic" w:hAnsi="Century Gothic"/>
        </w:rPr>
        <w:t xml:space="preserve">ouis County Coordinated Entry Committee is dedicated to providing additional training. While most training will be optional to </w:t>
      </w:r>
      <w:proofErr w:type="spellStart"/>
      <w:r w:rsidR="00EA6616" w:rsidRPr="00387940">
        <w:rPr>
          <w:rFonts w:ascii="Century Gothic" w:hAnsi="Century Gothic"/>
        </w:rPr>
        <w:t>CoC</w:t>
      </w:r>
      <w:proofErr w:type="spellEnd"/>
      <w:r w:rsidR="00EA6616" w:rsidRPr="00387940">
        <w:rPr>
          <w:rFonts w:ascii="Century Gothic" w:hAnsi="Century Gothic"/>
        </w:rPr>
        <w:t xml:space="preserve"> </w:t>
      </w:r>
      <w:r w:rsidRPr="00387940">
        <w:rPr>
          <w:rFonts w:ascii="Century Gothic" w:hAnsi="Century Gothic"/>
        </w:rPr>
        <w:t>members</w:t>
      </w:r>
      <w:r w:rsidR="00A43D19" w:rsidRPr="00387940">
        <w:rPr>
          <w:rFonts w:ascii="Century Gothic" w:hAnsi="Century Gothic"/>
        </w:rPr>
        <w:t>,</w:t>
      </w:r>
      <w:r w:rsidRPr="00387940">
        <w:rPr>
          <w:rFonts w:ascii="Century Gothic" w:hAnsi="Century Gothic"/>
        </w:rPr>
        <w:t xml:space="preserve"> there may be some roles and responsibilities within coordinated entry t</w:t>
      </w:r>
      <w:r w:rsidR="00EA6616" w:rsidRPr="00387940">
        <w:rPr>
          <w:rFonts w:ascii="Century Gothic" w:hAnsi="Century Gothic"/>
        </w:rPr>
        <w:t>hat</w:t>
      </w:r>
      <w:r w:rsidRPr="00387940">
        <w:rPr>
          <w:rFonts w:ascii="Century Gothic" w:hAnsi="Century Gothic"/>
        </w:rPr>
        <w:t xml:space="preserve"> require training</w:t>
      </w:r>
      <w:r w:rsidR="00EA6616" w:rsidRPr="00387940">
        <w:rPr>
          <w:rFonts w:ascii="Century Gothic" w:hAnsi="Century Gothic"/>
        </w:rPr>
        <w:t xml:space="preserve"> to participate</w:t>
      </w:r>
      <w:r w:rsidRPr="00387940">
        <w:rPr>
          <w:rFonts w:ascii="Century Gothic" w:hAnsi="Century Gothic"/>
        </w:rPr>
        <w:t xml:space="preserve">. </w:t>
      </w:r>
      <w:r w:rsidR="00EA6616" w:rsidRPr="00387940">
        <w:rPr>
          <w:rFonts w:ascii="Century Gothic" w:hAnsi="Century Gothic"/>
        </w:rPr>
        <w:t xml:space="preserve">Training </w:t>
      </w:r>
      <w:r w:rsidR="00A43D19" w:rsidRPr="00387940">
        <w:rPr>
          <w:rFonts w:ascii="Century Gothic" w:hAnsi="Century Gothic"/>
        </w:rPr>
        <w:t>about</w:t>
      </w:r>
      <w:r w:rsidR="00EA6616" w:rsidRPr="00387940">
        <w:rPr>
          <w:rFonts w:ascii="Century Gothic" w:hAnsi="Century Gothic"/>
        </w:rPr>
        <w:t xml:space="preserve"> the coordinated entry system will be posted on the St. Louis County </w:t>
      </w:r>
      <w:proofErr w:type="spellStart"/>
      <w:r w:rsidR="00EA6616" w:rsidRPr="00387940">
        <w:rPr>
          <w:rFonts w:ascii="Century Gothic" w:hAnsi="Century Gothic"/>
        </w:rPr>
        <w:t>CoC</w:t>
      </w:r>
      <w:proofErr w:type="spellEnd"/>
      <w:r w:rsidR="00EA6616" w:rsidRPr="00387940">
        <w:rPr>
          <w:rFonts w:ascii="Century Gothic" w:hAnsi="Century Gothic"/>
        </w:rPr>
        <w:t xml:space="preserve"> website and other social media outlets (i</w:t>
      </w:r>
      <w:r w:rsidR="00A43D19" w:rsidRPr="00387940">
        <w:rPr>
          <w:rFonts w:ascii="Century Gothic" w:hAnsi="Century Gothic"/>
        </w:rPr>
        <w:t>f</w:t>
      </w:r>
      <w:r w:rsidR="00EA6616" w:rsidRPr="00387940">
        <w:rPr>
          <w:rFonts w:ascii="Century Gothic" w:hAnsi="Century Gothic"/>
        </w:rPr>
        <w:t xml:space="preserve"> applicable).</w:t>
      </w:r>
    </w:p>
    <w:p w14:paraId="7BD8D938" w14:textId="77777777" w:rsidR="00FC3ED7" w:rsidRPr="00387940" w:rsidRDefault="00FC3ED7" w:rsidP="007F7C15">
      <w:pPr>
        <w:pStyle w:val="Heading2"/>
        <w:spacing w:before="97"/>
        <w:ind w:left="0"/>
        <w:jc w:val="both"/>
        <w:rPr>
          <w:rFonts w:ascii="Century Gothic" w:hAnsi="Century Gothic" w:cstheme="minorHAnsi"/>
          <w:color w:val="2D74B5"/>
          <w:sz w:val="10"/>
          <w:szCs w:val="10"/>
        </w:rPr>
      </w:pPr>
    </w:p>
    <w:p w14:paraId="35B2AE33" w14:textId="03DE225C" w:rsidR="00AB11B0" w:rsidRPr="00387940" w:rsidRDefault="00523160" w:rsidP="007F7C15">
      <w:pPr>
        <w:pStyle w:val="Heading2"/>
        <w:spacing w:before="97"/>
        <w:ind w:left="0"/>
        <w:jc w:val="both"/>
        <w:rPr>
          <w:rFonts w:ascii="Century Gothic" w:hAnsi="Century Gothic" w:cstheme="minorHAnsi"/>
          <w:sz w:val="24"/>
          <w:szCs w:val="24"/>
        </w:rPr>
      </w:pPr>
      <w:r w:rsidRPr="00387940">
        <w:rPr>
          <w:rFonts w:ascii="Century Gothic" w:hAnsi="Century Gothic" w:cstheme="minorHAnsi"/>
          <w:color w:val="2D74B5"/>
          <w:sz w:val="24"/>
          <w:szCs w:val="24"/>
        </w:rPr>
        <w:t>Trainings</w:t>
      </w:r>
    </w:p>
    <w:p w14:paraId="080EF5A2" w14:textId="77B2C260" w:rsidR="00B228CF" w:rsidRPr="00387940" w:rsidRDefault="00B228CF" w:rsidP="00E928BB">
      <w:pPr>
        <w:pStyle w:val="Heading3"/>
        <w:numPr>
          <w:ilvl w:val="0"/>
          <w:numId w:val="22"/>
        </w:numPr>
        <w:spacing w:before="100"/>
        <w:jc w:val="both"/>
        <w:rPr>
          <w:rFonts w:ascii="Century Gothic" w:hAnsi="Century Gothic" w:cstheme="minorHAnsi"/>
          <w:color w:val="000000" w:themeColor="text1"/>
          <w:sz w:val="20"/>
          <w:szCs w:val="20"/>
        </w:rPr>
      </w:pPr>
      <w:bookmarkStart w:id="76" w:name="Prioritization_and_Prevention_Assessment"/>
      <w:bookmarkEnd w:id="76"/>
      <w:r w:rsidRPr="00387940">
        <w:rPr>
          <w:rFonts w:ascii="Century Gothic" w:hAnsi="Century Gothic" w:cstheme="minorHAnsi"/>
          <w:color w:val="000000" w:themeColor="text1"/>
          <w:sz w:val="20"/>
          <w:szCs w:val="20"/>
        </w:rPr>
        <w:t>Annual Coordinated Entry updates</w:t>
      </w:r>
    </w:p>
    <w:p w14:paraId="717872F7" w14:textId="1DC6ED60" w:rsidR="00900EE9" w:rsidRPr="00387940" w:rsidRDefault="00B228CF"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Motivational Case Management</w:t>
      </w:r>
    </w:p>
    <w:p w14:paraId="738D4095" w14:textId="27055C2E" w:rsidR="00900EE9" w:rsidRPr="00387940" w:rsidRDefault="00900EE9"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 xml:space="preserve">Mental Health </w:t>
      </w:r>
    </w:p>
    <w:p w14:paraId="0F63AECB" w14:textId="3702F14C" w:rsidR="00BD70BA" w:rsidRPr="00387940" w:rsidRDefault="00523160"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 xml:space="preserve">Prioritization and Prevention Assessment </w:t>
      </w:r>
      <w:r w:rsidR="00BD70BA" w:rsidRPr="00387940">
        <w:rPr>
          <w:rFonts w:ascii="Century Gothic" w:hAnsi="Century Gothic" w:cstheme="minorHAnsi"/>
          <w:color w:val="000000" w:themeColor="text1"/>
          <w:sz w:val="20"/>
          <w:szCs w:val="20"/>
        </w:rPr>
        <w:t xml:space="preserve"> </w:t>
      </w:r>
      <w:bookmarkStart w:id="77" w:name="Full_SPDAT_training"/>
      <w:bookmarkEnd w:id="77"/>
    </w:p>
    <w:p w14:paraId="3DFC22EC" w14:textId="3A637C38" w:rsidR="00BD70BA" w:rsidRPr="00387940" w:rsidRDefault="00B228CF"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VI-</w:t>
      </w:r>
      <w:r w:rsidR="00523160" w:rsidRPr="00387940">
        <w:rPr>
          <w:rFonts w:ascii="Century Gothic" w:hAnsi="Century Gothic" w:cstheme="minorHAnsi"/>
          <w:color w:val="000000" w:themeColor="text1"/>
          <w:sz w:val="20"/>
          <w:szCs w:val="20"/>
        </w:rPr>
        <w:t xml:space="preserve">SPDAT </w:t>
      </w:r>
      <w:r w:rsidR="00BD70BA" w:rsidRPr="00387940">
        <w:rPr>
          <w:rFonts w:ascii="Century Gothic" w:hAnsi="Century Gothic" w:cstheme="minorHAnsi"/>
          <w:color w:val="000000" w:themeColor="text1"/>
          <w:sz w:val="20"/>
          <w:szCs w:val="20"/>
        </w:rPr>
        <w:t xml:space="preserve"> </w:t>
      </w:r>
      <w:bookmarkStart w:id="78" w:name="Cultural_and_Linguistic_Competency_Train"/>
      <w:bookmarkEnd w:id="78"/>
      <w:r w:rsidRPr="00387940">
        <w:rPr>
          <w:rFonts w:ascii="Century Gothic" w:hAnsi="Century Gothic" w:cstheme="minorHAnsi"/>
          <w:color w:val="000000" w:themeColor="text1"/>
          <w:sz w:val="20"/>
          <w:szCs w:val="20"/>
        </w:rPr>
        <w:t>/ SPDAT</w:t>
      </w:r>
    </w:p>
    <w:p w14:paraId="4D42DA08" w14:textId="19429188" w:rsidR="00BD70BA" w:rsidRPr="00387940" w:rsidRDefault="00523160"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 xml:space="preserve">Cultural </w:t>
      </w:r>
      <w:r w:rsidR="00B228CF" w:rsidRPr="00387940">
        <w:rPr>
          <w:rFonts w:ascii="Century Gothic" w:hAnsi="Century Gothic" w:cstheme="minorHAnsi"/>
          <w:color w:val="000000" w:themeColor="text1"/>
          <w:sz w:val="20"/>
          <w:szCs w:val="20"/>
        </w:rPr>
        <w:t>Sensitivity</w:t>
      </w:r>
      <w:r w:rsidRPr="00387940">
        <w:rPr>
          <w:rFonts w:ascii="Century Gothic" w:hAnsi="Century Gothic" w:cstheme="minorHAnsi"/>
          <w:color w:val="000000" w:themeColor="text1"/>
          <w:sz w:val="20"/>
          <w:szCs w:val="20"/>
        </w:rPr>
        <w:t xml:space="preserve"> </w:t>
      </w:r>
      <w:r w:rsidR="00BD70BA" w:rsidRPr="00387940">
        <w:rPr>
          <w:rFonts w:ascii="Century Gothic" w:hAnsi="Century Gothic" w:cstheme="minorHAnsi"/>
          <w:color w:val="000000" w:themeColor="text1"/>
          <w:sz w:val="20"/>
          <w:szCs w:val="20"/>
        </w:rPr>
        <w:t xml:space="preserve"> </w:t>
      </w:r>
      <w:bookmarkStart w:id="79" w:name="Trauma-informed_Care_and_Safety_Planning"/>
      <w:bookmarkEnd w:id="79"/>
    </w:p>
    <w:p w14:paraId="492B21E3" w14:textId="3205A57C" w:rsidR="00AB11B0" w:rsidRPr="00387940" w:rsidRDefault="00B228CF"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Qualified Minors</w:t>
      </w:r>
    </w:p>
    <w:p w14:paraId="44B3247D" w14:textId="5085F0BF" w:rsidR="00AB11B0" w:rsidRPr="00387940" w:rsidRDefault="00B228CF"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Understanding HUD’s definition of homelessness</w:t>
      </w:r>
    </w:p>
    <w:p w14:paraId="3D71ADCC" w14:textId="1203259F" w:rsidR="00E8194F" w:rsidRPr="00387940" w:rsidRDefault="00E8194F" w:rsidP="00E928BB">
      <w:pPr>
        <w:pStyle w:val="Heading3"/>
        <w:numPr>
          <w:ilvl w:val="0"/>
          <w:numId w:val="22"/>
        </w:numPr>
        <w:spacing w:before="100"/>
        <w:jc w:val="both"/>
        <w:rPr>
          <w:rFonts w:ascii="Century Gothic" w:hAnsi="Century Gothic" w:cstheme="minorHAnsi"/>
          <w:color w:val="000000" w:themeColor="text1"/>
          <w:sz w:val="20"/>
          <w:szCs w:val="20"/>
        </w:rPr>
      </w:pPr>
      <w:r w:rsidRPr="00387940">
        <w:rPr>
          <w:rFonts w:ascii="Century Gothic" w:hAnsi="Century Gothic" w:cstheme="minorHAnsi"/>
          <w:color w:val="000000" w:themeColor="text1"/>
          <w:sz w:val="20"/>
          <w:szCs w:val="20"/>
        </w:rPr>
        <w:t xml:space="preserve">Other training as recommended by the </w:t>
      </w:r>
      <w:proofErr w:type="spellStart"/>
      <w:r w:rsidR="00900EE9" w:rsidRPr="00387940">
        <w:rPr>
          <w:rFonts w:ascii="Century Gothic" w:hAnsi="Century Gothic" w:cstheme="minorHAnsi"/>
          <w:color w:val="000000" w:themeColor="text1"/>
          <w:sz w:val="20"/>
          <w:szCs w:val="20"/>
        </w:rPr>
        <w:t>CoC</w:t>
      </w:r>
      <w:proofErr w:type="spellEnd"/>
      <w:r w:rsidRPr="00387940">
        <w:rPr>
          <w:rFonts w:ascii="Century Gothic" w:hAnsi="Century Gothic" w:cstheme="minorHAnsi"/>
          <w:color w:val="000000" w:themeColor="text1"/>
          <w:sz w:val="20"/>
          <w:szCs w:val="20"/>
        </w:rPr>
        <w:t xml:space="preserve"> or identified through gap analysis</w:t>
      </w:r>
    </w:p>
    <w:p w14:paraId="31DAC597" w14:textId="77777777" w:rsidR="00E8194F" w:rsidRPr="00387940" w:rsidRDefault="00E8194F" w:rsidP="00E8194F">
      <w:pPr>
        <w:pStyle w:val="Heading3"/>
        <w:spacing w:before="100"/>
        <w:jc w:val="both"/>
        <w:rPr>
          <w:rFonts w:ascii="Century Gothic" w:hAnsi="Century Gothic" w:cstheme="minorHAnsi"/>
          <w:color w:val="000000" w:themeColor="text1"/>
          <w:sz w:val="20"/>
          <w:szCs w:val="20"/>
        </w:rPr>
      </w:pPr>
    </w:p>
    <w:p w14:paraId="16BFE26D" w14:textId="696B32BA" w:rsidR="00E8194F" w:rsidRPr="00387940" w:rsidRDefault="00E8194F" w:rsidP="00E928BB">
      <w:pPr>
        <w:pStyle w:val="Heading3"/>
        <w:numPr>
          <w:ilvl w:val="0"/>
          <w:numId w:val="22"/>
        </w:numPr>
        <w:spacing w:before="100"/>
        <w:jc w:val="both"/>
        <w:rPr>
          <w:rFonts w:ascii="Century Gothic" w:hAnsi="Century Gothic" w:cstheme="minorHAnsi"/>
          <w:color w:val="000000" w:themeColor="text1"/>
          <w:sz w:val="20"/>
          <w:szCs w:val="20"/>
        </w:rPr>
        <w:sectPr w:rsidR="00E8194F" w:rsidRPr="00387940" w:rsidSect="00226385">
          <w:pgSz w:w="12240" w:h="15840"/>
          <w:pgMar w:top="720" w:right="720" w:bottom="720" w:left="720" w:header="0" w:footer="1273" w:gutter="0"/>
          <w:cols w:space="720"/>
          <w:docGrid w:linePitch="299"/>
        </w:sectPr>
      </w:pPr>
    </w:p>
    <w:p w14:paraId="5A5E3BB9" w14:textId="77777777" w:rsidR="00AB11B0" w:rsidRPr="00387940" w:rsidRDefault="00523160" w:rsidP="004A2FD9">
      <w:pPr>
        <w:pStyle w:val="Heading1"/>
        <w:ind w:left="0"/>
        <w:jc w:val="both"/>
        <w:rPr>
          <w:rFonts w:ascii="Century Gothic" w:hAnsi="Century Gothic" w:cstheme="minorHAnsi"/>
          <w:sz w:val="36"/>
          <w:szCs w:val="36"/>
        </w:rPr>
      </w:pPr>
      <w:bookmarkStart w:id="80" w:name="Section_10:_Prioritization"/>
      <w:bookmarkStart w:id="81" w:name="_bookmark15"/>
      <w:bookmarkEnd w:id="80"/>
      <w:bookmarkEnd w:id="81"/>
      <w:r w:rsidRPr="00387940">
        <w:rPr>
          <w:rFonts w:ascii="Century Gothic" w:hAnsi="Century Gothic" w:cstheme="minorHAnsi"/>
          <w:sz w:val="36"/>
          <w:szCs w:val="36"/>
        </w:rPr>
        <w:lastRenderedPageBreak/>
        <w:t>Section 10: Prioritization</w:t>
      </w:r>
    </w:p>
    <w:p w14:paraId="51D5191E" w14:textId="6D06F0B9" w:rsidR="00537C27" w:rsidRPr="00387940" w:rsidRDefault="00537C27" w:rsidP="004A2FD9">
      <w:pPr>
        <w:jc w:val="both"/>
        <w:rPr>
          <w:rFonts w:ascii="Century Gothic" w:hAnsi="Century Gothic" w:cs="Calibri (Body)"/>
          <w:color w:val="2D74B5"/>
          <w:sz w:val="20"/>
          <w:szCs w:val="20"/>
        </w:rPr>
      </w:pPr>
      <w:bookmarkStart w:id="82" w:name="Non-Prioritized_Housing_Crisis_Intervent"/>
      <w:bookmarkEnd w:id="82"/>
      <w:r w:rsidRPr="00387940">
        <w:rPr>
          <w:rFonts w:ascii="Century Gothic" w:hAnsi="Century Gothic" w:cs="Calibri (Body)"/>
          <w:sz w:val="20"/>
          <w:szCs w:val="20"/>
        </w:rPr>
        <w:t xml:space="preserve">The St. Louis County Coordinated Entry system </w:t>
      </w:r>
      <w:r w:rsidR="00017119" w:rsidRPr="00387940">
        <w:rPr>
          <w:rFonts w:ascii="Century Gothic" w:hAnsi="Century Gothic" w:cs="Calibri (Body)"/>
          <w:sz w:val="20"/>
          <w:szCs w:val="20"/>
        </w:rPr>
        <w:t xml:space="preserve">and housing </w:t>
      </w:r>
      <w:r w:rsidR="004E5F6D" w:rsidRPr="00387940">
        <w:rPr>
          <w:rFonts w:ascii="Century Gothic" w:hAnsi="Century Gothic" w:cs="Calibri (Body)"/>
          <w:sz w:val="20"/>
          <w:szCs w:val="20"/>
        </w:rPr>
        <w:t>projects</w:t>
      </w:r>
      <w:r w:rsidR="00017119" w:rsidRPr="00387940">
        <w:rPr>
          <w:rFonts w:ascii="Century Gothic" w:hAnsi="Century Gothic" w:cs="Calibri (Body)"/>
          <w:sz w:val="20"/>
          <w:szCs w:val="20"/>
        </w:rPr>
        <w:t xml:space="preserve"> that participate in coordinated entry </w:t>
      </w:r>
      <w:r w:rsidRPr="00387940">
        <w:rPr>
          <w:rFonts w:ascii="Century Gothic" w:hAnsi="Century Gothic" w:cs="Calibri (Body)"/>
          <w:sz w:val="20"/>
          <w:szCs w:val="20"/>
        </w:rPr>
        <w:t xml:space="preserve">make every attempt to meet </w:t>
      </w:r>
      <w:r w:rsidR="00A43D19" w:rsidRPr="00387940">
        <w:rPr>
          <w:rFonts w:ascii="Century Gothic" w:hAnsi="Century Gothic" w:cs="Calibri (Body)"/>
          <w:sz w:val="20"/>
          <w:szCs w:val="20"/>
        </w:rPr>
        <w:t>our community participants' needs</w:t>
      </w:r>
      <w:r w:rsidRPr="00387940">
        <w:rPr>
          <w:rFonts w:ascii="Century Gothic" w:hAnsi="Century Gothic" w:cs="Calibri (Body)"/>
          <w:sz w:val="20"/>
          <w:szCs w:val="20"/>
        </w:rPr>
        <w:t xml:space="preserve">. </w:t>
      </w:r>
      <w:r w:rsidR="00A43D19" w:rsidRPr="00387940">
        <w:rPr>
          <w:rFonts w:ascii="Century Gothic" w:hAnsi="Century Gothic" w:cs="Calibri (Body)"/>
          <w:sz w:val="20"/>
          <w:szCs w:val="20"/>
        </w:rPr>
        <w:t>We hope</w:t>
      </w:r>
      <w:r w:rsidRPr="00387940">
        <w:rPr>
          <w:rFonts w:ascii="Century Gothic" w:hAnsi="Century Gothic" w:cs="Calibri (Body)"/>
          <w:sz w:val="20"/>
          <w:szCs w:val="20"/>
        </w:rPr>
        <w:t xml:space="preserve"> that our service</w:t>
      </w:r>
      <w:r w:rsidR="00017119" w:rsidRPr="00387940">
        <w:rPr>
          <w:rFonts w:ascii="Century Gothic" w:hAnsi="Century Gothic" w:cs="Calibri (Body)"/>
          <w:sz w:val="20"/>
          <w:szCs w:val="20"/>
        </w:rPr>
        <w:t>s</w:t>
      </w:r>
      <w:r w:rsidRPr="00387940">
        <w:rPr>
          <w:rFonts w:ascii="Century Gothic" w:hAnsi="Century Gothic" w:cs="Calibri (Body)"/>
          <w:sz w:val="20"/>
          <w:szCs w:val="20"/>
        </w:rPr>
        <w:t xml:space="preserve"> are </w:t>
      </w:r>
      <w:r w:rsidR="00A43D19" w:rsidRPr="00387940">
        <w:rPr>
          <w:rFonts w:ascii="Century Gothic" w:hAnsi="Century Gothic" w:cs="Calibri (Body)"/>
          <w:sz w:val="20"/>
          <w:szCs w:val="20"/>
        </w:rPr>
        <w:t xml:space="preserve">a </w:t>
      </w:r>
      <w:r w:rsidRPr="00387940">
        <w:rPr>
          <w:rFonts w:ascii="Century Gothic" w:hAnsi="Century Gothic" w:cs="Calibri (Body)"/>
          <w:sz w:val="20"/>
          <w:szCs w:val="20"/>
        </w:rPr>
        <w:t xml:space="preserve">period of growth and a step toward ending homelessness.  </w:t>
      </w:r>
      <w:r w:rsidR="00017119" w:rsidRPr="00387940">
        <w:rPr>
          <w:rFonts w:ascii="Century Gothic" w:hAnsi="Century Gothic" w:cs="Calibri (Body)"/>
          <w:sz w:val="20"/>
          <w:szCs w:val="20"/>
        </w:rPr>
        <w:t>S</w:t>
      </w:r>
      <w:r w:rsidRPr="00387940">
        <w:rPr>
          <w:rFonts w:ascii="Century Gothic" w:hAnsi="Century Gothic" w:cs="Calibri (Body)"/>
          <w:sz w:val="20"/>
          <w:szCs w:val="20"/>
        </w:rPr>
        <w:t>ervices are based on availability and prioritized by those with the greatest need</w:t>
      </w:r>
      <w:r w:rsidR="00017119" w:rsidRPr="00387940">
        <w:rPr>
          <w:rFonts w:ascii="Century Gothic" w:hAnsi="Century Gothic" w:cs="Calibri (Body)"/>
          <w:sz w:val="20"/>
          <w:szCs w:val="20"/>
        </w:rPr>
        <w:t xml:space="preserve">s first. We do not operate as </w:t>
      </w:r>
      <w:r w:rsidRPr="00387940">
        <w:rPr>
          <w:rFonts w:ascii="Century Gothic" w:hAnsi="Century Gothic" w:cs="Calibri (Body)"/>
          <w:sz w:val="20"/>
          <w:szCs w:val="20"/>
        </w:rPr>
        <w:t>a first-come, first-serve</w:t>
      </w:r>
      <w:r w:rsidR="00017119" w:rsidRPr="00387940">
        <w:rPr>
          <w:rFonts w:ascii="Century Gothic" w:hAnsi="Century Gothic" w:cs="Calibri (Body)"/>
          <w:sz w:val="20"/>
          <w:szCs w:val="20"/>
        </w:rPr>
        <w:t xml:space="preserve">d </w:t>
      </w:r>
      <w:r w:rsidR="004A2FD9" w:rsidRPr="00387940">
        <w:rPr>
          <w:rFonts w:ascii="Century Gothic" w:hAnsi="Century Gothic" w:cs="Calibri (Body)"/>
          <w:sz w:val="20"/>
          <w:szCs w:val="20"/>
        </w:rPr>
        <w:t xml:space="preserve">housing </w:t>
      </w:r>
      <w:r w:rsidR="00017119" w:rsidRPr="00387940">
        <w:rPr>
          <w:rFonts w:ascii="Century Gothic" w:hAnsi="Century Gothic" w:cs="Calibri (Body)"/>
          <w:sz w:val="20"/>
          <w:szCs w:val="20"/>
        </w:rPr>
        <w:t>system</w:t>
      </w:r>
      <w:r w:rsidRPr="00387940">
        <w:rPr>
          <w:rFonts w:ascii="Century Gothic" w:hAnsi="Century Gothic" w:cs="Calibri (Body)"/>
          <w:sz w:val="20"/>
          <w:szCs w:val="20"/>
        </w:rPr>
        <w:t xml:space="preserve">.  </w:t>
      </w:r>
    </w:p>
    <w:p w14:paraId="6C261706" w14:textId="2A4EE611" w:rsidR="00AB11B0" w:rsidRPr="00387940" w:rsidRDefault="00017119" w:rsidP="004A2FD9">
      <w:pPr>
        <w:pStyle w:val="Heading2"/>
        <w:spacing w:before="164"/>
        <w:ind w:left="0"/>
        <w:rPr>
          <w:rFonts w:ascii="Century Gothic" w:hAnsi="Century Gothic" w:cs="Calibri (Body)"/>
          <w:sz w:val="24"/>
          <w:szCs w:val="24"/>
        </w:rPr>
      </w:pPr>
      <w:r w:rsidRPr="00387940">
        <w:rPr>
          <w:rFonts w:ascii="Century Gothic" w:hAnsi="Century Gothic" w:cs="Calibri (Body)"/>
          <w:color w:val="2D74B5"/>
          <w:sz w:val="24"/>
          <w:szCs w:val="24"/>
        </w:rPr>
        <w:t>N</w:t>
      </w:r>
      <w:r w:rsidR="00523160" w:rsidRPr="00387940">
        <w:rPr>
          <w:rFonts w:ascii="Century Gothic" w:hAnsi="Century Gothic" w:cs="Calibri (Body)"/>
          <w:color w:val="2D74B5"/>
          <w:sz w:val="24"/>
          <w:szCs w:val="24"/>
        </w:rPr>
        <w:t>on-Prioritized Housing Crisis Interventions</w:t>
      </w:r>
    </w:p>
    <w:p w14:paraId="0C4E33D3" w14:textId="77777777" w:rsidR="00AB11B0" w:rsidRPr="00387940" w:rsidRDefault="00523160" w:rsidP="004A2FD9">
      <w:pPr>
        <w:pStyle w:val="Heading3"/>
        <w:spacing w:before="100"/>
        <w:ind w:left="0"/>
        <w:jc w:val="both"/>
        <w:rPr>
          <w:rFonts w:ascii="Century Gothic" w:hAnsi="Century Gothic" w:cs="Calibri (Body)"/>
          <w:color w:val="4F81BD" w:themeColor="accent1"/>
          <w:sz w:val="20"/>
          <w:szCs w:val="20"/>
        </w:rPr>
      </w:pPr>
      <w:bookmarkStart w:id="83" w:name="Emergency_Shelter"/>
      <w:bookmarkEnd w:id="83"/>
      <w:r w:rsidRPr="00387940">
        <w:rPr>
          <w:rFonts w:ascii="Century Gothic" w:hAnsi="Century Gothic" w:cs="Calibri (Body)"/>
          <w:color w:val="4F81BD" w:themeColor="accent1"/>
          <w:sz w:val="20"/>
          <w:szCs w:val="20"/>
        </w:rPr>
        <w:t>Emergency Shelter</w:t>
      </w:r>
    </w:p>
    <w:p w14:paraId="2F26D5D5" w14:textId="4130D905" w:rsidR="00AB11B0" w:rsidRPr="00387940" w:rsidRDefault="00523160" w:rsidP="004A2FD9">
      <w:pPr>
        <w:pStyle w:val="BodyText"/>
        <w:spacing w:before="50"/>
        <w:ind w:left="0" w:right="200"/>
        <w:jc w:val="both"/>
        <w:rPr>
          <w:rFonts w:ascii="Century Gothic" w:hAnsi="Century Gothic" w:cs="Calibri (Body)"/>
        </w:rPr>
      </w:pPr>
      <w:r w:rsidRPr="00387940">
        <w:rPr>
          <w:rFonts w:ascii="Century Gothic" w:hAnsi="Century Gothic" w:cs="Calibri (Body)"/>
        </w:rPr>
        <w:t xml:space="preserve">Emergency shelter beds are not prioritized. All beds function on a first-come, first-served basis, but all clients must be screened by an </w:t>
      </w:r>
      <w:r w:rsidR="004A2FD9" w:rsidRPr="00387940">
        <w:rPr>
          <w:rFonts w:ascii="Century Gothic" w:hAnsi="Century Gothic" w:cs="Calibri (Body)"/>
        </w:rPr>
        <w:t xml:space="preserve">access </w:t>
      </w:r>
      <w:r w:rsidRPr="00387940">
        <w:rPr>
          <w:rFonts w:ascii="Century Gothic" w:hAnsi="Century Gothic" w:cs="Calibri (Body)"/>
        </w:rPr>
        <w:t xml:space="preserve">point to see if </w:t>
      </w:r>
      <w:r w:rsidR="004A2FD9" w:rsidRPr="00387940">
        <w:rPr>
          <w:rFonts w:ascii="Century Gothic" w:hAnsi="Century Gothic" w:cs="Calibri (Body)"/>
        </w:rPr>
        <w:t xml:space="preserve">prevention or </w:t>
      </w:r>
      <w:r w:rsidRPr="00387940">
        <w:rPr>
          <w:rFonts w:ascii="Century Gothic" w:hAnsi="Century Gothic" w:cs="Calibri (Body)"/>
        </w:rPr>
        <w:t xml:space="preserve">diversion is possible before </w:t>
      </w:r>
      <w:r w:rsidR="004A2FD9" w:rsidRPr="00387940">
        <w:rPr>
          <w:rFonts w:ascii="Century Gothic" w:hAnsi="Century Gothic" w:cs="Calibri (Body)"/>
        </w:rPr>
        <w:t>entering homeless services</w:t>
      </w:r>
      <w:r w:rsidRPr="00387940">
        <w:rPr>
          <w:rFonts w:ascii="Century Gothic" w:hAnsi="Century Gothic" w:cs="Calibri (Body)"/>
        </w:rPr>
        <w:t>.</w:t>
      </w:r>
    </w:p>
    <w:p w14:paraId="7FE61E59" w14:textId="77777777" w:rsidR="00AB11B0" w:rsidRPr="00387940" w:rsidRDefault="00523160" w:rsidP="004A2FD9">
      <w:pPr>
        <w:pStyle w:val="Heading3"/>
        <w:spacing w:before="161"/>
        <w:ind w:left="0"/>
        <w:jc w:val="both"/>
        <w:rPr>
          <w:rFonts w:ascii="Century Gothic" w:hAnsi="Century Gothic" w:cs="Calibri (Body)"/>
          <w:color w:val="4F81BD" w:themeColor="accent1"/>
          <w:sz w:val="20"/>
          <w:szCs w:val="20"/>
        </w:rPr>
      </w:pPr>
      <w:bookmarkStart w:id="84" w:name="Street_Outreach"/>
      <w:bookmarkEnd w:id="84"/>
      <w:r w:rsidRPr="00387940">
        <w:rPr>
          <w:rFonts w:ascii="Century Gothic" w:hAnsi="Century Gothic" w:cs="Calibri (Body)"/>
          <w:color w:val="4F81BD" w:themeColor="accent1"/>
          <w:sz w:val="20"/>
          <w:szCs w:val="20"/>
        </w:rPr>
        <w:t>Street Outreach</w:t>
      </w:r>
    </w:p>
    <w:p w14:paraId="3A273198" w14:textId="77777777" w:rsidR="00AB11B0" w:rsidRPr="00387940" w:rsidRDefault="00523160" w:rsidP="004A2FD9">
      <w:pPr>
        <w:pStyle w:val="BodyText"/>
        <w:spacing w:before="47"/>
        <w:ind w:left="0"/>
        <w:jc w:val="both"/>
        <w:rPr>
          <w:rFonts w:ascii="Century Gothic" w:hAnsi="Century Gothic" w:cs="Calibri (Body)"/>
        </w:rPr>
      </w:pPr>
      <w:r w:rsidRPr="00387940">
        <w:rPr>
          <w:rFonts w:ascii="Century Gothic" w:hAnsi="Century Gothic" w:cs="Calibri (Body)"/>
        </w:rPr>
        <w:t>Street outreach projects will not be prioritized. All clients who are identified as living in places not meant for habitation may be served by street outreach projects if they meet the project’s minimum eligibility requirements.</w:t>
      </w:r>
    </w:p>
    <w:p w14:paraId="0CA67867" w14:textId="77777777" w:rsidR="00AB11B0" w:rsidRPr="00387940" w:rsidRDefault="00523160" w:rsidP="004A2FD9">
      <w:pPr>
        <w:pStyle w:val="Heading3"/>
        <w:spacing w:before="164"/>
        <w:ind w:left="0"/>
        <w:jc w:val="both"/>
        <w:rPr>
          <w:rFonts w:ascii="Century Gothic" w:hAnsi="Century Gothic" w:cs="Calibri (Body)"/>
          <w:color w:val="4F81BD" w:themeColor="accent1"/>
          <w:sz w:val="20"/>
          <w:szCs w:val="20"/>
        </w:rPr>
      </w:pPr>
      <w:bookmarkStart w:id="85" w:name="Safe_Havens"/>
      <w:bookmarkEnd w:id="85"/>
      <w:r w:rsidRPr="00387940">
        <w:rPr>
          <w:rFonts w:ascii="Century Gothic" w:hAnsi="Century Gothic" w:cs="Calibri (Body)"/>
          <w:color w:val="4F81BD" w:themeColor="accent1"/>
          <w:sz w:val="20"/>
          <w:szCs w:val="20"/>
        </w:rPr>
        <w:t>Safe Havens</w:t>
      </w:r>
    </w:p>
    <w:p w14:paraId="6965B546" w14:textId="4DFA7326" w:rsidR="00AB11B0" w:rsidRPr="00387940" w:rsidRDefault="00523160" w:rsidP="004A2FD9">
      <w:pPr>
        <w:pStyle w:val="BodyText"/>
        <w:spacing w:before="48"/>
        <w:ind w:left="0" w:right="468"/>
        <w:jc w:val="both"/>
        <w:rPr>
          <w:rFonts w:ascii="Century Gothic" w:hAnsi="Century Gothic" w:cs="Calibri (Body)"/>
        </w:rPr>
      </w:pPr>
      <w:r w:rsidRPr="00387940">
        <w:rPr>
          <w:rFonts w:ascii="Century Gothic" w:hAnsi="Century Gothic" w:cs="Calibri (Body)"/>
        </w:rPr>
        <w:t>At</w:t>
      </w:r>
      <w:r w:rsidR="00017119" w:rsidRPr="00387940">
        <w:rPr>
          <w:rFonts w:ascii="Century Gothic" w:hAnsi="Century Gothic" w:cs="Calibri (Body)"/>
        </w:rPr>
        <w:t xml:space="preserve"> </w:t>
      </w:r>
      <w:r w:rsidRPr="00387940">
        <w:rPr>
          <w:rFonts w:ascii="Century Gothic" w:hAnsi="Century Gothic" w:cs="Calibri (Body)"/>
        </w:rPr>
        <w:t xml:space="preserve">the time of the revision of this manual, the region does not have any </w:t>
      </w:r>
      <w:r w:rsidR="00A43D19" w:rsidRPr="00387940">
        <w:rPr>
          <w:rFonts w:ascii="Century Gothic" w:hAnsi="Century Gothic" w:cs="Calibri (Body)"/>
        </w:rPr>
        <w:t>safe-havens</w:t>
      </w:r>
      <w:r w:rsidRPr="00387940">
        <w:rPr>
          <w:rFonts w:ascii="Century Gothic" w:hAnsi="Century Gothic" w:cs="Calibri (Body)"/>
        </w:rPr>
        <w:t>. However, if a safe haven project begins operating within the region, it will not be prioritized.</w:t>
      </w:r>
    </w:p>
    <w:p w14:paraId="7DE81E8F" w14:textId="77777777" w:rsidR="00AB11B0" w:rsidRPr="00387940" w:rsidRDefault="00523160" w:rsidP="004A2FD9">
      <w:pPr>
        <w:pStyle w:val="Heading2"/>
        <w:spacing w:before="165"/>
        <w:ind w:left="0"/>
        <w:jc w:val="both"/>
        <w:rPr>
          <w:rFonts w:ascii="Century Gothic" w:hAnsi="Century Gothic" w:cs="Calibri (Body)"/>
          <w:color w:val="4F81BD" w:themeColor="accent1"/>
          <w:sz w:val="20"/>
          <w:szCs w:val="20"/>
        </w:rPr>
      </w:pPr>
      <w:bookmarkStart w:id="86" w:name="Prioritized_Housing_Crisis_Interventions"/>
      <w:bookmarkEnd w:id="86"/>
      <w:r w:rsidRPr="00387940">
        <w:rPr>
          <w:rFonts w:ascii="Century Gothic" w:hAnsi="Century Gothic" w:cs="Calibri (Body)"/>
          <w:color w:val="4F81BD" w:themeColor="accent1"/>
          <w:sz w:val="20"/>
          <w:szCs w:val="20"/>
        </w:rPr>
        <w:t>Prioritized Housing Crisis Interventions</w:t>
      </w:r>
    </w:p>
    <w:p w14:paraId="4CE955E0" w14:textId="77777777" w:rsidR="00AB11B0" w:rsidRPr="00387940" w:rsidRDefault="00523160" w:rsidP="004A2FD9">
      <w:pPr>
        <w:pStyle w:val="BodyText"/>
        <w:spacing w:before="59"/>
        <w:ind w:left="0" w:right="199"/>
        <w:jc w:val="both"/>
        <w:rPr>
          <w:rFonts w:ascii="Century Gothic" w:hAnsi="Century Gothic" w:cs="Calibri (Body)"/>
        </w:rPr>
      </w:pPr>
      <w:r w:rsidRPr="00387940">
        <w:rPr>
          <w:rFonts w:ascii="Century Gothic" w:hAnsi="Century Gothic" w:cs="Calibri (Body)"/>
        </w:rPr>
        <w:t>Note: The project types listed below are required to follow the prioritization policies for their intervention if required by their funding sources, including, but not limited to: Continuum of Care (</w:t>
      </w:r>
      <w:proofErr w:type="spellStart"/>
      <w:r w:rsidRPr="00387940">
        <w:rPr>
          <w:rFonts w:ascii="Century Gothic" w:hAnsi="Century Gothic" w:cs="Calibri (Body)"/>
        </w:rPr>
        <w:t>CoC</w:t>
      </w:r>
      <w:proofErr w:type="spellEnd"/>
      <w:r w:rsidRPr="00387940">
        <w:rPr>
          <w:rFonts w:ascii="Century Gothic" w:hAnsi="Century Gothic" w:cs="Calibri (Body)"/>
        </w:rPr>
        <w:t xml:space="preserve">) funds, Emergency </w:t>
      </w:r>
      <w:r w:rsidRPr="00387940">
        <w:rPr>
          <w:rFonts w:ascii="Century Gothic" w:hAnsi="Century Gothic" w:cs="Calibri (Body)"/>
          <w:w w:val="95"/>
        </w:rPr>
        <w:t xml:space="preserve">Solutions Grant (ESG) funds, Missouri Housing Trust Fund (MHTF) funds, Missouri Housing First Program (HFP) </w:t>
      </w:r>
      <w:r w:rsidRPr="00387940">
        <w:rPr>
          <w:rFonts w:ascii="Century Gothic" w:hAnsi="Century Gothic" w:cs="Calibri (Body)"/>
        </w:rPr>
        <w:t>funds, and Housing Resource Commission (HRC) funds. Additional funders may require participation in coordinated entry. Projects that are not required to participate in coordinated entry are strongly encouraged to follow these prioritization criteria and participate fully in coordinated entry.</w:t>
      </w:r>
    </w:p>
    <w:p w14:paraId="2E904B04" w14:textId="1286D35B" w:rsidR="00AB11B0" w:rsidRPr="00387940" w:rsidRDefault="00523160" w:rsidP="00EB1C75">
      <w:pPr>
        <w:pStyle w:val="Heading3"/>
        <w:numPr>
          <w:ilvl w:val="0"/>
          <w:numId w:val="31"/>
        </w:numPr>
        <w:jc w:val="both"/>
        <w:rPr>
          <w:rFonts w:ascii="Century Gothic" w:hAnsi="Century Gothic" w:cs="Calibri (Body)"/>
          <w:color w:val="FF0000"/>
          <w:sz w:val="20"/>
          <w:szCs w:val="20"/>
        </w:rPr>
      </w:pPr>
      <w:bookmarkStart w:id="87" w:name="Homelessness_Prevention"/>
      <w:bookmarkEnd w:id="87"/>
      <w:r w:rsidRPr="00332126">
        <w:rPr>
          <w:rFonts w:ascii="Century Gothic" w:hAnsi="Century Gothic" w:cs="Calibri (Body)"/>
          <w:b/>
          <w:bCs/>
          <w:color w:val="000000" w:themeColor="text1"/>
          <w:sz w:val="20"/>
          <w:szCs w:val="20"/>
        </w:rPr>
        <w:t>Homelessness Prevention</w:t>
      </w:r>
      <w:r w:rsidR="004A2FD9" w:rsidRPr="00332126">
        <w:rPr>
          <w:rFonts w:ascii="Century Gothic" w:hAnsi="Century Gothic" w:cs="Calibri (Body)"/>
          <w:color w:val="000000" w:themeColor="text1"/>
          <w:sz w:val="20"/>
          <w:szCs w:val="20"/>
        </w:rPr>
        <w:t xml:space="preserve"> </w:t>
      </w:r>
      <w:r w:rsidR="004A2FD9" w:rsidRPr="00387940">
        <w:rPr>
          <w:rFonts w:ascii="Century Gothic" w:hAnsi="Century Gothic" w:cs="Calibri (Body)"/>
          <w:color w:val="FF0000"/>
          <w:sz w:val="20"/>
          <w:szCs w:val="20"/>
        </w:rPr>
        <w:t>In draft form</w:t>
      </w:r>
    </w:p>
    <w:p w14:paraId="709AADB8" w14:textId="79AE538E" w:rsidR="00AB11B0" w:rsidRPr="00387940" w:rsidRDefault="00523160" w:rsidP="00EA6616">
      <w:pPr>
        <w:pStyle w:val="BodyText"/>
        <w:spacing w:before="48"/>
        <w:ind w:left="720" w:right="186"/>
        <w:jc w:val="both"/>
        <w:rPr>
          <w:rFonts w:ascii="Century Gothic" w:hAnsi="Century Gothic" w:cs="Calibri (Body)"/>
        </w:rPr>
      </w:pPr>
      <w:r w:rsidRPr="00387940">
        <w:rPr>
          <w:rFonts w:ascii="Century Gothic" w:hAnsi="Century Gothic" w:cs="Calibri (Body)"/>
        </w:rPr>
        <w:t>Homelessness prevention funds will be</w:t>
      </w:r>
      <w:r w:rsidR="00017119" w:rsidRPr="00387940">
        <w:rPr>
          <w:rFonts w:ascii="Century Gothic" w:hAnsi="Century Gothic" w:cs="Calibri (Body)"/>
        </w:rPr>
        <w:t xml:space="preserve"> </w:t>
      </w:r>
      <w:r w:rsidRPr="00387940">
        <w:rPr>
          <w:rFonts w:ascii="Century Gothic" w:hAnsi="Century Gothic" w:cs="Calibri (Body)"/>
        </w:rPr>
        <w:t>prioritized using minimum eligibility criteria (e.g., income under defined limits, eviction</w:t>
      </w:r>
      <w:r w:rsidR="00B12E0F" w:rsidRPr="00387940">
        <w:rPr>
          <w:rFonts w:ascii="Century Gothic" w:hAnsi="Century Gothic" w:cs="Calibri (Body)"/>
        </w:rPr>
        <w:t>,</w:t>
      </w:r>
      <w:r w:rsidRPr="00387940">
        <w:rPr>
          <w:rFonts w:ascii="Century Gothic" w:hAnsi="Century Gothic" w:cs="Calibri (Body)"/>
        </w:rPr>
        <w:t xml:space="preserve"> or disconnect notice</w:t>
      </w:r>
      <w:r w:rsidR="004A2FD9" w:rsidRPr="00387940">
        <w:rPr>
          <w:rFonts w:ascii="Century Gothic" w:hAnsi="Century Gothic" w:cs="Calibri (Body)"/>
        </w:rPr>
        <w:t>)</w:t>
      </w:r>
      <w:r w:rsidRPr="00387940">
        <w:rPr>
          <w:rFonts w:ascii="Century Gothic" w:hAnsi="Century Gothic" w:cs="Calibri (Body)"/>
        </w:rPr>
        <w:t xml:space="preserve"> and </w:t>
      </w:r>
      <w:r w:rsidR="004A2FD9" w:rsidRPr="00387940">
        <w:rPr>
          <w:rFonts w:ascii="Century Gothic" w:hAnsi="Century Gothic" w:cs="Calibri (Body)"/>
        </w:rPr>
        <w:t>minimum prevention and diversion score</w:t>
      </w:r>
      <w:r w:rsidRPr="00387940">
        <w:rPr>
          <w:rFonts w:ascii="Century Gothic" w:hAnsi="Century Gothic" w:cs="Calibri (Body)"/>
        </w:rPr>
        <w:t xml:space="preserve">. Any client who meets the minimum </w:t>
      </w:r>
      <w:r w:rsidR="00B12E0F" w:rsidRPr="00387940">
        <w:rPr>
          <w:rFonts w:ascii="Century Gothic" w:hAnsi="Century Gothic" w:cs="Calibri (Body)"/>
        </w:rPr>
        <w:t>standards</w:t>
      </w:r>
      <w:r w:rsidRPr="00387940">
        <w:rPr>
          <w:rFonts w:ascii="Century Gothic" w:hAnsi="Century Gothic" w:cs="Calibri (Body)"/>
        </w:rPr>
        <w:t xml:space="preserve"> will be referred to a prevention services provider who will verify eligibility and provide services as applicable.</w:t>
      </w:r>
    </w:p>
    <w:p w14:paraId="790760CE" w14:textId="044DECF4" w:rsidR="00AB11B0" w:rsidRPr="00332126" w:rsidRDefault="00523160" w:rsidP="00EB1C75">
      <w:pPr>
        <w:pStyle w:val="Heading3"/>
        <w:numPr>
          <w:ilvl w:val="0"/>
          <w:numId w:val="31"/>
        </w:numPr>
        <w:rPr>
          <w:rFonts w:ascii="Century Gothic" w:hAnsi="Century Gothic" w:cs="Calibri (Body)"/>
          <w:b/>
          <w:bCs/>
          <w:color w:val="000000" w:themeColor="text1"/>
          <w:sz w:val="20"/>
          <w:szCs w:val="20"/>
        </w:rPr>
      </w:pPr>
      <w:bookmarkStart w:id="88" w:name="Rapid_rehousing,_independent_living_prog"/>
      <w:bookmarkEnd w:id="88"/>
      <w:r w:rsidRPr="00332126">
        <w:rPr>
          <w:rFonts w:ascii="Century Gothic" w:hAnsi="Century Gothic" w:cs="Calibri (Body)"/>
          <w:b/>
          <w:bCs/>
          <w:color w:val="000000" w:themeColor="text1"/>
          <w:w w:val="95"/>
          <w:sz w:val="20"/>
          <w:szCs w:val="20"/>
        </w:rPr>
        <w:t xml:space="preserve">Rapid rehousing, independent living programs, permanent supportive housing, transitional </w:t>
      </w:r>
      <w:r w:rsidRPr="00332126">
        <w:rPr>
          <w:rFonts w:ascii="Century Gothic" w:hAnsi="Century Gothic" w:cs="Calibri (Body)"/>
          <w:b/>
          <w:bCs/>
          <w:color w:val="000000" w:themeColor="text1"/>
          <w:sz w:val="20"/>
          <w:szCs w:val="20"/>
        </w:rPr>
        <w:t>living programs, and transitional housing programs</w:t>
      </w:r>
    </w:p>
    <w:p w14:paraId="2B19AD82" w14:textId="2B433ECA" w:rsidR="00AB11B0" w:rsidRPr="00387940" w:rsidRDefault="00523160" w:rsidP="00EA6616">
      <w:pPr>
        <w:pStyle w:val="BodyText"/>
        <w:spacing w:before="1"/>
        <w:ind w:left="720" w:right="457"/>
        <w:jc w:val="both"/>
        <w:rPr>
          <w:rFonts w:ascii="Century Gothic" w:hAnsi="Century Gothic" w:cs="Calibri (Body)"/>
        </w:rPr>
      </w:pPr>
      <w:r w:rsidRPr="00387940">
        <w:rPr>
          <w:rFonts w:ascii="Century Gothic" w:hAnsi="Century Gothic" w:cs="Calibri (Body)"/>
          <w:w w:val="95"/>
        </w:rPr>
        <w:t xml:space="preserve">Rapid rehousing, independent living programs, permanent supportive housing programs, transitional living </w:t>
      </w:r>
      <w:r w:rsidRPr="00387940">
        <w:rPr>
          <w:rFonts w:ascii="Century Gothic" w:hAnsi="Century Gothic" w:cs="Calibri (Body)"/>
        </w:rPr>
        <w:t>programs, and transitional housing programs will receive all clients through the applicable prioritization process.</w:t>
      </w:r>
    </w:p>
    <w:p w14:paraId="32276C1E" w14:textId="77777777" w:rsidR="00390A9F" w:rsidRPr="00387940" w:rsidRDefault="00390A9F" w:rsidP="004A2FD9">
      <w:pPr>
        <w:pStyle w:val="Heading2"/>
        <w:spacing w:before="97"/>
        <w:ind w:left="0"/>
        <w:jc w:val="both"/>
        <w:rPr>
          <w:rFonts w:ascii="Century Gothic" w:hAnsi="Century Gothic"/>
          <w:color w:val="2D74B5"/>
          <w:sz w:val="10"/>
          <w:szCs w:val="10"/>
        </w:rPr>
      </w:pPr>
    </w:p>
    <w:p w14:paraId="3406AEC2" w14:textId="5FDE8514" w:rsidR="000964B4" w:rsidRPr="005818C0" w:rsidRDefault="000964B4" w:rsidP="00203AE0">
      <w:pPr>
        <w:pStyle w:val="Heading2"/>
        <w:spacing w:before="97"/>
        <w:ind w:left="0"/>
        <w:jc w:val="both"/>
        <w:rPr>
          <w:rFonts w:ascii="Century Gothic" w:hAnsi="Century Gothic"/>
          <w:sz w:val="24"/>
          <w:szCs w:val="24"/>
        </w:rPr>
      </w:pPr>
      <w:r w:rsidRPr="005818C0">
        <w:rPr>
          <w:rFonts w:ascii="Century Gothic" w:hAnsi="Century Gothic"/>
          <w:color w:val="2D74B5"/>
          <w:sz w:val="24"/>
          <w:szCs w:val="24"/>
        </w:rPr>
        <w:t>Contents of</w:t>
      </w:r>
      <w:r w:rsidR="00B12E0F" w:rsidRPr="005818C0">
        <w:rPr>
          <w:rFonts w:ascii="Century Gothic" w:hAnsi="Century Gothic"/>
          <w:color w:val="2D74B5"/>
          <w:sz w:val="24"/>
          <w:szCs w:val="24"/>
        </w:rPr>
        <w:t xml:space="preserve"> the Coordinated Entry</w:t>
      </w:r>
      <w:r w:rsidRPr="005818C0">
        <w:rPr>
          <w:rFonts w:ascii="Century Gothic" w:hAnsi="Century Gothic"/>
          <w:color w:val="2D74B5"/>
          <w:sz w:val="24"/>
          <w:szCs w:val="24"/>
        </w:rPr>
        <w:t xml:space="preserve"> </w:t>
      </w:r>
      <w:r w:rsidR="00E60B91" w:rsidRPr="005818C0">
        <w:rPr>
          <w:rFonts w:ascii="Century Gothic" w:hAnsi="Century Gothic"/>
          <w:color w:val="2D74B5"/>
          <w:sz w:val="24"/>
          <w:szCs w:val="24"/>
        </w:rPr>
        <w:t>Enrollment</w:t>
      </w:r>
      <w:r w:rsidRPr="005818C0">
        <w:rPr>
          <w:rFonts w:ascii="Century Gothic" w:hAnsi="Century Gothic"/>
          <w:color w:val="2D74B5"/>
          <w:sz w:val="24"/>
          <w:szCs w:val="24"/>
        </w:rPr>
        <w:t xml:space="preserve"> </w:t>
      </w:r>
      <w:r w:rsidR="00E60B91" w:rsidRPr="005818C0">
        <w:rPr>
          <w:rFonts w:ascii="Century Gothic" w:hAnsi="Century Gothic"/>
          <w:color w:val="2D74B5"/>
          <w:sz w:val="24"/>
          <w:szCs w:val="24"/>
        </w:rPr>
        <w:t>List</w:t>
      </w:r>
      <w:r w:rsidR="00B12E0F" w:rsidRPr="005818C0">
        <w:rPr>
          <w:rFonts w:ascii="Century Gothic" w:hAnsi="Century Gothic"/>
          <w:color w:val="2D74B5"/>
          <w:sz w:val="24"/>
          <w:szCs w:val="24"/>
        </w:rPr>
        <w:t xml:space="preserve"> (CEL)</w:t>
      </w:r>
    </w:p>
    <w:p w14:paraId="7F6B27DB" w14:textId="0826827D" w:rsidR="000964B4" w:rsidRPr="00387940" w:rsidRDefault="000964B4" w:rsidP="00203AE0">
      <w:pPr>
        <w:pStyle w:val="BodyText"/>
        <w:spacing w:before="59"/>
        <w:ind w:left="0"/>
        <w:jc w:val="both"/>
        <w:rPr>
          <w:rFonts w:ascii="Century Gothic" w:hAnsi="Century Gothic"/>
        </w:rPr>
      </w:pPr>
      <w:r w:rsidRPr="00387940">
        <w:rPr>
          <w:rFonts w:ascii="Century Gothic" w:hAnsi="Century Gothic"/>
        </w:rPr>
        <w:t xml:space="preserve">The </w:t>
      </w:r>
      <w:r w:rsidR="004A2FD9" w:rsidRPr="00387940">
        <w:rPr>
          <w:rFonts w:ascii="Century Gothic" w:hAnsi="Century Gothic"/>
        </w:rPr>
        <w:t>project enrollment</w:t>
      </w:r>
      <w:r w:rsidRPr="00387940">
        <w:rPr>
          <w:rFonts w:ascii="Century Gothic" w:hAnsi="Century Gothic"/>
        </w:rPr>
        <w:t xml:space="preserve"> prioritization list includes the following information. </w:t>
      </w:r>
    </w:p>
    <w:p w14:paraId="4868ABE2" w14:textId="77777777" w:rsidR="00203AE0" w:rsidRPr="00387940" w:rsidRDefault="00203AE0" w:rsidP="00203AE0">
      <w:pPr>
        <w:pStyle w:val="BodyText"/>
        <w:spacing w:before="59"/>
        <w:ind w:left="0"/>
        <w:jc w:val="both"/>
        <w:rPr>
          <w:rFonts w:ascii="Century Gothic" w:hAnsi="Century Gothic"/>
        </w:rPr>
      </w:pPr>
    </w:p>
    <w:p w14:paraId="0911E762" w14:textId="76A44633" w:rsidR="000964B4" w:rsidRPr="00387940" w:rsidRDefault="000964B4" w:rsidP="00203AE0">
      <w:pPr>
        <w:pStyle w:val="Heading3"/>
        <w:numPr>
          <w:ilvl w:val="0"/>
          <w:numId w:val="30"/>
        </w:numPr>
        <w:spacing w:before="0"/>
        <w:jc w:val="both"/>
        <w:rPr>
          <w:rFonts w:ascii="Century Gothic" w:hAnsi="Century Gothic"/>
          <w:color w:val="000000" w:themeColor="text1"/>
          <w:sz w:val="20"/>
          <w:szCs w:val="20"/>
        </w:rPr>
      </w:pPr>
      <w:bookmarkStart w:id="89" w:name="ServicePoint_Client_ID_(or_identifier_as"/>
      <w:bookmarkEnd w:id="89"/>
      <w:r w:rsidRPr="00387940">
        <w:rPr>
          <w:rFonts w:ascii="Century Gothic" w:hAnsi="Century Gothic"/>
          <w:color w:val="4F81BD" w:themeColor="accent1"/>
          <w:sz w:val="20"/>
          <w:szCs w:val="20"/>
        </w:rPr>
        <w:t xml:space="preserve">HMIS Client ID (or identifier assigned by the </w:t>
      </w:r>
      <w:r w:rsidR="00E60B91" w:rsidRPr="00387940">
        <w:rPr>
          <w:rFonts w:ascii="Century Gothic" w:hAnsi="Century Gothic"/>
          <w:color w:val="4F81BD" w:themeColor="accent1"/>
          <w:sz w:val="20"/>
          <w:szCs w:val="20"/>
        </w:rPr>
        <w:t>VSP</w:t>
      </w:r>
      <w:r w:rsidRPr="00387940">
        <w:rPr>
          <w:rFonts w:ascii="Century Gothic" w:hAnsi="Century Gothic"/>
          <w:color w:val="4F81BD" w:themeColor="accent1"/>
          <w:sz w:val="20"/>
          <w:szCs w:val="20"/>
        </w:rPr>
        <w:t xml:space="preserve"> shelter)</w:t>
      </w:r>
      <w:r w:rsidR="00390A9F" w:rsidRPr="00387940">
        <w:rPr>
          <w:rFonts w:ascii="Century Gothic" w:hAnsi="Century Gothic"/>
          <w:color w:val="4F81BD" w:themeColor="accent1"/>
          <w:sz w:val="20"/>
          <w:szCs w:val="20"/>
        </w:rPr>
        <w:t xml:space="preserve"> </w:t>
      </w:r>
      <w:r w:rsidR="00203AE0" w:rsidRPr="00387940">
        <w:rPr>
          <w:rFonts w:ascii="Century Gothic" w:hAnsi="Century Gothic"/>
          <w:color w:val="000000" w:themeColor="text1"/>
          <w:sz w:val="20"/>
          <w:szCs w:val="20"/>
        </w:rPr>
        <w:t xml:space="preserve">- </w:t>
      </w:r>
      <w:r w:rsidRPr="00387940">
        <w:rPr>
          <w:rFonts w:ascii="Century Gothic" w:hAnsi="Century Gothic"/>
          <w:sz w:val="20"/>
          <w:szCs w:val="20"/>
        </w:rPr>
        <w:t>This functions as the sole client identifier on the list and is assigned by the HMIS system or by the victim service provider.</w:t>
      </w:r>
    </w:p>
    <w:p w14:paraId="36B82B22" w14:textId="3CE2F2E7" w:rsidR="000964B4" w:rsidRPr="00387940" w:rsidRDefault="000964B4" w:rsidP="00203AE0">
      <w:pPr>
        <w:pStyle w:val="Heading3"/>
        <w:numPr>
          <w:ilvl w:val="0"/>
          <w:numId w:val="30"/>
        </w:numPr>
        <w:spacing w:before="164"/>
        <w:jc w:val="both"/>
        <w:rPr>
          <w:rFonts w:ascii="Century Gothic" w:hAnsi="Century Gothic"/>
          <w:color w:val="4F81BD" w:themeColor="accent1"/>
          <w:sz w:val="20"/>
          <w:szCs w:val="20"/>
        </w:rPr>
      </w:pPr>
      <w:bookmarkStart w:id="90" w:name="Referring_program"/>
      <w:bookmarkEnd w:id="90"/>
      <w:r w:rsidRPr="00387940">
        <w:rPr>
          <w:rFonts w:ascii="Century Gothic" w:hAnsi="Century Gothic"/>
          <w:color w:val="4F81BD" w:themeColor="accent1"/>
          <w:sz w:val="20"/>
          <w:szCs w:val="20"/>
        </w:rPr>
        <w:t xml:space="preserve">Referring </w:t>
      </w:r>
      <w:r w:rsidR="00203AE0" w:rsidRPr="00387940">
        <w:rPr>
          <w:rFonts w:ascii="Century Gothic" w:hAnsi="Century Gothic"/>
          <w:color w:val="4F81BD" w:themeColor="accent1"/>
          <w:sz w:val="20"/>
          <w:szCs w:val="20"/>
        </w:rPr>
        <w:t xml:space="preserve">agency- </w:t>
      </w:r>
      <w:r w:rsidRPr="00387940">
        <w:rPr>
          <w:rFonts w:ascii="Century Gothic" w:hAnsi="Century Gothic"/>
          <w:sz w:val="20"/>
          <w:szCs w:val="20"/>
        </w:rPr>
        <w:t xml:space="preserve">This is utilized to facilitate collaboration between the agency who assessed the client and </w:t>
      </w:r>
      <w:r w:rsidR="00387940">
        <w:rPr>
          <w:rFonts w:ascii="Century Gothic" w:hAnsi="Century Gothic"/>
          <w:sz w:val="20"/>
          <w:szCs w:val="20"/>
        </w:rPr>
        <w:t>enrolling them into an HMIS project</w:t>
      </w:r>
      <w:r w:rsidRPr="00387940">
        <w:rPr>
          <w:rFonts w:ascii="Century Gothic" w:hAnsi="Century Gothic"/>
          <w:sz w:val="20"/>
          <w:szCs w:val="20"/>
        </w:rPr>
        <w:t>.</w:t>
      </w:r>
    </w:p>
    <w:p w14:paraId="1D3FBD97" w14:textId="2002A599" w:rsidR="000964B4" w:rsidRPr="00387940" w:rsidRDefault="000964B4" w:rsidP="00203AE0">
      <w:pPr>
        <w:pStyle w:val="Heading3"/>
        <w:numPr>
          <w:ilvl w:val="0"/>
          <w:numId w:val="30"/>
        </w:numPr>
        <w:spacing w:before="161"/>
        <w:jc w:val="both"/>
        <w:rPr>
          <w:rFonts w:ascii="Century Gothic" w:hAnsi="Century Gothic"/>
          <w:color w:val="4F81BD" w:themeColor="accent1"/>
          <w:sz w:val="20"/>
          <w:szCs w:val="20"/>
        </w:rPr>
      </w:pPr>
      <w:bookmarkStart w:id="91" w:name="Chronic_status"/>
      <w:bookmarkEnd w:id="91"/>
      <w:r w:rsidRPr="00387940">
        <w:rPr>
          <w:rFonts w:ascii="Century Gothic" w:hAnsi="Century Gothic"/>
          <w:color w:val="4F81BD" w:themeColor="accent1"/>
          <w:w w:val="95"/>
          <w:sz w:val="20"/>
          <w:szCs w:val="20"/>
        </w:rPr>
        <w:t>Chronic status</w:t>
      </w:r>
      <w:r w:rsidR="00B12E0F" w:rsidRPr="00387940">
        <w:rPr>
          <w:rFonts w:ascii="Century Gothic" w:hAnsi="Century Gothic"/>
          <w:color w:val="4F81BD" w:themeColor="accent1"/>
          <w:w w:val="95"/>
          <w:sz w:val="20"/>
          <w:szCs w:val="20"/>
        </w:rPr>
        <w:t xml:space="preserve">- </w:t>
      </w:r>
      <w:r w:rsidR="00B12E0F" w:rsidRPr="00387940">
        <w:rPr>
          <w:rFonts w:ascii="Century Gothic" w:hAnsi="Century Gothic"/>
          <w:sz w:val="20"/>
          <w:szCs w:val="20"/>
        </w:rPr>
        <w:t>I</w:t>
      </w:r>
      <w:r w:rsidRPr="00387940">
        <w:rPr>
          <w:rFonts w:ascii="Century Gothic" w:hAnsi="Century Gothic"/>
          <w:sz w:val="20"/>
          <w:szCs w:val="20"/>
        </w:rPr>
        <w:t>ndicates whether the client appears to meet the federal definition of chronically homeless according to the information entered into the HMIS database (or gathered by the victim service provider).</w:t>
      </w:r>
    </w:p>
    <w:p w14:paraId="2097AD7C" w14:textId="77777777" w:rsidR="00387940" w:rsidRPr="00387940" w:rsidRDefault="00387940" w:rsidP="00387940">
      <w:pPr>
        <w:pStyle w:val="Heading3"/>
        <w:spacing w:before="161"/>
        <w:ind w:left="720"/>
        <w:jc w:val="both"/>
        <w:rPr>
          <w:rFonts w:ascii="Century Gothic" w:hAnsi="Century Gothic"/>
          <w:color w:val="4F81BD" w:themeColor="accent1"/>
          <w:sz w:val="20"/>
          <w:szCs w:val="20"/>
        </w:rPr>
      </w:pPr>
    </w:p>
    <w:p w14:paraId="3D631E68" w14:textId="225C65BF" w:rsidR="000964B4" w:rsidRPr="00387940" w:rsidRDefault="000964B4" w:rsidP="00203AE0">
      <w:pPr>
        <w:pStyle w:val="Heading3"/>
        <w:numPr>
          <w:ilvl w:val="0"/>
          <w:numId w:val="30"/>
        </w:numPr>
        <w:spacing w:before="164"/>
        <w:jc w:val="both"/>
        <w:rPr>
          <w:rFonts w:ascii="Century Gothic" w:hAnsi="Century Gothic"/>
          <w:color w:val="4F81BD" w:themeColor="accent1"/>
          <w:sz w:val="20"/>
          <w:szCs w:val="20"/>
        </w:rPr>
      </w:pPr>
      <w:bookmarkStart w:id="92" w:name="Acuity_score_and_assessment_type"/>
      <w:bookmarkEnd w:id="92"/>
      <w:r w:rsidRPr="00387940">
        <w:rPr>
          <w:rFonts w:ascii="Century Gothic" w:hAnsi="Century Gothic"/>
          <w:color w:val="4F81BD" w:themeColor="accent1"/>
          <w:sz w:val="20"/>
          <w:szCs w:val="20"/>
        </w:rPr>
        <w:lastRenderedPageBreak/>
        <w:t>Acuity score and assessment typ</w:t>
      </w:r>
      <w:r w:rsidR="005F1AAC" w:rsidRPr="00387940">
        <w:rPr>
          <w:rFonts w:ascii="Century Gothic" w:hAnsi="Century Gothic"/>
          <w:color w:val="4F81BD" w:themeColor="accent1"/>
          <w:sz w:val="20"/>
          <w:szCs w:val="20"/>
        </w:rPr>
        <w:t>e</w:t>
      </w:r>
      <w:r w:rsidR="00203AE0" w:rsidRPr="00387940">
        <w:rPr>
          <w:rFonts w:ascii="Century Gothic" w:hAnsi="Century Gothic"/>
          <w:color w:val="4F81BD" w:themeColor="accent1"/>
          <w:sz w:val="20"/>
          <w:szCs w:val="20"/>
        </w:rPr>
        <w:t xml:space="preserve"> -</w:t>
      </w:r>
      <w:r w:rsidR="005F1AAC" w:rsidRPr="00387940">
        <w:rPr>
          <w:rFonts w:ascii="Century Gothic" w:hAnsi="Century Gothic"/>
          <w:color w:val="4F81BD" w:themeColor="accent1"/>
          <w:sz w:val="20"/>
          <w:szCs w:val="20"/>
        </w:rPr>
        <w:t xml:space="preserve"> </w:t>
      </w:r>
      <w:r w:rsidRPr="00387940">
        <w:rPr>
          <w:rFonts w:ascii="Century Gothic" w:hAnsi="Century Gothic"/>
          <w:sz w:val="20"/>
          <w:szCs w:val="20"/>
        </w:rPr>
        <w:t xml:space="preserve">This shows the </w:t>
      </w:r>
      <w:r w:rsidR="00B12E0F" w:rsidRPr="00387940">
        <w:rPr>
          <w:rFonts w:ascii="Century Gothic" w:hAnsi="Century Gothic"/>
          <w:sz w:val="20"/>
          <w:szCs w:val="20"/>
        </w:rPr>
        <w:t>household's acuity score</w:t>
      </w:r>
      <w:r w:rsidRPr="00387940">
        <w:rPr>
          <w:rFonts w:ascii="Century Gothic" w:hAnsi="Century Gothic"/>
          <w:sz w:val="20"/>
          <w:szCs w:val="20"/>
        </w:rPr>
        <w:t xml:space="preserve"> and the assessment type utilized to determine the acuity score.</w:t>
      </w:r>
    </w:p>
    <w:p w14:paraId="6D16FB83" w14:textId="0687416A" w:rsidR="000964B4" w:rsidRPr="00387940" w:rsidRDefault="000964B4" w:rsidP="00203AE0">
      <w:pPr>
        <w:pStyle w:val="Heading3"/>
        <w:numPr>
          <w:ilvl w:val="0"/>
          <w:numId w:val="30"/>
        </w:numPr>
        <w:spacing w:before="205"/>
        <w:jc w:val="both"/>
        <w:rPr>
          <w:rFonts w:ascii="Century Gothic" w:hAnsi="Century Gothic"/>
          <w:color w:val="4F81BD" w:themeColor="accent1"/>
          <w:sz w:val="20"/>
          <w:szCs w:val="20"/>
        </w:rPr>
      </w:pPr>
      <w:bookmarkStart w:id="93" w:name="Risk/medical_frailty_score"/>
      <w:bookmarkEnd w:id="93"/>
      <w:r w:rsidRPr="00387940">
        <w:rPr>
          <w:rFonts w:ascii="Century Gothic" w:hAnsi="Century Gothic"/>
          <w:color w:val="4F81BD" w:themeColor="accent1"/>
          <w:sz w:val="20"/>
          <w:szCs w:val="20"/>
        </w:rPr>
        <w:t>Risk/medical frailty score</w:t>
      </w:r>
      <w:r w:rsidR="00203AE0" w:rsidRPr="00387940">
        <w:rPr>
          <w:rFonts w:ascii="Century Gothic" w:hAnsi="Century Gothic"/>
          <w:color w:val="4F81BD" w:themeColor="accent1"/>
          <w:sz w:val="20"/>
          <w:szCs w:val="20"/>
        </w:rPr>
        <w:t xml:space="preserve"> - </w:t>
      </w:r>
      <w:r w:rsidRPr="00387940">
        <w:rPr>
          <w:rFonts w:ascii="Century Gothic" w:hAnsi="Century Gothic"/>
          <w:sz w:val="20"/>
          <w:szCs w:val="20"/>
        </w:rPr>
        <w:t>This shows the total of the risk/medical frailty score as calculated by the HMIS (or as calculated by the victim service provider).</w:t>
      </w:r>
    </w:p>
    <w:p w14:paraId="2E630ECE" w14:textId="254EC412" w:rsidR="000964B4" w:rsidRPr="00387940" w:rsidRDefault="000964B4" w:rsidP="00203AE0">
      <w:pPr>
        <w:pStyle w:val="Heading3"/>
        <w:numPr>
          <w:ilvl w:val="0"/>
          <w:numId w:val="30"/>
        </w:numPr>
        <w:spacing w:before="164"/>
        <w:jc w:val="both"/>
        <w:rPr>
          <w:rFonts w:ascii="Century Gothic" w:hAnsi="Century Gothic"/>
          <w:color w:val="4F81BD" w:themeColor="accent1"/>
          <w:sz w:val="20"/>
          <w:szCs w:val="20"/>
        </w:rPr>
      </w:pPr>
      <w:bookmarkStart w:id="94" w:name="Approximate_date_homelessness_started"/>
      <w:bookmarkEnd w:id="94"/>
      <w:r w:rsidRPr="00387940">
        <w:rPr>
          <w:rFonts w:ascii="Century Gothic" w:hAnsi="Century Gothic"/>
          <w:color w:val="4F81BD" w:themeColor="accent1"/>
          <w:sz w:val="20"/>
          <w:szCs w:val="20"/>
        </w:rPr>
        <w:t>Approximate date homelessness started</w:t>
      </w:r>
      <w:r w:rsidR="00203AE0" w:rsidRPr="00387940">
        <w:rPr>
          <w:rFonts w:ascii="Century Gothic" w:hAnsi="Century Gothic"/>
          <w:color w:val="4F81BD" w:themeColor="accent1"/>
          <w:sz w:val="20"/>
          <w:szCs w:val="20"/>
        </w:rPr>
        <w:t xml:space="preserve"> - </w:t>
      </w:r>
      <w:r w:rsidRPr="00387940">
        <w:rPr>
          <w:rFonts w:ascii="Century Gothic" w:hAnsi="Century Gothic"/>
          <w:sz w:val="20"/>
          <w:szCs w:val="20"/>
        </w:rPr>
        <w:t>This is the date entered into the system for the client’s approximate date homelessness</w:t>
      </w:r>
      <w:r w:rsidR="00B12E0F" w:rsidRPr="00387940">
        <w:rPr>
          <w:rFonts w:ascii="Century Gothic" w:hAnsi="Century Gothic"/>
          <w:sz w:val="20"/>
          <w:szCs w:val="20"/>
        </w:rPr>
        <w:t xml:space="preserve"> </w:t>
      </w:r>
      <w:r w:rsidRPr="00387940">
        <w:rPr>
          <w:rFonts w:ascii="Century Gothic" w:hAnsi="Century Gothic"/>
          <w:sz w:val="20"/>
          <w:szCs w:val="20"/>
        </w:rPr>
        <w:t xml:space="preserve">started. </w:t>
      </w:r>
      <w:r w:rsidR="00B12E0F" w:rsidRPr="00387940">
        <w:rPr>
          <w:rFonts w:ascii="Century Gothic" w:hAnsi="Century Gothic"/>
          <w:sz w:val="20"/>
          <w:szCs w:val="20"/>
        </w:rPr>
        <w:t>If</w:t>
      </w:r>
      <w:r w:rsidRPr="00387940">
        <w:rPr>
          <w:rFonts w:ascii="Century Gothic" w:hAnsi="Century Gothic"/>
          <w:sz w:val="20"/>
          <w:szCs w:val="20"/>
        </w:rPr>
        <w:t xml:space="preserve"> the approximate date homelessness started is missing or not applicable, the date the client or household was assessed will be utilized.</w:t>
      </w:r>
    </w:p>
    <w:p w14:paraId="7638373B" w14:textId="38968306" w:rsidR="000964B4" w:rsidRPr="00387940" w:rsidRDefault="000964B4" w:rsidP="00203AE0">
      <w:pPr>
        <w:pStyle w:val="Heading3"/>
        <w:numPr>
          <w:ilvl w:val="0"/>
          <w:numId w:val="30"/>
        </w:numPr>
        <w:jc w:val="both"/>
        <w:rPr>
          <w:rFonts w:ascii="Century Gothic" w:hAnsi="Century Gothic"/>
          <w:color w:val="4F81BD" w:themeColor="accent1"/>
          <w:sz w:val="20"/>
          <w:szCs w:val="20"/>
        </w:rPr>
      </w:pPr>
      <w:bookmarkStart w:id="95" w:name="Date_client/household_assessed"/>
      <w:bookmarkEnd w:id="95"/>
      <w:r w:rsidRPr="00387940">
        <w:rPr>
          <w:rFonts w:ascii="Century Gothic" w:hAnsi="Century Gothic"/>
          <w:color w:val="4F81BD" w:themeColor="accent1"/>
          <w:sz w:val="20"/>
          <w:szCs w:val="20"/>
        </w:rPr>
        <w:t>Date client/household assessed</w:t>
      </w:r>
      <w:r w:rsidR="00203AE0" w:rsidRPr="00387940">
        <w:rPr>
          <w:rFonts w:ascii="Century Gothic" w:hAnsi="Century Gothic"/>
          <w:color w:val="4F81BD" w:themeColor="accent1"/>
          <w:sz w:val="20"/>
          <w:szCs w:val="20"/>
        </w:rPr>
        <w:t xml:space="preserve"> - </w:t>
      </w:r>
      <w:r w:rsidRPr="00387940">
        <w:rPr>
          <w:rFonts w:ascii="Century Gothic" w:hAnsi="Century Gothic"/>
          <w:sz w:val="20"/>
          <w:szCs w:val="20"/>
        </w:rPr>
        <w:t xml:space="preserve">This </w:t>
      </w:r>
      <w:r w:rsidR="00B12E0F" w:rsidRPr="00387940">
        <w:rPr>
          <w:rFonts w:ascii="Century Gothic" w:hAnsi="Century Gothic"/>
          <w:sz w:val="20"/>
          <w:szCs w:val="20"/>
        </w:rPr>
        <w:t>was</w:t>
      </w:r>
      <w:r w:rsidRPr="00387940">
        <w:rPr>
          <w:rFonts w:ascii="Century Gothic" w:hAnsi="Century Gothic"/>
          <w:sz w:val="20"/>
          <w:szCs w:val="20"/>
        </w:rPr>
        <w:t xml:space="preserve"> </w:t>
      </w:r>
      <w:r w:rsidR="00B12E0F" w:rsidRPr="00387940">
        <w:rPr>
          <w:rFonts w:ascii="Century Gothic" w:hAnsi="Century Gothic"/>
          <w:sz w:val="20"/>
          <w:szCs w:val="20"/>
        </w:rPr>
        <w:t>when</w:t>
      </w:r>
      <w:r w:rsidRPr="00387940">
        <w:rPr>
          <w:rFonts w:ascii="Century Gothic" w:hAnsi="Century Gothic"/>
          <w:sz w:val="20"/>
          <w:szCs w:val="20"/>
        </w:rPr>
        <w:t xml:space="preserve"> the client was assessed and </w:t>
      </w:r>
      <w:r w:rsidR="005F1AAC" w:rsidRPr="00387940">
        <w:rPr>
          <w:rFonts w:ascii="Century Gothic" w:hAnsi="Century Gothic"/>
          <w:sz w:val="20"/>
          <w:szCs w:val="20"/>
        </w:rPr>
        <w:t>enrolled in an HMIS project</w:t>
      </w:r>
      <w:r w:rsidRPr="00387940">
        <w:rPr>
          <w:rFonts w:ascii="Century Gothic" w:hAnsi="Century Gothic"/>
          <w:sz w:val="20"/>
          <w:szCs w:val="20"/>
        </w:rPr>
        <w:t>.</w:t>
      </w:r>
    </w:p>
    <w:p w14:paraId="0D23D8B9" w14:textId="44CEDCB6" w:rsidR="000964B4" w:rsidRPr="00387940" w:rsidRDefault="000964B4" w:rsidP="00203AE0">
      <w:pPr>
        <w:pStyle w:val="Heading3"/>
        <w:numPr>
          <w:ilvl w:val="0"/>
          <w:numId w:val="30"/>
        </w:numPr>
        <w:spacing w:before="203"/>
        <w:jc w:val="both"/>
        <w:rPr>
          <w:rFonts w:ascii="Century Gothic" w:hAnsi="Century Gothic"/>
          <w:color w:val="4F81BD" w:themeColor="accent1"/>
          <w:sz w:val="20"/>
          <w:szCs w:val="20"/>
        </w:rPr>
      </w:pPr>
      <w:bookmarkStart w:id="96" w:name="Household_size"/>
      <w:bookmarkEnd w:id="96"/>
      <w:r w:rsidRPr="00387940">
        <w:rPr>
          <w:rFonts w:ascii="Century Gothic" w:hAnsi="Century Gothic"/>
          <w:color w:val="4F81BD" w:themeColor="accent1"/>
          <w:sz w:val="20"/>
          <w:szCs w:val="20"/>
        </w:rPr>
        <w:t>Household size</w:t>
      </w:r>
      <w:r w:rsidR="00203AE0" w:rsidRPr="00387940">
        <w:rPr>
          <w:rFonts w:ascii="Century Gothic" w:hAnsi="Century Gothic"/>
          <w:color w:val="4F81BD" w:themeColor="accent1"/>
          <w:sz w:val="20"/>
          <w:szCs w:val="20"/>
        </w:rPr>
        <w:t xml:space="preserve"> - </w:t>
      </w:r>
      <w:r w:rsidRPr="00387940">
        <w:rPr>
          <w:rFonts w:ascii="Century Gothic" w:hAnsi="Century Gothic"/>
          <w:sz w:val="20"/>
          <w:szCs w:val="20"/>
        </w:rPr>
        <w:t xml:space="preserve">This is utilized </w:t>
      </w:r>
      <w:r w:rsidR="00B12E0F" w:rsidRPr="00387940">
        <w:rPr>
          <w:rFonts w:ascii="Century Gothic" w:hAnsi="Century Gothic"/>
          <w:sz w:val="20"/>
          <w:szCs w:val="20"/>
        </w:rPr>
        <w:t>to identify</w:t>
      </w:r>
      <w:r w:rsidRPr="00387940">
        <w:rPr>
          <w:rFonts w:ascii="Century Gothic" w:hAnsi="Century Gothic"/>
          <w:sz w:val="20"/>
          <w:szCs w:val="20"/>
        </w:rPr>
        <w:t xml:space="preserve"> appropriately sized households for sponsor-based units that can hold only a specific number of clients.</w:t>
      </w:r>
    </w:p>
    <w:p w14:paraId="6BB3DA21" w14:textId="2AF60F8A" w:rsidR="000964B4" w:rsidRPr="00387940" w:rsidRDefault="000964B4" w:rsidP="001F557F">
      <w:pPr>
        <w:pStyle w:val="Heading3"/>
        <w:numPr>
          <w:ilvl w:val="0"/>
          <w:numId w:val="30"/>
        </w:numPr>
        <w:jc w:val="both"/>
        <w:rPr>
          <w:rFonts w:ascii="Century Gothic" w:hAnsi="Century Gothic"/>
          <w:color w:val="4F81BD" w:themeColor="accent1"/>
          <w:sz w:val="20"/>
          <w:szCs w:val="20"/>
        </w:rPr>
      </w:pPr>
      <w:bookmarkStart w:id="97" w:name="Age_range_of_head_of_household"/>
      <w:bookmarkEnd w:id="97"/>
      <w:r w:rsidRPr="00387940">
        <w:rPr>
          <w:rFonts w:ascii="Century Gothic" w:hAnsi="Century Gothic"/>
          <w:color w:val="4F81BD" w:themeColor="accent1"/>
          <w:w w:val="95"/>
          <w:sz w:val="20"/>
          <w:szCs w:val="20"/>
        </w:rPr>
        <w:t>Age range of head of household</w:t>
      </w:r>
      <w:r w:rsidR="001F557F" w:rsidRPr="00387940">
        <w:rPr>
          <w:rFonts w:ascii="Century Gothic" w:hAnsi="Century Gothic"/>
          <w:color w:val="4F81BD" w:themeColor="accent1"/>
          <w:w w:val="95"/>
          <w:sz w:val="20"/>
          <w:szCs w:val="20"/>
        </w:rPr>
        <w:t xml:space="preserve"> - </w:t>
      </w:r>
      <w:r w:rsidRPr="00387940">
        <w:rPr>
          <w:rFonts w:ascii="Century Gothic" w:hAnsi="Century Gothic"/>
          <w:sz w:val="20"/>
          <w:szCs w:val="20"/>
        </w:rPr>
        <w:t>The list indicates whether the head of household is between the ages of 16 and 24 to determine if the client may be eligible for youth-only projects.</w:t>
      </w:r>
    </w:p>
    <w:p w14:paraId="13D65537" w14:textId="345775E2" w:rsidR="000964B4" w:rsidRPr="00387940" w:rsidRDefault="000964B4" w:rsidP="001F557F">
      <w:pPr>
        <w:pStyle w:val="Heading3"/>
        <w:numPr>
          <w:ilvl w:val="0"/>
          <w:numId w:val="30"/>
        </w:numPr>
        <w:spacing w:before="159"/>
        <w:jc w:val="both"/>
        <w:rPr>
          <w:rFonts w:ascii="Century Gothic" w:hAnsi="Century Gothic"/>
          <w:color w:val="4F81BD" w:themeColor="accent1"/>
          <w:sz w:val="20"/>
          <w:szCs w:val="20"/>
        </w:rPr>
      </w:pPr>
      <w:bookmarkStart w:id="98" w:name="Disability_status_of_the_head_of_househo"/>
      <w:bookmarkEnd w:id="98"/>
      <w:r w:rsidRPr="00387940">
        <w:rPr>
          <w:rFonts w:ascii="Century Gothic" w:hAnsi="Century Gothic"/>
          <w:color w:val="4F81BD" w:themeColor="accent1"/>
          <w:sz w:val="20"/>
          <w:szCs w:val="20"/>
        </w:rPr>
        <w:t>Disability status of the head of household</w:t>
      </w:r>
      <w:r w:rsidR="001F557F" w:rsidRPr="00387940">
        <w:rPr>
          <w:rFonts w:ascii="Century Gothic" w:hAnsi="Century Gothic"/>
          <w:color w:val="4F81BD" w:themeColor="accent1"/>
          <w:sz w:val="20"/>
          <w:szCs w:val="20"/>
        </w:rPr>
        <w:t xml:space="preserve"> - </w:t>
      </w:r>
      <w:r w:rsidRPr="00387940">
        <w:rPr>
          <w:rFonts w:ascii="Century Gothic" w:hAnsi="Century Gothic"/>
          <w:sz w:val="20"/>
          <w:szCs w:val="20"/>
        </w:rPr>
        <w:t xml:space="preserve">The list includes whether the head of household reported a disabling condition during intake. The </w:t>
      </w:r>
      <w:r w:rsidR="009D212D">
        <w:rPr>
          <w:rFonts w:ascii="Century Gothic" w:hAnsi="Century Gothic"/>
          <w:sz w:val="20"/>
          <w:szCs w:val="20"/>
        </w:rPr>
        <w:t>CEL</w:t>
      </w:r>
      <w:r w:rsidRPr="00387940">
        <w:rPr>
          <w:rFonts w:ascii="Century Gothic" w:hAnsi="Century Gothic"/>
          <w:sz w:val="20"/>
          <w:szCs w:val="20"/>
        </w:rPr>
        <w:t xml:space="preserve"> contains only a “yes” or “no” and no specific disability information. The list </w:t>
      </w:r>
      <w:r w:rsidR="00B12E0F" w:rsidRPr="00387940">
        <w:rPr>
          <w:rFonts w:ascii="Century Gothic" w:hAnsi="Century Gothic"/>
          <w:sz w:val="20"/>
          <w:szCs w:val="20"/>
        </w:rPr>
        <w:t>includes</w:t>
      </w:r>
      <w:r w:rsidRPr="00387940">
        <w:rPr>
          <w:rFonts w:ascii="Century Gothic" w:hAnsi="Century Gothic"/>
          <w:sz w:val="20"/>
          <w:szCs w:val="20"/>
        </w:rPr>
        <w:t xml:space="preserve"> this information </w:t>
      </w:r>
      <w:r w:rsidR="00B12E0F" w:rsidRPr="00387940">
        <w:rPr>
          <w:rFonts w:ascii="Century Gothic" w:hAnsi="Century Gothic"/>
          <w:sz w:val="20"/>
          <w:szCs w:val="20"/>
        </w:rPr>
        <w:t>to identify</w:t>
      </w:r>
      <w:r w:rsidRPr="00387940">
        <w:rPr>
          <w:rFonts w:ascii="Century Gothic" w:hAnsi="Century Gothic"/>
          <w:sz w:val="20"/>
          <w:szCs w:val="20"/>
        </w:rPr>
        <w:t xml:space="preserve"> appropriate clients for projects that require a disabling condition.</w:t>
      </w:r>
    </w:p>
    <w:p w14:paraId="2FF51DE5" w14:textId="2747FD7D" w:rsidR="000964B4" w:rsidRPr="00387940" w:rsidRDefault="000964B4" w:rsidP="0023283D">
      <w:pPr>
        <w:pStyle w:val="Heading3"/>
        <w:numPr>
          <w:ilvl w:val="0"/>
          <w:numId w:val="30"/>
        </w:numPr>
        <w:spacing w:before="165"/>
        <w:jc w:val="both"/>
        <w:rPr>
          <w:rFonts w:ascii="Century Gothic" w:hAnsi="Century Gothic"/>
          <w:color w:val="4F81BD" w:themeColor="accent1"/>
          <w:sz w:val="20"/>
          <w:szCs w:val="20"/>
        </w:rPr>
      </w:pPr>
      <w:bookmarkStart w:id="99" w:name="Gender_of_the_head_of_household"/>
      <w:bookmarkEnd w:id="99"/>
      <w:r w:rsidRPr="00387940">
        <w:rPr>
          <w:rFonts w:ascii="Century Gothic" w:hAnsi="Century Gothic"/>
          <w:color w:val="4F81BD" w:themeColor="accent1"/>
          <w:sz w:val="20"/>
          <w:szCs w:val="20"/>
        </w:rPr>
        <w:t>Gender</w:t>
      </w:r>
      <w:r w:rsidR="0023283D" w:rsidRPr="00387940">
        <w:rPr>
          <w:rFonts w:ascii="Century Gothic" w:hAnsi="Century Gothic"/>
          <w:color w:val="4F81BD" w:themeColor="accent1"/>
          <w:sz w:val="20"/>
          <w:szCs w:val="20"/>
        </w:rPr>
        <w:t xml:space="preserve"> </w:t>
      </w:r>
      <w:r w:rsidRPr="00387940">
        <w:rPr>
          <w:rFonts w:ascii="Century Gothic" w:hAnsi="Century Gothic"/>
          <w:color w:val="4F81BD" w:themeColor="accent1"/>
          <w:sz w:val="20"/>
          <w:szCs w:val="20"/>
        </w:rPr>
        <w:t>of</w:t>
      </w:r>
      <w:r w:rsidR="00EA6616" w:rsidRPr="00387940">
        <w:rPr>
          <w:rFonts w:ascii="Century Gothic" w:hAnsi="Century Gothic"/>
          <w:color w:val="4F81BD" w:themeColor="accent1"/>
          <w:sz w:val="20"/>
          <w:szCs w:val="20"/>
        </w:rPr>
        <w:t xml:space="preserve"> </w:t>
      </w:r>
      <w:r w:rsidRPr="00387940">
        <w:rPr>
          <w:rFonts w:ascii="Century Gothic" w:hAnsi="Century Gothic"/>
          <w:color w:val="4F81BD" w:themeColor="accent1"/>
          <w:sz w:val="20"/>
          <w:szCs w:val="20"/>
        </w:rPr>
        <w:t>the</w:t>
      </w:r>
      <w:r w:rsidR="00EA6616" w:rsidRPr="00387940">
        <w:rPr>
          <w:rFonts w:ascii="Century Gothic" w:hAnsi="Century Gothic"/>
          <w:color w:val="4F81BD" w:themeColor="accent1"/>
          <w:sz w:val="20"/>
          <w:szCs w:val="20"/>
        </w:rPr>
        <w:t xml:space="preserve"> </w:t>
      </w:r>
      <w:r w:rsidRPr="00387940">
        <w:rPr>
          <w:rFonts w:ascii="Century Gothic" w:hAnsi="Century Gothic"/>
          <w:color w:val="4F81BD" w:themeColor="accent1"/>
          <w:sz w:val="20"/>
          <w:szCs w:val="20"/>
        </w:rPr>
        <w:t>head</w:t>
      </w:r>
      <w:r w:rsidR="00EA6616" w:rsidRPr="00387940">
        <w:rPr>
          <w:rFonts w:ascii="Century Gothic" w:hAnsi="Century Gothic"/>
          <w:color w:val="4F81BD" w:themeColor="accent1"/>
          <w:sz w:val="20"/>
          <w:szCs w:val="20"/>
        </w:rPr>
        <w:t xml:space="preserve"> </w:t>
      </w:r>
      <w:r w:rsidRPr="00387940">
        <w:rPr>
          <w:rFonts w:ascii="Century Gothic" w:hAnsi="Century Gothic"/>
          <w:color w:val="4F81BD" w:themeColor="accent1"/>
          <w:sz w:val="20"/>
          <w:szCs w:val="20"/>
        </w:rPr>
        <w:t>of</w:t>
      </w:r>
      <w:r w:rsidR="00EA6616" w:rsidRPr="00387940">
        <w:rPr>
          <w:rFonts w:ascii="Century Gothic" w:hAnsi="Century Gothic"/>
          <w:color w:val="4F81BD" w:themeColor="accent1"/>
          <w:sz w:val="20"/>
          <w:szCs w:val="20"/>
        </w:rPr>
        <w:t xml:space="preserve"> </w:t>
      </w:r>
      <w:r w:rsidRPr="00387940">
        <w:rPr>
          <w:rFonts w:ascii="Century Gothic" w:hAnsi="Century Gothic"/>
          <w:color w:val="4F81BD" w:themeColor="accent1"/>
          <w:sz w:val="20"/>
          <w:szCs w:val="20"/>
        </w:rPr>
        <w:t>househol</w:t>
      </w:r>
      <w:r w:rsidR="00EA6616" w:rsidRPr="00387940">
        <w:rPr>
          <w:rFonts w:ascii="Century Gothic" w:hAnsi="Century Gothic"/>
          <w:color w:val="4F81BD" w:themeColor="accent1"/>
          <w:sz w:val="20"/>
          <w:szCs w:val="20"/>
        </w:rPr>
        <w:t xml:space="preserve">d - </w:t>
      </w:r>
      <w:r w:rsidRPr="00387940">
        <w:rPr>
          <w:rFonts w:ascii="Century Gothic" w:hAnsi="Century Gothic"/>
          <w:sz w:val="20"/>
          <w:szCs w:val="20"/>
        </w:rPr>
        <w:t xml:space="preserve">The </w:t>
      </w:r>
      <w:r w:rsidR="00EA6616" w:rsidRPr="00387940">
        <w:rPr>
          <w:rFonts w:ascii="Century Gothic" w:hAnsi="Century Gothic"/>
          <w:sz w:val="20"/>
          <w:szCs w:val="20"/>
        </w:rPr>
        <w:t>C</w:t>
      </w:r>
      <w:r w:rsidR="005F1AAC" w:rsidRPr="00387940">
        <w:rPr>
          <w:rFonts w:ascii="Century Gothic" w:hAnsi="Century Gothic"/>
          <w:sz w:val="20"/>
          <w:szCs w:val="20"/>
        </w:rPr>
        <w:t>E</w:t>
      </w:r>
      <w:r w:rsidR="00E60B91" w:rsidRPr="00387940">
        <w:rPr>
          <w:rFonts w:ascii="Century Gothic" w:hAnsi="Century Gothic"/>
          <w:sz w:val="20"/>
          <w:szCs w:val="20"/>
        </w:rPr>
        <w:t>L</w:t>
      </w:r>
      <w:r w:rsidRPr="00387940">
        <w:rPr>
          <w:rFonts w:ascii="Century Gothic" w:hAnsi="Century Gothic"/>
          <w:sz w:val="20"/>
          <w:szCs w:val="20"/>
        </w:rPr>
        <w:t xml:space="preserve"> includes the gender of the head of household. Clients who report being “transgender male to female” will be listed as “female,” clients who report being “transgender female to male” will be listed as “male,” and clients who report being “gender non-conforming” or do not provide a gender will</w:t>
      </w:r>
      <w:r w:rsidR="00390A9F" w:rsidRPr="00387940">
        <w:rPr>
          <w:rFonts w:ascii="Century Gothic" w:hAnsi="Century Gothic"/>
          <w:sz w:val="20"/>
          <w:szCs w:val="20"/>
        </w:rPr>
        <w:t xml:space="preserve"> be l</w:t>
      </w:r>
      <w:r w:rsidRPr="00387940">
        <w:rPr>
          <w:rFonts w:ascii="Century Gothic" w:hAnsi="Century Gothic"/>
          <w:sz w:val="20"/>
          <w:szCs w:val="20"/>
        </w:rPr>
        <w:t xml:space="preserve">isted as “other” on the </w:t>
      </w:r>
      <w:r w:rsidR="009D212D">
        <w:rPr>
          <w:rFonts w:ascii="Century Gothic" w:hAnsi="Century Gothic"/>
          <w:sz w:val="20"/>
          <w:szCs w:val="20"/>
        </w:rPr>
        <w:t>CEL</w:t>
      </w:r>
      <w:r w:rsidRPr="00387940">
        <w:rPr>
          <w:rFonts w:ascii="Century Gothic" w:hAnsi="Century Gothic"/>
          <w:sz w:val="20"/>
          <w:szCs w:val="20"/>
        </w:rPr>
        <w:t xml:space="preserve">. The list contains this information </w:t>
      </w:r>
      <w:r w:rsidR="00B12E0F" w:rsidRPr="00387940">
        <w:rPr>
          <w:rFonts w:ascii="Century Gothic" w:hAnsi="Century Gothic"/>
          <w:sz w:val="20"/>
          <w:szCs w:val="20"/>
        </w:rPr>
        <w:t>to identify</w:t>
      </w:r>
      <w:r w:rsidRPr="00387940">
        <w:rPr>
          <w:rFonts w:ascii="Century Gothic" w:hAnsi="Century Gothic"/>
          <w:sz w:val="20"/>
          <w:szCs w:val="20"/>
        </w:rPr>
        <w:t xml:space="preserve"> appropriate clients for congregate living environments that have specific gender requirements.</w:t>
      </w:r>
    </w:p>
    <w:p w14:paraId="3CB4657A" w14:textId="6E5B1BC5" w:rsidR="000964B4" w:rsidRPr="00387940" w:rsidRDefault="000964B4" w:rsidP="001F557F">
      <w:pPr>
        <w:pStyle w:val="Heading3"/>
        <w:numPr>
          <w:ilvl w:val="0"/>
          <w:numId w:val="30"/>
        </w:numPr>
        <w:spacing w:before="205"/>
        <w:jc w:val="both"/>
        <w:rPr>
          <w:rFonts w:ascii="Century Gothic" w:hAnsi="Century Gothic"/>
          <w:color w:val="4F81BD" w:themeColor="accent1"/>
          <w:sz w:val="20"/>
          <w:szCs w:val="20"/>
        </w:rPr>
      </w:pPr>
      <w:bookmarkStart w:id="100" w:name="Veteran_status_of_the_head_of_household"/>
      <w:bookmarkEnd w:id="100"/>
      <w:r w:rsidRPr="00387940">
        <w:rPr>
          <w:rFonts w:ascii="Century Gothic" w:hAnsi="Century Gothic"/>
          <w:color w:val="4F81BD" w:themeColor="accent1"/>
          <w:sz w:val="20"/>
          <w:szCs w:val="20"/>
        </w:rPr>
        <w:t>Veteran status of the head of household</w:t>
      </w:r>
      <w:r w:rsidR="001F557F" w:rsidRPr="00387940">
        <w:rPr>
          <w:rFonts w:ascii="Century Gothic" w:hAnsi="Century Gothic"/>
          <w:color w:val="4F81BD" w:themeColor="accent1"/>
          <w:sz w:val="20"/>
          <w:szCs w:val="20"/>
        </w:rPr>
        <w:t xml:space="preserve"> - </w:t>
      </w:r>
      <w:r w:rsidRPr="00387940">
        <w:rPr>
          <w:rFonts w:ascii="Century Gothic" w:hAnsi="Century Gothic"/>
          <w:sz w:val="20"/>
          <w:szCs w:val="20"/>
        </w:rPr>
        <w:t xml:space="preserve">The </w:t>
      </w:r>
      <w:r w:rsidR="00B12E0F" w:rsidRPr="00387940">
        <w:rPr>
          <w:rFonts w:ascii="Century Gothic" w:hAnsi="Century Gothic"/>
          <w:sz w:val="20"/>
          <w:szCs w:val="20"/>
        </w:rPr>
        <w:t>enrollment</w:t>
      </w:r>
      <w:r w:rsidRPr="00387940">
        <w:rPr>
          <w:rFonts w:ascii="Century Gothic" w:hAnsi="Century Gothic"/>
          <w:sz w:val="20"/>
          <w:szCs w:val="20"/>
        </w:rPr>
        <w:t xml:space="preserve"> list shows the </w:t>
      </w:r>
      <w:r w:rsidR="0023283D" w:rsidRPr="00387940">
        <w:rPr>
          <w:rFonts w:ascii="Century Gothic" w:hAnsi="Century Gothic"/>
          <w:sz w:val="20"/>
          <w:szCs w:val="20"/>
        </w:rPr>
        <w:t>head of household's reported veteran status</w:t>
      </w:r>
      <w:r w:rsidRPr="00387940">
        <w:rPr>
          <w:rFonts w:ascii="Century Gothic" w:hAnsi="Century Gothic"/>
          <w:sz w:val="20"/>
          <w:szCs w:val="20"/>
        </w:rPr>
        <w:t xml:space="preserve"> </w:t>
      </w:r>
      <w:r w:rsidR="00B12E0F" w:rsidRPr="00387940">
        <w:rPr>
          <w:rFonts w:ascii="Century Gothic" w:hAnsi="Century Gothic"/>
          <w:sz w:val="20"/>
          <w:szCs w:val="20"/>
        </w:rPr>
        <w:t>to identify</w:t>
      </w:r>
      <w:r w:rsidRPr="00387940">
        <w:rPr>
          <w:rFonts w:ascii="Century Gothic" w:hAnsi="Century Gothic"/>
          <w:sz w:val="20"/>
          <w:szCs w:val="20"/>
        </w:rPr>
        <w:t xml:space="preserve"> clients for projects that serve only households that contain a veteran. Information regarding branch of service, discharge status, or length of service is not included on the list.</w:t>
      </w:r>
    </w:p>
    <w:p w14:paraId="443E849F" w14:textId="1CC1F86F" w:rsidR="000964B4" w:rsidRPr="00387940" w:rsidRDefault="000964B4" w:rsidP="001F557F">
      <w:pPr>
        <w:pStyle w:val="Heading3"/>
        <w:numPr>
          <w:ilvl w:val="0"/>
          <w:numId w:val="30"/>
        </w:numPr>
        <w:jc w:val="both"/>
        <w:rPr>
          <w:rFonts w:ascii="Century Gothic" w:hAnsi="Century Gothic"/>
          <w:color w:val="4F81BD" w:themeColor="accent1"/>
          <w:sz w:val="20"/>
          <w:szCs w:val="20"/>
        </w:rPr>
      </w:pPr>
      <w:bookmarkStart w:id="101" w:name="Preferred_geographic_location_of_housing"/>
      <w:bookmarkEnd w:id="101"/>
      <w:r w:rsidRPr="00387940">
        <w:rPr>
          <w:rFonts w:ascii="Century Gothic" w:hAnsi="Century Gothic"/>
          <w:color w:val="4F81BD" w:themeColor="accent1"/>
          <w:sz w:val="20"/>
          <w:szCs w:val="20"/>
        </w:rPr>
        <w:t>Preferred geographic location of housing</w:t>
      </w:r>
      <w:r w:rsidR="001F557F" w:rsidRPr="00387940">
        <w:rPr>
          <w:rFonts w:ascii="Century Gothic" w:hAnsi="Century Gothic"/>
          <w:color w:val="4F81BD" w:themeColor="accent1"/>
          <w:sz w:val="20"/>
          <w:szCs w:val="20"/>
        </w:rPr>
        <w:t xml:space="preserve"> - </w:t>
      </w:r>
      <w:r w:rsidRPr="00387940">
        <w:rPr>
          <w:rFonts w:ascii="Century Gothic" w:hAnsi="Century Gothic"/>
          <w:sz w:val="20"/>
          <w:szCs w:val="20"/>
        </w:rPr>
        <w:t xml:space="preserve">The </w:t>
      </w:r>
      <w:r w:rsidR="0023283D" w:rsidRPr="00387940">
        <w:rPr>
          <w:rFonts w:ascii="Century Gothic" w:hAnsi="Century Gothic"/>
          <w:sz w:val="20"/>
          <w:szCs w:val="20"/>
        </w:rPr>
        <w:t>enrollment</w:t>
      </w:r>
      <w:r w:rsidRPr="00387940">
        <w:rPr>
          <w:rFonts w:ascii="Century Gothic" w:hAnsi="Century Gothic"/>
          <w:sz w:val="20"/>
          <w:szCs w:val="20"/>
        </w:rPr>
        <w:t xml:space="preserve"> list includes the preferred geographic location that clients indicate during assessment for potential housing opportunities. </w:t>
      </w:r>
      <w:r w:rsidR="00BB48BE" w:rsidRPr="00387940">
        <w:rPr>
          <w:rFonts w:ascii="Century Gothic" w:hAnsi="Century Gothic"/>
          <w:sz w:val="20"/>
          <w:szCs w:val="20"/>
        </w:rPr>
        <w:t>If</w:t>
      </w:r>
      <w:r w:rsidRPr="00387940">
        <w:rPr>
          <w:rFonts w:ascii="Century Gothic" w:hAnsi="Century Gothic"/>
          <w:sz w:val="20"/>
          <w:szCs w:val="20"/>
        </w:rPr>
        <w:t xml:space="preserve"> the client does not indicate a preference, </w:t>
      </w:r>
      <w:r w:rsidR="0023283D" w:rsidRPr="00387940">
        <w:rPr>
          <w:rFonts w:ascii="Century Gothic" w:hAnsi="Century Gothic"/>
          <w:sz w:val="20"/>
          <w:szCs w:val="20"/>
        </w:rPr>
        <w:t xml:space="preserve"> they will be housed in St. Louis C</w:t>
      </w:r>
      <w:r w:rsidRPr="00387940">
        <w:rPr>
          <w:rFonts w:ascii="Century Gothic" w:hAnsi="Century Gothic"/>
          <w:sz w:val="20"/>
          <w:szCs w:val="20"/>
        </w:rPr>
        <w:t>ounty.</w:t>
      </w:r>
      <w:r w:rsidR="00BB48BE" w:rsidRPr="00387940">
        <w:rPr>
          <w:rFonts w:ascii="Century Gothic" w:hAnsi="Century Gothic"/>
          <w:sz w:val="20"/>
          <w:szCs w:val="20"/>
        </w:rPr>
        <w:t xml:space="preserve"> All efforts will be made to accommodate the client in their preferred location.</w:t>
      </w:r>
    </w:p>
    <w:p w14:paraId="7E8D20BB" w14:textId="5368C930" w:rsidR="000964B4" w:rsidRPr="00387940" w:rsidRDefault="00883C09" w:rsidP="00BB48BE">
      <w:pPr>
        <w:pStyle w:val="Heading2"/>
        <w:numPr>
          <w:ilvl w:val="0"/>
          <w:numId w:val="30"/>
        </w:numPr>
        <w:jc w:val="both"/>
        <w:rPr>
          <w:rFonts w:ascii="Century Gothic" w:hAnsi="Century Gothic"/>
          <w:sz w:val="20"/>
          <w:szCs w:val="20"/>
        </w:rPr>
      </w:pPr>
      <w:bookmarkStart w:id="102" w:name="Detailed_Prioritization_List"/>
      <w:bookmarkEnd w:id="102"/>
      <w:r w:rsidRPr="00387940">
        <w:rPr>
          <w:rFonts w:ascii="Century Gothic" w:hAnsi="Century Gothic"/>
          <w:color w:val="2D74B5"/>
          <w:sz w:val="20"/>
          <w:szCs w:val="20"/>
        </w:rPr>
        <w:t xml:space="preserve">Housing </w:t>
      </w:r>
      <w:r w:rsidR="000964B4" w:rsidRPr="00387940">
        <w:rPr>
          <w:rFonts w:ascii="Century Gothic" w:hAnsi="Century Gothic"/>
          <w:color w:val="2D74B5"/>
          <w:sz w:val="20"/>
          <w:szCs w:val="20"/>
        </w:rPr>
        <w:t>Prioritization List</w:t>
      </w:r>
      <w:r w:rsidRPr="00387940">
        <w:rPr>
          <w:rFonts w:ascii="Century Gothic" w:hAnsi="Century Gothic"/>
          <w:color w:val="2D74B5"/>
          <w:sz w:val="20"/>
          <w:szCs w:val="20"/>
        </w:rPr>
        <w:t xml:space="preserve"> </w:t>
      </w:r>
      <w:r w:rsidR="00CF780C" w:rsidRPr="00387940">
        <w:rPr>
          <w:rFonts w:ascii="Century Gothic" w:hAnsi="Century Gothic"/>
          <w:color w:val="2D74B5"/>
          <w:sz w:val="20"/>
          <w:szCs w:val="20"/>
        </w:rPr>
        <w:t>(</w:t>
      </w:r>
      <w:r w:rsidRPr="00387940">
        <w:rPr>
          <w:rFonts w:ascii="Century Gothic" w:hAnsi="Century Gothic"/>
          <w:color w:val="2D74B5"/>
          <w:sz w:val="20"/>
          <w:szCs w:val="20"/>
        </w:rPr>
        <w:t>HPL</w:t>
      </w:r>
      <w:r w:rsidR="00CF780C" w:rsidRPr="00387940">
        <w:rPr>
          <w:rFonts w:ascii="Century Gothic" w:hAnsi="Century Gothic"/>
          <w:color w:val="2D74B5"/>
          <w:sz w:val="20"/>
          <w:szCs w:val="20"/>
        </w:rPr>
        <w:t>)</w:t>
      </w:r>
      <w:r w:rsidR="001F557F" w:rsidRPr="00387940">
        <w:rPr>
          <w:rFonts w:ascii="Century Gothic" w:hAnsi="Century Gothic"/>
          <w:color w:val="2D74B5"/>
          <w:sz w:val="20"/>
          <w:szCs w:val="20"/>
        </w:rPr>
        <w:t xml:space="preserve"> - </w:t>
      </w:r>
      <w:r w:rsidR="000964B4" w:rsidRPr="00387940">
        <w:rPr>
          <w:rFonts w:ascii="Century Gothic" w:hAnsi="Century Gothic"/>
          <w:sz w:val="20"/>
          <w:szCs w:val="20"/>
        </w:rPr>
        <w:t xml:space="preserve">The </w:t>
      </w:r>
      <w:r w:rsidR="00BB48BE" w:rsidRPr="00387940">
        <w:rPr>
          <w:rFonts w:ascii="Century Gothic" w:hAnsi="Century Gothic"/>
          <w:sz w:val="20"/>
          <w:szCs w:val="20"/>
        </w:rPr>
        <w:t>housing prioritization list</w:t>
      </w:r>
      <w:r w:rsidR="000964B4" w:rsidRPr="00387940">
        <w:rPr>
          <w:rFonts w:ascii="Century Gothic" w:hAnsi="Century Gothic"/>
          <w:sz w:val="20"/>
          <w:szCs w:val="20"/>
        </w:rPr>
        <w:t xml:space="preserve"> will be developed by the </w:t>
      </w:r>
      <w:r w:rsidR="00BB48BE" w:rsidRPr="00387940">
        <w:rPr>
          <w:rFonts w:ascii="Century Gothic" w:hAnsi="Century Gothic"/>
          <w:sz w:val="20"/>
          <w:szCs w:val="20"/>
        </w:rPr>
        <w:t xml:space="preserve">Coordinated Entry Manager. </w:t>
      </w:r>
      <w:r w:rsidR="000964B4" w:rsidRPr="00387940">
        <w:rPr>
          <w:rFonts w:ascii="Century Gothic" w:hAnsi="Century Gothic"/>
          <w:sz w:val="20"/>
          <w:szCs w:val="20"/>
        </w:rPr>
        <w:t xml:space="preserve">The list shall be maintained in an encrypted format and may </w:t>
      </w:r>
      <w:r w:rsidR="001E5433" w:rsidRPr="00387940">
        <w:rPr>
          <w:rFonts w:ascii="Century Gothic" w:hAnsi="Century Gothic"/>
          <w:sz w:val="20"/>
          <w:szCs w:val="20"/>
        </w:rPr>
        <w:t>be distributed at monthly meetings in aggregate form</w:t>
      </w:r>
      <w:r w:rsidR="00BB48BE" w:rsidRPr="00387940">
        <w:rPr>
          <w:rFonts w:ascii="Century Gothic" w:hAnsi="Century Gothic"/>
          <w:sz w:val="20"/>
          <w:szCs w:val="20"/>
        </w:rPr>
        <w:t xml:space="preserve">. </w:t>
      </w:r>
      <w:r w:rsidR="000964B4" w:rsidRPr="00387940">
        <w:rPr>
          <w:rFonts w:ascii="Century Gothic" w:hAnsi="Century Gothic"/>
          <w:sz w:val="20"/>
          <w:szCs w:val="20"/>
        </w:rPr>
        <w:t xml:space="preserve">The list </w:t>
      </w:r>
      <w:r w:rsidR="00BB48BE" w:rsidRPr="00387940">
        <w:rPr>
          <w:rFonts w:ascii="Century Gothic" w:hAnsi="Century Gothic"/>
          <w:sz w:val="20"/>
          <w:szCs w:val="20"/>
        </w:rPr>
        <w:t>shall be created by pulling names from the project enrollment</w:t>
      </w:r>
      <w:r w:rsidR="001E5433" w:rsidRPr="00387940">
        <w:rPr>
          <w:rFonts w:ascii="Century Gothic" w:hAnsi="Century Gothic"/>
          <w:sz w:val="20"/>
          <w:szCs w:val="20"/>
        </w:rPr>
        <w:t xml:space="preserve"> list based on their acuity score and placement on the CEL </w:t>
      </w:r>
      <w:r w:rsidR="001E5433" w:rsidRPr="00387940">
        <w:rPr>
          <w:rFonts w:ascii="Century Gothic" w:hAnsi="Century Gothic"/>
          <w:b/>
          <w:bCs/>
          <w:sz w:val="20"/>
          <w:szCs w:val="20"/>
        </w:rPr>
        <w:t>AND</w:t>
      </w:r>
      <w:r w:rsidR="001E5433" w:rsidRPr="00387940">
        <w:rPr>
          <w:rFonts w:ascii="Century Gothic" w:hAnsi="Century Gothic"/>
          <w:sz w:val="20"/>
          <w:szCs w:val="20"/>
        </w:rPr>
        <w:t xml:space="preserve"> unit size </w:t>
      </w:r>
      <w:r w:rsidR="001E5433" w:rsidRPr="00387940">
        <w:rPr>
          <w:rFonts w:ascii="Century Gothic" w:hAnsi="Century Gothic"/>
          <w:b/>
          <w:bCs/>
          <w:sz w:val="20"/>
          <w:szCs w:val="20"/>
        </w:rPr>
        <w:t>AND</w:t>
      </w:r>
      <w:r w:rsidR="001E5433" w:rsidRPr="00387940">
        <w:rPr>
          <w:rFonts w:ascii="Century Gothic" w:hAnsi="Century Gothic"/>
          <w:sz w:val="20"/>
          <w:szCs w:val="20"/>
        </w:rPr>
        <w:t xml:space="preserve"> project availability. </w:t>
      </w:r>
      <w:r w:rsidR="005F6A1D">
        <w:rPr>
          <w:rFonts w:ascii="Century Gothic" w:hAnsi="Century Gothic"/>
          <w:sz w:val="20"/>
          <w:szCs w:val="20"/>
        </w:rPr>
        <w:t>Include all a</w:t>
      </w:r>
      <w:r w:rsidR="000964B4" w:rsidRPr="00387940">
        <w:rPr>
          <w:rFonts w:ascii="Century Gothic" w:hAnsi="Century Gothic"/>
          <w:sz w:val="20"/>
          <w:szCs w:val="20"/>
        </w:rPr>
        <w:t>dditional information, as described below, only if the client has agreed to share additional eligibility information as indicated on a completed Coordinated Entry Participation Agreement. Clients who have not agreed to share additional information on the Coordinated Entry Participation Agreement or have been referred by</w:t>
      </w:r>
      <w:r w:rsidR="00E92EC2" w:rsidRPr="00387940">
        <w:rPr>
          <w:rFonts w:ascii="Century Gothic" w:hAnsi="Century Gothic"/>
          <w:sz w:val="20"/>
          <w:szCs w:val="20"/>
        </w:rPr>
        <w:t xml:space="preserve"> </w:t>
      </w:r>
      <w:r w:rsidR="000964B4" w:rsidRPr="00387940">
        <w:rPr>
          <w:rFonts w:ascii="Century Gothic" w:hAnsi="Century Gothic"/>
          <w:sz w:val="20"/>
          <w:szCs w:val="20"/>
        </w:rPr>
        <w:t xml:space="preserve">victim service providers will not have any </w:t>
      </w:r>
      <w:r w:rsidR="00E92EC2" w:rsidRPr="00387940">
        <w:rPr>
          <w:rFonts w:ascii="Century Gothic" w:hAnsi="Century Gothic"/>
          <w:sz w:val="20"/>
          <w:szCs w:val="20"/>
        </w:rPr>
        <w:t>other</w:t>
      </w:r>
      <w:r w:rsidR="000964B4" w:rsidRPr="00387940">
        <w:rPr>
          <w:rFonts w:ascii="Century Gothic" w:hAnsi="Century Gothic"/>
          <w:sz w:val="20"/>
          <w:szCs w:val="20"/>
        </w:rPr>
        <w:t xml:space="preserve"> </w:t>
      </w:r>
      <w:r w:rsidR="00E92EC2" w:rsidRPr="00387940">
        <w:rPr>
          <w:rFonts w:ascii="Century Gothic" w:hAnsi="Century Gothic"/>
          <w:sz w:val="20"/>
          <w:szCs w:val="20"/>
        </w:rPr>
        <w:t>data</w:t>
      </w:r>
      <w:r w:rsidR="000964B4" w:rsidRPr="00387940">
        <w:rPr>
          <w:rFonts w:ascii="Century Gothic" w:hAnsi="Century Gothic"/>
          <w:sz w:val="20"/>
          <w:szCs w:val="20"/>
        </w:rPr>
        <w:t xml:space="preserve"> added when the </w:t>
      </w:r>
      <w:r w:rsidR="001E5433" w:rsidRPr="00387940">
        <w:rPr>
          <w:rFonts w:ascii="Century Gothic" w:hAnsi="Century Gothic"/>
          <w:sz w:val="20"/>
          <w:szCs w:val="20"/>
        </w:rPr>
        <w:t>enrollment</w:t>
      </w:r>
      <w:r w:rsidR="000964B4" w:rsidRPr="00387940">
        <w:rPr>
          <w:rFonts w:ascii="Century Gothic" w:hAnsi="Century Gothic"/>
          <w:sz w:val="20"/>
          <w:szCs w:val="20"/>
        </w:rPr>
        <w:t xml:space="preserve"> list is compiled.</w:t>
      </w:r>
    </w:p>
    <w:p w14:paraId="072DA038" w14:textId="38B1E612" w:rsidR="000964B4" w:rsidRPr="00387940" w:rsidRDefault="000964B4" w:rsidP="001F557F">
      <w:pPr>
        <w:pStyle w:val="Heading3"/>
        <w:numPr>
          <w:ilvl w:val="0"/>
          <w:numId w:val="30"/>
        </w:numPr>
        <w:jc w:val="both"/>
        <w:rPr>
          <w:rFonts w:ascii="Century Gothic" w:hAnsi="Century Gothic"/>
          <w:color w:val="4F81BD" w:themeColor="accent1"/>
          <w:sz w:val="20"/>
          <w:szCs w:val="20"/>
        </w:rPr>
      </w:pPr>
      <w:bookmarkStart w:id="103" w:name="Head_of_household’s_first_and_last_name"/>
      <w:bookmarkEnd w:id="103"/>
      <w:r w:rsidRPr="00387940">
        <w:rPr>
          <w:rFonts w:ascii="Century Gothic" w:hAnsi="Century Gothic"/>
          <w:color w:val="4F81BD" w:themeColor="accent1"/>
          <w:sz w:val="20"/>
          <w:szCs w:val="20"/>
        </w:rPr>
        <w:t>Head of household’s first and last name</w:t>
      </w:r>
    </w:p>
    <w:p w14:paraId="7C68489A" w14:textId="425C1682" w:rsidR="000964B4" w:rsidRDefault="000964B4" w:rsidP="001F557F">
      <w:pPr>
        <w:pStyle w:val="BodyText"/>
        <w:spacing w:before="47"/>
        <w:ind w:left="720"/>
        <w:jc w:val="both"/>
        <w:rPr>
          <w:rFonts w:ascii="Century Gothic" w:hAnsi="Century Gothic"/>
        </w:rPr>
      </w:pPr>
      <w:r w:rsidRPr="00387940">
        <w:rPr>
          <w:rFonts w:ascii="Century Gothic" w:hAnsi="Century Gothic"/>
        </w:rPr>
        <w:t>If the client consents to allow their name to be utilized during housing matching meetings, the first and last name of the head of household will appear on the detailed prioritization list.</w:t>
      </w:r>
    </w:p>
    <w:p w14:paraId="61D84E6B" w14:textId="42454CDE" w:rsidR="005818C0" w:rsidRDefault="005818C0" w:rsidP="001F557F">
      <w:pPr>
        <w:pStyle w:val="BodyText"/>
        <w:spacing w:before="47"/>
        <w:ind w:left="720"/>
        <w:jc w:val="both"/>
        <w:rPr>
          <w:rFonts w:ascii="Century Gothic" w:hAnsi="Century Gothic"/>
        </w:rPr>
      </w:pPr>
    </w:p>
    <w:p w14:paraId="77A2ACFF" w14:textId="36D3B65D" w:rsidR="005818C0" w:rsidRDefault="005818C0" w:rsidP="001F557F">
      <w:pPr>
        <w:pStyle w:val="BodyText"/>
        <w:spacing w:before="47"/>
        <w:ind w:left="720"/>
        <w:jc w:val="both"/>
        <w:rPr>
          <w:rFonts w:ascii="Century Gothic" w:hAnsi="Century Gothic"/>
        </w:rPr>
      </w:pPr>
    </w:p>
    <w:p w14:paraId="7307CDD9" w14:textId="0D70E34A" w:rsidR="005818C0" w:rsidRDefault="005818C0" w:rsidP="001F557F">
      <w:pPr>
        <w:pStyle w:val="BodyText"/>
        <w:spacing w:before="47"/>
        <w:ind w:left="720"/>
        <w:jc w:val="both"/>
        <w:rPr>
          <w:rFonts w:ascii="Century Gothic" w:hAnsi="Century Gothic"/>
        </w:rPr>
      </w:pPr>
    </w:p>
    <w:p w14:paraId="3ECC3F43" w14:textId="77777777" w:rsidR="005818C0" w:rsidRPr="00387940" w:rsidRDefault="005818C0" w:rsidP="001F557F">
      <w:pPr>
        <w:pStyle w:val="BodyText"/>
        <w:spacing w:before="47"/>
        <w:ind w:left="720"/>
        <w:jc w:val="both"/>
        <w:rPr>
          <w:rFonts w:ascii="Century Gothic" w:hAnsi="Century Gothic"/>
        </w:rPr>
      </w:pPr>
    </w:p>
    <w:p w14:paraId="47B627FE" w14:textId="60AF6F4F" w:rsidR="000964B4" w:rsidRPr="00387940" w:rsidRDefault="000964B4" w:rsidP="009F1BB2">
      <w:pPr>
        <w:pStyle w:val="Heading3"/>
        <w:numPr>
          <w:ilvl w:val="0"/>
          <w:numId w:val="30"/>
        </w:numPr>
        <w:spacing w:before="164"/>
        <w:jc w:val="both"/>
        <w:rPr>
          <w:rFonts w:ascii="Century Gothic" w:hAnsi="Century Gothic"/>
          <w:color w:val="4F81BD" w:themeColor="accent1"/>
          <w:sz w:val="20"/>
          <w:szCs w:val="20"/>
        </w:rPr>
      </w:pPr>
      <w:bookmarkStart w:id="104" w:name="Mental_health_problem"/>
      <w:bookmarkEnd w:id="104"/>
      <w:r w:rsidRPr="00387940">
        <w:rPr>
          <w:rFonts w:ascii="Century Gothic" w:hAnsi="Century Gothic"/>
          <w:color w:val="4F81BD" w:themeColor="accent1"/>
          <w:sz w:val="20"/>
          <w:szCs w:val="20"/>
        </w:rPr>
        <w:lastRenderedPageBreak/>
        <w:t>Mental health problem</w:t>
      </w:r>
    </w:p>
    <w:p w14:paraId="3229126B" w14:textId="33B65419" w:rsidR="000964B4" w:rsidRPr="00387940" w:rsidRDefault="000964B4" w:rsidP="00F94C5B">
      <w:pPr>
        <w:pStyle w:val="BodyText"/>
        <w:spacing w:before="45"/>
        <w:ind w:left="720"/>
        <w:jc w:val="both"/>
        <w:rPr>
          <w:rFonts w:ascii="Century Gothic" w:hAnsi="Century Gothic"/>
        </w:rPr>
      </w:pPr>
      <w:r w:rsidRPr="00387940">
        <w:rPr>
          <w:rFonts w:ascii="Century Gothic" w:hAnsi="Century Gothic"/>
        </w:rPr>
        <w:t xml:space="preserve">The </w:t>
      </w:r>
      <w:r w:rsidR="005818C0">
        <w:rPr>
          <w:rFonts w:ascii="Century Gothic" w:hAnsi="Century Gothic"/>
        </w:rPr>
        <w:t>CEL</w:t>
      </w:r>
      <w:r w:rsidRPr="00387940">
        <w:rPr>
          <w:rFonts w:ascii="Century Gothic" w:hAnsi="Century Gothic"/>
        </w:rPr>
        <w:t xml:space="preserve"> will indicate “yes” or “no” regarding the client’s reported mental health diagnosis. A “yes” will indicate that the client has indicated they (or a member of their household) do have a mental health problem. The information will be determined utilizing information gathered in the Special Needs Assessment for the head of household, as well as information gathered within the VI-SPDAT. At no point shall the </w:t>
      </w:r>
      <w:r w:rsidR="005818C0">
        <w:rPr>
          <w:rFonts w:ascii="Century Gothic" w:hAnsi="Century Gothic"/>
        </w:rPr>
        <w:t>CEL</w:t>
      </w:r>
      <w:r w:rsidRPr="00387940">
        <w:rPr>
          <w:rFonts w:ascii="Century Gothic" w:hAnsi="Century Gothic"/>
        </w:rPr>
        <w:t xml:space="preserve"> indicate specific diagnoses.</w:t>
      </w:r>
    </w:p>
    <w:p w14:paraId="6CB44FDC" w14:textId="3D834B2D" w:rsidR="000964B4" w:rsidRPr="00387940" w:rsidRDefault="000964B4" w:rsidP="009F1BB2">
      <w:pPr>
        <w:pStyle w:val="Heading3"/>
        <w:numPr>
          <w:ilvl w:val="0"/>
          <w:numId w:val="30"/>
        </w:numPr>
        <w:jc w:val="both"/>
        <w:rPr>
          <w:rFonts w:ascii="Century Gothic" w:hAnsi="Century Gothic"/>
          <w:color w:val="4F81BD" w:themeColor="accent1"/>
          <w:sz w:val="20"/>
          <w:szCs w:val="20"/>
        </w:rPr>
      </w:pPr>
      <w:bookmarkStart w:id="105" w:name="Current_or_past_substance_abuse"/>
      <w:bookmarkEnd w:id="105"/>
      <w:r w:rsidRPr="00387940">
        <w:rPr>
          <w:rFonts w:ascii="Century Gothic" w:hAnsi="Century Gothic"/>
          <w:color w:val="4F81BD" w:themeColor="accent1"/>
          <w:sz w:val="20"/>
          <w:szCs w:val="20"/>
        </w:rPr>
        <w:t>Current or past substance abuse</w:t>
      </w:r>
    </w:p>
    <w:p w14:paraId="5C68A594" w14:textId="79C4AD25" w:rsidR="00390A9F" w:rsidRPr="00387940" w:rsidRDefault="000964B4" w:rsidP="00CF780C">
      <w:pPr>
        <w:pStyle w:val="BodyText"/>
        <w:spacing w:before="48"/>
        <w:ind w:left="720"/>
        <w:jc w:val="both"/>
        <w:rPr>
          <w:rFonts w:ascii="Century Gothic" w:hAnsi="Century Gothic"/>
          <w:color w:val="4F81BD" w:themeColor="accent1"/>
        </w:rPr>
      </w:pPr>
      <w:r w:rsidRPr="00387940">
        <w:rPr>
          <w:rFonts w:ascii="Century Gothic" w:hAnsi="Century Gothic"/>
        </w:rPr>
        <w:t xml:space="preserve">The </w:t>
      </w:r>
      <w:r w:rsidR="005818C0">
        <w:rPr>
          <w:rFonts w:ascii="Century Gothic" w:hAnsi="Century Gothic"/>
        </w:rPr>
        <w:t>CEL</w:t>
      </w:r>
      <w:r w:rsidRPr="00387940">
        <w:rPr>
          <w:rFonts w:ascii="Century Gothic" w:hAnsi="Century Gothic"/>
        </w:rPr>
        <w:t xml:space="preserve"> will indicate “yes” or “no” regarding the client’s reported current or past substance abuse. A “yes” will indicate that the client has indicated they (or a member of their household) have or have had a history of substance abuse. The information will be determined utilizing information gathered in </w:t>
      </w:r>
      <w:r w:rsidRPr="00387940">
        <w:rPr>
          <w:rFonts w:ascii="Century Gothic" w:hAnsi="Century Gothic"/>
          <w:w w:val="95"/>
        </w:rPr>
        <w:t xml:space="preserve">the Special Needs Assessment for the head of household, as well as information gathered within the VI-SPDAT. </w:t>
      </w:r>
      <w:r w:rsidRPr="00387940">
        <w:rPr>
          <w:rFonts w:ascii="Century Gothic" w:hAnsi="Century Gothic"/>
        </w:rPr>
        <w:t xml:space="preserve">At no point shall the </w:t>
      </w:r>
      <w:r w:rsidR="005818C0">
        <w:rPr>
          <w:rFonts w:ascii="Century Gothic" w:hAnsi="Century Gothic"/>
        </w:rPr>
        <w:t>CEL</w:t>
      </w:r>
      <w:r w:rsidRPr="00387940">
        <w:rPr>
          <w:rFonts w:ascii="Century Gothic" w:hAnsi="Century Gothic"/>
        </w:rPr>
        <w:t xml:space="preserve"> indicate specific diagnoses.</w:t>
      </w:r>
      <w:r w:rsidR="00390A9F" w:rsidRPr="00387940">
        <w:rPr>
          <w:rFonts w:ascii="Century Gothic" w:hAnsi="Century Gothic"/>
          <w:color w:val="4F81BD" w:themeColor="accent1"/>
        </w:rPr>
        <w:t xml:space="preserve"> </w:t>
      </w:r>
    </w:p>
    <w:p w14:paraId="09F4D594" w14:textId="77777777" w:rsidR="009F1BB2" w:rsidRPr="00387940" w:rsidRDefault="009F1BB2" w:rsidP="00203AE0">
      <w:pPr>
        <w:pStyle w:val="Heading3"/>
        <w:spacing w:before="92"/>
        <w:ind w:left="0"/>
        <w:jc w:val="both"/>
        <w:rPr>
          <w:rFonts w:ascii="Century Gothic" w:hAnsi="Century Gothic"/>
          <w:color w:val="4F81BD" w:themeColor="accent1"/>
          <w:sz w:val="10"/>
          <w:szCs w:val="10"/>
        </w:rPr>
      </w:pPr>
    </w:p>
    <w:p w14:paraId="16E1CCF7" w14:textId="58979620" w:rsidR="000964B4" w:rsidRPr="00387940" w:rsidRDefault="00C71341" w:rsidP="009F1BB2">
      <w:pPr>
        <w:pStyle w:val="Heading3"/>
        <w:numPr>
          <w:ilvl w:val="0"/>
          <w:numId w:val="30"/>
        </w:numPr>
        <w:spacing w:before="92"/>
        <w:jc w:val="both"/>
        <w:rPr>
          <w:rFonts w:ascii="Century Gothic" w:hAnsi="Century Gothic"/>
          <w:color w:val="4F81BD" w:themeColor="accent1"/>
          <w:sz w:val="20"/>
          <w:szCs w:val="20"/>
        </w:rPr>
      </w:pPr>
      <w:r w:rsidRPr="00387940">
        <w:rPr>
          <w:rFonts w:ascii="Century Gothic" w:hAnsi="Century Gothic"/>
          <w:color w:val="4F81BD" w:themeColor="accent1"/>
          <w:sz w:val="20"/>
          <w:szCs w:val="20"/>
        </w:rPr>
        <w:t>D</w:t>
      </w:r>
      <w:r w:rsidR="000964B4" w:rsidRPr="00387940">
        <w:rPr>
          <w:rFonts w:ascii="Century Gothic" w:hAnsi="Century Gothic"/>
          <w:color w:val="4F81BD" w:themeColor="accent1"/>
          <w:sz w:val="20"/>
          <w:szCs w:val="20"/>
        </w:rPr>
        <w:t>evelopmental disability/traumatic brain injury diagnosis</w:t>
      </w:r>
    </w:p>
    <w:p w14:paraId="6F80CE1C" w14:textId="4E80A319" w:rsidR="000964B4" w:rsidRPr="00387940" w:rsidRDefault="000964B4" w:rsidP="00F94C5B">
      <w:pPr>
        <w:pStyle w:val="BodyText"/>
        <w:spacing w:before="48"/>
        <w:ind w:left="720"/>
        <w:jc w:val="both"/>
        <w:rPr>
          <w:rFonts w:ascii="Century Gothic" w:hAnsi="Century Gothic"/>
        </w:rPr>
      </w:pPr>
      <w:r w:rsidRPr="00387940">
        <w:rPr>
          <w:rFonts w:ascii="Century Gothic" w:hAnsi="Century Gothic"/>
        </w:rPr>
        <w:t xml:space="preserve">The </w:t>
      </w:r>
      <w:r w:rsidR="005818C0">
        <w:rPr>
          <w:rFonts w:ascii="Century Gothic" w:hAnsi="Century Gothic"/>
        </w:rPr>
        <w:t>CEL</w:t>
      </w:r>
      <w:r w:rsidRPr="00387940">
        <w:rPr>
          <w:rFonts w:ascii="Century Gothic" w:hAnsi="Century Gothic"/>
        </w:rPr>
        <w:t xml:space="preserve"> will indicate “yes” or “no” regarding the client’s developmental disability/traumatic brain injury status. A “yes” will indicate that the client has indicated they (or a member of their household) have a developmental disability or traumatic brain injury. The information will be determined utilizing information gathered in the Special Needs Assessment for the head of household, as well as information gathered within the VI-SPDAT. At no point shall the </w:t>
      </w:r>
      <w:r w:rsidR="005818C0">
        <w:rPr>
          <w:rFonts w:ascii="Century Gothic" w:hAnsi="Century Gothic"/>
        </w:rPr>
        <w:t>CEL</w:t>
      </w:r>
      <w:r w:rsidRPr="00387940">
        <w:rPr>
          <w:rFonts w:ascii="Century Gothic" w:hAnsi="Century Gothic"/>
        </w:rPr>
        <w:t xml:space="preserve"> indicate specific diagnoses.</w:t>
      </w:r>
    </w:p>
    <w:p w14:paraId="242FDDC8" w14:textId="77777777" w:rsidR="00387940" w:rsidRPr="00387940" w:rsidRDefault="00387940" w:rsidP="00F94C5B">
      <w:pPr>
        <w:pStyle w:val="BodyText"/>
        <w:spacing w:before="48"/>
        <w:ind w:left="720"/>
        <w:jc w:val="both"/>
        <w:rPr>
          <w:rFonts w:ascii="Century Gothic" w:hAnsi="Century Gothic"/>
          <w:sz w:val="10"/>
          <w:szCs w:val="10"/>
        </w:rPr>
      </w:pPr>
    </w:p>
    <w:p w14:paraId="3B6FF2B8" w14:textId="3901F43B" w:rsidR="000964B4" w:rsidRPr="00387940" w:rsidRDefault="000964B4" w:rsidP="009F1BB2">
      <w:pPr>
        <w:pStyle w:val="Heading3"/>
        <w:numPr>
          <w:ilvl w:val="0"/>
          <w:numId w:val="30"/>
        </w:numPr>
        <w:jc w:val="both"/>
        <w:rPr>
          <w:rFonts w:ascii="Century Gothic" w:hAnsi="Century Gothic"/>
          <w:color w:val="4F81BD" w:themeColor="accent1"/>
          <w:sz w:val="20"/>
          <w:szCs w:val="20"/>
        </w:rPr>
      </w:pPr>
      <w:bookmarkStart w:id="106" w:name="HIV/AIDS_status"/>
      <w:bookmarkEnd w:id="106"/>
      <w:r w:rsidRPr="00387940">
        <w:rPr>
          <w:rFonts w:ascii="Century Gothic" w:hAnsi="Century Gothic"/>
          <w:color w:val="4F81BD" w:themeColor="accent1"/>
          <w:sz w:val="20"/>
          <w:szCs w:val="20"/>
        </w:rPr>
        <w:t>HIV/AIDS status</w:t>
      </w:r>
    </w:p>
    <w:p w14:paraId="62AF876F" w14:textId="73E710FF" w:rsidR="00C71341" w:rsidRPr="00387940" w:rsidRDefault="000964B4" w:rsidP="00F94C5B">
      <w:pPr>
        <w:ind w:left="720"/>
        <w:jc w:val="both"/>
        <w:rPr>
          <w:rFonts w:ascii="Century Gothic" w:hAnsi="Century Gothic" w:cstheme="minorHAnsi"/>
          <w:color w:val="2D74B5"/>
          <w:sz w:val="20"/>
          <w:szCs w:val="20"/>
        </w:rPr>
      </w:pPr>
      <w:r w:rsidRPr="00387940">
        <w:rPr>
          <w:rFonts w:ascii="Century Gothic" w:hAnsi="Century Gothic"/>
          <w:sz w:val="20"/>
          <w:szCs w:val="20"/>
        </w:rPr>
        <w:t xml:space="preserve">The </w:t>
      </w:r>
      <w:r w:rsidR="005818C0">
        <w:rPr>
          <w:rFonts w:ascii="Century Gothic" w:hAnsi="Century Gothic"/>
          <w:sz w:val="20"/>
          <w:szCs w:val="20"/>
        </w:rPr>
        <w:t>CEL</w:t>
      </w:r>
      <w:r w:rsidRPr="00387940">
        <w:rPr>
          <w:rFonts w:ascii="Century Gothic" w:hAnsi="Century Gothic"/>
          <w:sz w:val="20"/>
          <w:szCs w:val="20"/>
        </w:rPr>
        <w:t xml:space="preserve"> will indicate “yes” or “no” regarding the client’s self-reported HIV/AIDS status. A “yes” will indicate that the client has indicated they (or a member of their household) have been diagnosed with HIV/AIDS. The information will be determined utilizing information gathered in the Special Needs Assessment for the head of household</w:t>
      </w:r>
      <w:r w:rsidR="00E92EC2" w:rsidRPr="00387940">
        <w:rPr>
          <w:rFonts w:ascii="Century Gothic" w:hAnsi="Century Gothic"/>
          <w:sz w:val="20"/>
          <w:szCs w:val="20"/>
        </w:rPr>
        <w:t xml:space="preserve"> and</w:t>
      </w:r>
      <w:r w:rsidRPr="00387940">
        <w:rPr>
          <w:rFonts w:ascii="Century Gothic" w:hAnsi="Century Gothic"/>
          <w:sz w:val="20"/>
          <w:szCs w:val="20"/>
        </w:rPr>
        <w:t xml:space="preserve"> information gathered within the VI-SPDAT. At no point shall the </w:t>
      </w:r>
      <w:r w:rsidR="005818C0">
        <w:rPr>
          <w:rFonts w:ascii="Century Gothic" w:hAnsi="Century Gothic"/>
          <w:sz w:val="20"/>
          <w:szCs w:val="20"/>
        </w:rPr>
        <w:t>CEL</w:t>
      </w:r>
      <w:r w:rsidRPr="00387940">
        <w:rPr>
          <w:rFonts w:ascii="Century Gothic" w:hAnsi="Century Gothic"/>
          <w:sz w:val="20"/>
          <w:szCs w:val="20"/>
        </w:rPr>
        <w:t xml:space="preserve"> indicate specific diagnoses.</w:t>
      </w:r>
    </w:p>
    <w:p w14:paraId="22A4314D" w14:textId="77777777" w:rsidR="00C71341" w:rsidRPr="00203AE0" w:rsidRDefault="00C71341" w:rsidP="00203AE0">
      <w:pPr>
        <w:jc w:val="both"/>
        <w:rPr>
          <w:rFonts w:asciiTheme="minorHAnsi" w:hAnsiTheme="minorHAnsi" w:cstheme="minorHAnsi"/>
          <w:color w:val="2D74B5"/>
          <w:sz w:val="32"/>
          <w:szCs w:val="32"/>
        </w:rPr>
      </w:pPr>
    </w:p>
    <w:p w14:paraId="1D32032F" w14:textId="45C4A28A" w:rsidR="00AB11B0" w:rsidRPr="005818C0" w:rsidRDefault="00C71341" w:rsidP="00C71341">
      <w:pPr>
        <w:jc w:val="both"/>
        <w:rPr>
          <w:rFonts w:ascii="Century Gothic" w:hAnsi="Century Gothic" w:cstheme="minorHAnsi"/>
          <w:color w:val="2D74B5"/>
        </w:rPr>
      </w:pPr>
      <w:r w:rsidRPr="005818C0">
        <w:rPr>
          <w:rFonts w:ascii="Century Gothic" w:hAnsi="Century Gothic" w:cstheme="minorHAnsi"/>
          <w:color w:val="2D74B5"/>
        </w:rPr>
        <w:t>H</w:t>
      </w:r>
      <w:r w:rsidR="00523160" w:rsidRPr="005818C0">
        <w:rPr>
          <w:rFonts w:ascii="Century Gothic" w:hAnsi="Century Gothic" w:cstheme="minorHAnsi"/>
          <w:color w:val="2D74B5"/>
        </w:rPr>
        <w:t>ousing Intervention Prioritization Sorting Criteria</w:t>
      </w:r>
    </w:p>
    <w:p w14:paraId="239C504A" w14:textId="77777777" w:rsidR="00C71341" w:rsidRPr="005818C0" w:rsidRDefault="00C71341" w:rsidP="00C71341">
      <w:pPr>
        <w:jc w:val="both"/>
        <w:rPr>
          <w:rFonts w:ascii="Century Gothic" w:hAnsi="Century Gothic" w:cstheme="minorHAnsi"/>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1"/>
        <w:gridCol w:w="3725"/>
      </w:tblGrid>
      <w:tr w:rsidR="00AB11B0" w:rsidRPr="005818C0" w14:paraId="6870D886" w14:textId="77777777" w:rsidTr="00C71341">
        <w:trPr>
          <w:trHeight w:val="251"/>
          <w:jc w:val="center"/>
        </w:trPr>
        <w:tc>
          <w:tcPr>
            <w:tcW w:w="5631" w:type="dxa"/>
            <w:shd w:val="clear" w:color="auto" w:fill="4F81BD" w:themeFill="accent1"/>
          </w:tcPr>
          <w:p w14:paraId="22B0E13E" w14:textId="77777777" w:rsidR="00AB11B0" w:rsidRPr="005818C0" w:rsidRDefault="00523160" w:rsidP="00C71341">
            <w:pPr>
              <w:pStyle w:val="TableParagraph"/>
              <w:spacing w:before="9"/>
              <w:rPr>
                <w:rFonts w:ascii="Century Gothic" w:hAnsi="Century Gothic" w:cstheme="minorHAnsi"/>
                <w:b/>
                <w:color w:val="000000" w:themeColor="text1"/>
                <w:sz w:val="20"/>
              </w:rPr>
            </w:pPr>
            <w:r w:rsidRPr="005818C0">
              <w:rPr>
                <w:rFonts w:ascii="Century Gothic" w:hAnsi="Century Gothic" w:cstheme="minorHAnsi"/>
                <w:b/>
                <w:color w:val="000000" w:themeColor="text1"/>
                <w:sz w:val="20"/>
              </w:rPr>
              <w:t>Criterion</w:t>
            </w:r>
          </w:p>
        </w:tc>
        <w:tc>
          <w:tcPr>
            <w:tcW w:w="3725" w:type="dxa"/>
            <w:shd w:val="clear" w:color="auto" w:fill="4F81BD" w:themeFill="accent1"/>
          </w:tcPr>
          <w:p w14:paraId="76BDBFB7" w14:textId="77777777" w:rsidR="00AB11B0" w:rsidRPr="005818C0" w:rsidRDefault="00523160" w:rsidP="00C71341">
            <w:pPr>
              <w:pStyle w:val="TableParagraph"/>
              <w:spacing w:before="9"/>
              <w:ind w:left="108"/>
              <w:rPr>
                <w:rFonts w:ascii="Century Gothic" w:hAnsi="Century Gothic" w:cstheme="minorHAnsi"/>
                <w:b/>
                <w:color w:val="000000" w:themeColor="text1"/>
                <w:sz w:val="20"/>
              </w:rPr>
            </w:pPr>
            <w:r w:rsidRPr="005818C0">
              <w:rPr>
                <w:rFonts w:ascii="Century Gothic" w:hAnsi="Century Gothic" w:cstheme="minorHAnsi"/>
                <w:b/>
                <w:color w:val="000000" w:themeColor="text1"/>
                <w:sz w:val="20"/>
              </w:rPr>
              <w:t>Sorting Method</w:t>
            </w:r>
          </w:p>
        </w:tc>
      </w:tr>
      <w:tr w:rsidR="00AB11B0" w:rsidRPr="005818C0" w14:paraId="575263D6" w14:textId="77777777" w:rsidTr="00D75F5E">
        <w:trPr>
          <w:trHeight w:val="251"/>
          <w:jc w:val="center"/>
        </w:trPr>
        <w:tc>
          <w:tcPr>
            <w:tcW w:w="5631" w:type="dxa"/>
          </w:tcPr>
          <w:p w14:paraId="4C2F6F0F" w14:textId="77777777" w:rsidR="00AB11B0" w:rsidRPr="005818C0" w:rsidRDefault="00523160" w:rsidP="00C71341">
            <w:pPr>
              <w:pStyle w:val="TableParagraph"/>
              <w:spacing w:before="9"/>
              <w:rPr>
                <w:rFonts w:ascii="Century Gothic" w:hAnsi="Century Gothic" w:cstheme="minorHAnsi"/>
                <w:sz w:val="20"/>
              </w:rPr>
            </w:pPr>
            <w:r w:rsidRPr="005818C0">
              <w:rPr>
                <w:rFonts w:ascii="Century Gothic" w:hAnsi="Century Gothic" w:cstheme="minorHAnsi"/>
                <w:sz w:val="20"/>
              </w:rPr>
              <w:t>Chronic homeless status</w:t>
            </w:r>
          </w:p>
        </w:tc>
        <w:tc>
          <w:tcPr>
            <w:tcW w:w="3725" w:type="dxa"/>
          </w:tcPr>
          <w:p w14:paraId="52C47F3F" w14:textId="77777777" w:rsidR="00AB11B0" w:rsidRPr="005818C0" w:rsidRDefault="00523160" w:rsidP="00C71341">
            <w:pPr>
              <w:pStyle w:val="TableParagraph"/>
              <w:spacing w:before="9"/>
              <w:ind w:left="108"/>
              <w:rPr>
                <w:rFonts w:ascii="Century Gothic" w:hAnsi="Century Gothic" w:cstheme="minorHAnsi"/>
                <w:sz w:val="20"/>
              </w:rPr>
            </w:pPr>
            <w:r w:rsidRPr="005818C0">
              <w:rPr>
                <w:rFonts w:ascii="Century Gothic" w:hAnsi="Century Gothic" w:cstheme="minorHAnsi"/>
                <w:sz w:val="20"/>
              </w:rPr>
              <w:t>Yes -&gt; No</w:t>
            </w:r>
          </w:p>
        </w:tc>
      </w:tr>
      <w:tr w:rsidR="00AB11B0" w:rsidRPr="005818C0" w14:paraId="65775577" w14:textId="77777777" w:rsidTr="00D75F5E">
        <w:trPr>
          <w:trHeight w:val="251"/>
          <w:jc w:val="center"/>
        </w:trPr>
        <w:tc>
          <w:tcPr>
            <w:tcW w:w="5631" w:type="dxa"/>
          </w:tcPr>
          <w:p w14:paraId="0ECCDB51" w14:textId="77777777" w:rsidR="00AB11B0" w:rsidRPr="005818C0" w:rsidRDefault="00523160" w:rsidP="00C71341">
            <w:pPr>
              <w:pStyle w:val="TableParagraph"/>
              <w:spacing w:before="9"/>
              <w:rPr>
                <w:rFonts w:ascii="Century Gothic" w:hAnsi="Century Gothic" w:cstheme="minorHAnsi"/>
                <w:sz w:val="20"/>
              </w:rPr>
            </w:pPr>
            <w:r w:rsidRPr="005818C0">
              <w:rPr>
                <w:rFonts w:ascii="Century Gothic" w:hAnsi="Century Gothic" w:cstheme="minorHAnsi"/>
                <w:sz w:val="20"/>
              </w:rPr>
              <w:t>Acuity score (as defined)</w:t>
            </w:r>
          </w:p>
        </w:tc>
        <w:tc>
          <w:tcPr>
            <w:tcW w:w="3725" w:type="dxa"/>
          </w:tcPr>
          <w:p w14:paraId="64066C58" w14:textId="77777777" w:rsidR="00AB11B0" w:rsidRPr="005818C0" w:rsidRDefault="00523160" w:rsidP="00C71341">
            <w:pPr>
              <w:pStyle w:val="TableParagraph"/>
              <w:spacing w:before="9"/>
              <w:ind w:left="108"/>
              <w:rPr>
                <w:rFonts w:ascii="Century Gothic" w:hAnsi="Century Gothic" w:cstheme="minorHAnsi"/>
                <w:sz w:val="20"/>
              </w:rPr>
            </w:pPr>
            <w:r w:rsidRPr="005818C0">
              <w:rPr>
                <w:rFonts w:ascii="Century Gothic" w:hAnsi="Century Gothic" w:cstheme="minorHAnsi"/>
                <w:sz w:val="20"/>
              </w:rPr>
              <w:t>Highest -&gt; Lowest</w:t>
            </w:r>
          </w:p>
        </w:tc>
      </w:tr>
      <w:tr w:rsidR="00AB11B0" w:rsidRPr="005818C0" w14:paraId="6EF5CB05" w14:textId="77777777" w:rsidTr="00D75F5E">
        <w:trPr>
          <w:trHeight w:val="251"/>
          <w:jc w:val="center"/>
        </w:trPr>
        <w:tc>
          <w:tcPr>
            <w:tcW w:w="5631" w:type="dxa"/>
          </w:tcPr>
          <w:p w14:paraId="2E16ACD8" w14:textId="77777777" w:rsidR="00AB11B0" w:rsidRPr="005818C0" w:rsidRDefault="00523160" w:rsidP="00C71341">
            <w:pPr>
              <w:pStyle w:val="TableParagraph"/>
              <w:spacing w:before="9"/>
              <w:rPr>
                <w:rFonts w:ascii="Century Gothic" w:hAnsi="Century Gothic" w:cstheme="minorHAnsi"/>
                <w:sz w:val="20"/>
              </w:rPr>
            </w:pPr>
            <w:r w:rsidRPr="005818C0">
              <w:rPr>
                <w:rFonts w:ascii="Century Gothic" w:hAnsi="Century Gothic" w:cstheme="minorHAnsi"/>
                <w:sz w:val="20"/>
              </w:rPr>
              <w:t>Risk/Frailty Score</w:t>
            </w:r>
          </w:p>
        </w:tc>
        <w:tc>
          <w:tcPr>
            <w:tcW w:w="3725" w:type="dxa"/>
          </w:tcPr>
          <w:p w14:paraId="36F1A28D" w14:textId="77777777" w:rsidR="00AB11B0" w:rsidRPr="005818C0" w:rsidRDefault="00523160" w:rsidP="00C71341">
            <w:pPr>
              <w:pStyle w:val="TableParagraph"/>
              <w:spacing w:before="9"/>
              <w:ind w:left="108"/>
              <w:rPr>
                <w:rFonts w:ascii="Century Gothic" w:hAnsi="Century Gothic" w:cstheme="minorHAnsi"/>
                <w:sz w:val="20"/>
              </w:rPr>
            </w:pPr>
            <w:r w:rsidRPr="005818C0">
              <w:rPr>
                <w:rFonts w:ascii="Century Gothic" w:hAnsi="Century Gothic" w:cstheme="minorHAnsi"/>
                <w:sz w:val="20"/>
              </w:rPr>
              <w:t>Highest -&gt; Lowest</w:t>
            </w:r>
          </w:p>
        </w:tc>
      </w:tr>
      <w:tr w:rsidR="00AB11B0" w:rsidRPr="005818C0" w14:paraId="31ACE9BE" w14:textId="77777777" w:rsidTr="00D75F5E">
        <w:trPr>
          <w:trHeight w:val="249"/>
          <w:jc w:val="center"/>
        </w:trPr>
        <w:tc>
          <w:tcPr>
            <w:tcW w:w="5631" w:type="dxa"/>
          </w:tcPr>
          <w:p w14:paraId="667A69D0" w14:textId="77777777" w:rsidR="00AB11B0" w:rsidRPr="005818C0" w:rsidRDefault="00523160" w:rsidP="00C71341">
            <w:pPr>
              <w:pStyle w:val="TableParagraph"/>
              <w:spacing w:before="6"/>
              <w:rPr>
                <w:rFonts w:ascii="Century Gothic" w:hAnsi="Century Gothic" w:cstheme="minorHAnsi"/>
                <w:sz w:val="20"/>
              </w:rPr>
            </w:pPr>
            <w:r w:rsidRPr="005818C0">
              <w:rPr>
                <w:rFonts w:ascii="Century Gothic" w:hAnsi="Century Gothic" w:cstheme="minorHAnsi"/>
                <w:sz w:val="20"/>
              </w:rPr>
              <w:t>Approximate date homelessness started</w:t>
            </w:r>
          </w:p>
        </w:tc>
        <w:tc>
          <w:tcPr>
            <w:tcW w:w="3725" w:type="dxa"/>
          </w:tcPr>
          <w:p w14:paraId="013A3917" w14:textId="77777777" w:rsidR="00AB11B0" w:rsidRPr="005818C0" w:rsidRDefault="00523160" w:rsidP="00C71341">
            <w:pPr>
              <w:pStyle w:val="TableParagraph"/>
              <w:spacing w:before="6"/>
              <w:ind w:left="108"/>
              <w:rPr>
                <w:rFonts w:ascii="Century Gothic" w:hAnsi="Century Gothic" w:cstheme="minorHAnsi"/>
                <w:sz w:val="20"/>
              </w:rPr>
            </w:pPr>
            <w:r w:rsidRPr="005818C0">
              <w:rPr>
                <w:rFonts w:ascii="Century Gothic" w:hAnsi="Century Gothic" w:cstheme="minorHAnsi"/>
                <w:sz w:val="20"/>
              </w:rPr>
              <w:t>Oldest -&gt; Newest</w:t>
            </w:r>
          </w:p>
        </w:tc>
      </w:tr>
      <w:tr w:rsidR="00AB11B0" w:rsidRPr="005818C0" w14:paraId="451E7E39" w14:textId="77777777" w:rsidTr="00D75F5E">
        <w:trPr>
          <w:trHeight w:val="254"/>
          <w:jc w:val="center"/>
        </w:trPr>
        <w:tc>
          <w:tcPr>
            <w:tcW w:w="5631" w:type="dxa"/>
          </w:tcPr>
          <w:p w14:paraId="518FF551" w14:textId="77777777" w:rsidR="00AB11B0" w:rsidRPr="005818C0" w:rsidRDefault="00523160" w:rsidP="00C71341">
            <w:pPr>
              <w:pStyle w:val="TableParagraph"/>
              <w:spacing w:before="9"/>
              <w:rPr>
                <w:rFonts w:ascii="Century Gothic" w:hAnsi="Century Gothic" w:cstheme="minorHAnsi"/>
                <w:sz w:val="20"/>
              </w:rPr>
            </w:pPr>
            <w:r w:rsidRPr="005818C0">
              <w:rPr>
                <w:rFonts w:ascii="Century Gothic" w:hAnsi="Century Gothic" w:cstheme="minorHAnsi"/>
                <w:sz w:val="20"/>
              </w:rPr>
              <w:t>Date client/household assessed</w:t>
            </w:r>
          </w:p>
        </w:tc>
        <w:tc>
          <w:tcPr>
            <w:tcW w:w="3725" w:type="dxa"/>
          </w:tcPr>
          <w:p w14:paraId="1AC2FADC" w14:textId="77777777" w:rsidR="00AB11B0" w:rsidRPr="005818C0" w:rsidRDefault="00523160" w:rsidP="00C71341">
            <w:pPr>
              <w:pStyle w:val="TableParagraph"/>
              <w:spacing w:before="9"/>
              <w:ind w:left="108"/>
              <w:rPr>
                <w:rFonts w:ascii="Century Gothic" w:hAnsi="Century Gothic" w:cstheme="minorHAnsi"/>
                <w:sz w:val="20"/>
              </w:rPr>
            </w:pPr>
            <w:r w:rsidRPr="005818C0">
              <w:rPr>
                <w:rFonts w:ascii="Century Gothic" w:hAnsi="Century Gothic" w:cstheme="minorHAnsi"/>
                <w:sz w:val="20"/>
              </w:rPr>
              <w:t>Oldest -&gt; Newest</w:t>
            </w:r>
          </w:p>
        </w:tc>
      </w:tr>
    </w:tbl>
    <w:p w14:paraId="3DDD224E" w14:textId="77777777" w:rsidR="00AB11B0" w:rsidRPr="005818C0" w:rsidRDefault="00AB11B0" w:rsidP="00C71341">
      <w:pPr>
        <w:pStyle w:val="BodyText"/>
        <w:spacing w:before="9"/>
        <w:ind w:left="0"/>
        <w:rPr>
          <w:rFonts w:ascii="Century Gothic" w:hAnsi="Century Gothic"/>
          <w:sz w:val="38"/>
        </w:rPr>
      </w:pPr>
    </w:p>
    <w:p w14:paraId="6779DCC1" w14:textId="76FADCA7" w:rsidR="00AB11B0" w:rsidRPr="005818C0" w:rsidRDefault="00523160" w:rsidP="00C71341">
      <w:pPr>
        <w:pStyle w:val="Heading2"/>
        <w:spacing w:before="0" w:after="50"/>
        <w:ind w:left="0"/>
        <w:rPr>
          <w:rFonts w:ascii="Century Gothic" w:hAnsi="Century Gothic"/>
          <w:color w:val="2D74B5"/>
        </w:rPr>
      </w:pPr>
      <w:bookmarkStart w:id="107" w:name="Risk/Frailty_Score_Matrix"/>
      <w:bookmarkEnd w:id="107"/>
      <w:r w:rsidRPr="005818C0">
        <w:rPr>
          <w:rFonts w:ascii="Century Gothic" w:hAnsi="Century Gothic"/>
          <w:color w:val="2D74B5"/>
        </w:rPr>
        <w:t>Risk/Frailty Score Matrix</w:t>
      </w:r>
    </w:p>
    <w:p w14:paraId="1B328F26" w14:textId="134587EB" w:rsidR="00762797" w:rsidRPr="005818C0" w:rsidRDefault="00762797" w:rsidP="00C71341">
      <w:pPr>
        <w:rPr>
          <w:rFonts w:ascii="Century Gothic" w:hAnsi="Century Gothic" w:cstheme="minorHAnsi"/>
          <w:sz w:val="20"/>
          <w:szCs w:val="20"/>
        </w:rPr>
      </w:pPr>
      <w:r w:rsidRPr="005818C0">
        <w:rPr>
          <w:rFonts w:ascii="Century Gothic" w:hAnsi="Century Gothic" w:cstheme="minorHAnsi"/>
          <w:i/>
          <w:sz w:val="20"/>
          <w:szCs w:val="20"/>
        </w:rPr>
        <w:t>The Risk Frailty Score will</w:t>
      </w:r>
      <w:r w:rsidR="00E92EC2" w:rsidRPr="005818C0">
        <w:rPr>
          <w:rFonts w:ascii="Century Gothic" w:hAnsi="Century Gothic" w:cstheme="minorHAnsi"/>
          <w:i/>
          <w:sz w:val="20"/>
          <w:szCs w:val="20"/>
        </w:rPr>
        <w:t xml:space="preserve"> focus</w:t>
      </w:r>
      <w:r w:rsidRPr="005818C0">
        <w:rPr>
          <w:rFonts w:ascii="Century Gothic" w:hAnsi="Century Gothic" w:cstheme="minorHAnsi"/>
          <w:i/>
          <w:sz w:val="20"/>
          <w:szCs w:val="20"/>
        </w:rPr>
        <w:t xml:space="preserve"> </w:t>
      </w:r>
      <w:r w:rsidRPr="005818C0">
        <w:rPr>
          <w:rFonts w:ascii="Century Gothic" w:hAnsi="Century Gothic" w:cstheme="minorHAnsi"/>
          <w:sz w:val="20"/>
          <w:szCs w:val="20"/>
        </w:rPr>
        <w:t xml:space="preserve">on the following bases: </w:t>
      </w:r>
    </w:p>
    <w:p w14:paraId="7DAA77BF" w14:textId="77777777" w:rsidR="00762797" w:rsidRPr="005818C0" w:rsidRDefault="00762797" w:rsidP="00E928BB">
      <w:pPr>
        <w:pStyle w:val="ListParagraph"/>
        <w:widowControl/>
        <w:numPr>
          <w:ilvl w:val="0"/>
          <w:numId w:val="19"/>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Risk/Frailty Score Matrix </w:t>
      </w:r>
    </w:p>
    <w:p w14:paraId="0FC0DD84" w14:textId="77777777" w:rsidR="00762797" w:rsidRPr="005818C0" w:rsidRDefault="00762797" w:rsidP="00E928BB">
      <w:pPr>
        <w:pStyle w:val="ListParagraph"/>
        <w:widowControl/>
        <w:numPr>
          <w:ilvl w:val="0"/>
          <w:numId w:val="19"/>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Chronic Status </w:t>
      </w:r>
    </w:p>
    <w:p w14:paraId="74FEBFA1" w14:textId="77777777" w:rsidR="00762797" w:rsidRPr="005818C0" w:rsidRDefault="00762797" w:rsidP="00E928BB">
      <w:pPr>
        <w:pStyle w:val="ListParagraph"/>
        <w:widowControl/>
        <w:numPr>
          <w:ilvl w:val="0"/>
          <w:numId w:val="19"/>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VI-SPDAT Score </w:t>
      </w:r>
    </w:p>
    <w:p w14:paraId="6C0A89E8" w14:textId="77777777" w:rsidR="00762797" w:rsidRPr="005818C0" w:rsidRDefault="00762797" w:rsidP="00E928BB">
      <w:pPr>
        <w:pStyle w:val="ListParagraph"/>
        <w:widowControl/>
        <w:numPr>
          <w:ilvl w:val="0"/>
          <w:numId w:val="19"/>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Length of Time Homeless </w:t>
      </w:r>
    </w:p>
    <w:p w14:paraId="6B598463" w14:textId="77777777" w:rsidR="00762797" w:rsidRPr="005818C0" w:rsidRDefault="00762797" w:rsidP="00E928BB">
      <w:pPr>
        <w:pStyle w:val="ListParagraph"/>
        <w:widowControl/>
        <w:numPr>
          <w:ilvl w:val="0"/>
          <w:numId w:val="19"/>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Length of Time on Prioritization List </w:t>
      </w:r>
    </w:p>
    <w:p w14:paraId="6438B496" w14:textId="2E2839DF" w:rsidR="00762797" w:rsidRPr="005818C0" w:rsidRDefault="00762797" w:rsidP="00C71341">
      <w:pPr>
        <w:jc w:val="both"/>
        <w:rPr>
          <w:rFonts w:ascii="Century Gothic" w:hAnsi="Century Gothic" w:cstheme="minorHAnsi"/>
          <w:sz w:val="20"/>
          <w:szCs w:val="20"/>
        </w:rPr>
      </w:pPr>
      <w:r w:rsidRPr="005818C0">
        <w:rPr>
          <w:rFonts w:ascii="Century Gothic" w:hAnsi="Century Gothic" w:cstheme="minorHAnsi"/>
          <w:sz w:val="20"/>
          <w:szCs w:val="20"/>
        </w:rPr>
        <w:t xml:space="preserve">Because our community has committed to the Orders of Priority as outlined in Notice CPD-14-012: Prioritizing Persons Experiencing Chronic Homelessness and Other Vulnerable Homeless Persons in Permanent Supportive Housing and Recordkeeping Requirements for Documenting Chronic Homeless Status, </w:t>
      </w:r>
      <w:r w:rsidRPr="005818C0">
        <w:rPr>
          <w:rFonts w:ascii="Century Gothic" w:hAnsi="Century Gothic" w:cstheme="minorHAnsi"/>
          <w:sz w:val="20"/>
          <w:szCs w:val="20"/>
          <w:u w:val="single"/>
        </w:rPr>
        <w:t xml:space="preserve">all PSH referrals will consist of households </w:t>
      </w:r>
      <w:r w:rsidR="00E92EC2" w:rsidRPr="005818C0">
        <w:rPr>
          <w:rFonts w:ascii="Century Gothic" w:hAnsi="Century Gothic" w:cstheme="minorHAnsi"/>
          <w:sz w:val="20"/>
          <w:szCs w:val="20"/>
          <w:u w:val="single"/>
        </w:rPr>
        <w:t>that</w:t>
      </w:r>
      <w:r w:rsidRPr="005818C0">
        <w:rPr>
          <w:rFonts w:ascii="Century Gothic" w:hAnsi="Century Gothic" w:cstheme="minorHAnsi"/>
          <w:sz w:val="20"/>
          <w:szCs w:val="20"/>
          <w:u w:val="single"/>
        </w:rPr>
        <w:t xml:space="preserve"> meet the Chronic Homeless Definition</w:t>
      </w:r>
      <w:r w:rsidRPr="005818C0">
        <w:rPr>
          <w:rFonts w:ascii="Century Gothic" w:hAnsi="Century Gothic" w:cstheme="minorHAnsi"/>
          <w:sz w:val="20"/>
          <w:szCs w:val="20"/>
        </w:rPr>
        <w:t>.</w:t>
      </w:r>
    </w:p>
    <w:p w14:paraId="6E74CA9C" w14:textId="0283FCCD" w:rsidR="00762797" w:rsidRPr="005818C0" w:rsidRDefault="00762797" w:rsidP="00C71341">
      <w:pPr>
        <w:jc w:val="both"/>
        <w:rPr>
          <w:rFonts w:ascii="Century Gothic" w:hAnsi="Century Gothic" w:cstheme="minorHAnsi"/>
          <w:sz w:val="20"/>
          <w:szCs w:val="20"/>
        </w:rPr>
      </w:pPr>
      <w:r w:rsidRPr="005818C0">
        <w:rPr>
          <w:rFonts w:ascii="Century Gothic" w:hAnsi="Century Gothic" w:cstheme="minorHAnsi"/>
          <w:sz w:val="20"/>
          <w:szCs w:val="20"/>
        </w:rPr>
        <w:lastRenderedPageBreak/>
        <w:t>By approving of these recommendations, all RRH projects would be open to taking the top person most at risk of COVID-19 complications and most frail</w:t>
      </w:r>
      <w:r w:rsidR="00E92EC2" w:rsidRPr="005818C0">
        <w:rPr>
          <w:rFonts w:ascii="Century Gothic" w:hAnsi="Century Gothic" w:cstheme="minorHAnsi"/>
          <w:sz w:val="20"/>
          <w:szCs w:val="20"/>
        </w:rPr>
        <w:t>,</w:t>
      </w:r>
      <w:r w:rsidRPr="005818C0">
        <w:rPr>
          <w:rFonts w:ascii="Century Gothic" w:hAnsi="Century Gothic" w:cstheme="minorHAnsi"/>
          <w:sz w:val="20"/>
          <w:szCs w:val="20"/>
        </w:rPr>
        <w:t xml:space="preserve"> which would mean </w:t>
      </w:r>
      <w:r w:rsidRPr="005818C0">
        <w:rPr>
          <w:rFonts w:ascii="Century Gothic" w:hAnsi="Century Gothic" w:cstheme="minorHAnsi"/>
          <w:sz w:val="20"/>
          <w:szCs w:val="20"/>
          <w:u w:val="single"/>
        </w:rPr>
        <w:t>both Chronic and Non-chronic households would be referred to RRH openings</w:t>
      </w:r>
      <w:r w:rsidRPr="005818C0">
        <w:rPr>
          <w:rFonts w:ascii="Century Gothic" w:hAnsi="Century Gothic" w:cstheme="minorHAnsi"/>
          <w:sz w:val="20"/>
          <w:szCs w:val="20"/>
        </w:rPr>
        <w:t xml:space="preserve"> until the Coordinated Entry Committee is directed to end or re-evaluate this Prioritization change. In addition, and though used to break ties among categories of people, </w:t>
      </w:r>
      <w:r w:rsidRPr="005818C0">
        <w:rPr>
          <w:rFonts w:ascii="Century Gothic" w:hAnsi="Century Gothic" w:cstheme="minorHAnsi"/>
          <w:sz w:val="20"/>
          <w:szCs w:val="20"/>
          <w:u w:val="single"/>
        </w:rPr>
        <w:t>the VI-SPDAT score will not be a predictor of which type of housing program a household should be referred to</w:t>
      </w:r>
      <w:r w:rsidRPr="005818C0">
        <w:rPr>
          <w:rFonts w:ascii="Century Gothic" w:hAnsi="Century Gothic" w:cstheme="minorHAnsi"/>
          <w:sz w:val="20"/>
          <w:szCs w:val="20"/>
        </w:rPr>
        <w:t>, with this new Prioritization Criteria Recommendation.</w:t>
      </w:r>
    </w:p>
    <w:p w14:paraId="13DF5D7B" w14:textId="77777777" w:rsidR="00762797" w:rsidRPr="005818C0" w:rsidRDefault="00762797" w:rsidP="00C71341">
      <w:pPr>
        <w:rPr>
          <w:rFonts w:ascii="Century Gothic" w:hAnsi="Century Gothic" w:cstheme="minorHAnsi"/>
          <w:sz w:val="20"/>
          <w:szCs w:val="20"/>
        </w:rPr>
      </w:pPr>
    </w:p>
    <w:p w14:paraId="34018830" w14:textId="40CBBF4E" w:rsidR="00762797" w:rsidRPr="005818C0" w:rsidRDefault="00762797" w:rsidP="00C71341">
      <w:pPr>
        <w:rPr>
          <w:rFonts w:ascii="Century Gothic" w:hAnsi="Century Gothic" w:cstheme="minorHAnsi"/>
          <w:color w:val="4F81BD" w:themeColor="accent1"/>
          <w:sz w:val="20"/>
          <w:szCs w:val="20"/>
        </w:rPr>
      </w:pPr>
      <w:r w:rsidRPr="005818C0">
        <w:rPr>
          <w:rFonts w:ascii="Century Gothic" w:hAnsi="Century Gothic" w:cstheme="minorHAnsi"/>
          <w:b/>
          <w:color w:val="4F81BD" w:themeColor="accent1"/>
          <w:sz w:val="20"/>
          <w:szCs w:val="20"/>
          <w:u w:val="single"/>
        </w:rPr>
        <w:t>Risk/Frailty Scor</w:t>
      </w:r>
      <w:r w:rsidR="00226385" w:rsidRPr="005818C0">
        <w:rPr>
          <w:rFonts w:ascii="Century Gothic" w:hAnsi="Century Gothic" w:cstheme="minorHAnsi"/>
          <w:b/>
          <w:color w:val="4F81BD" w:themeColor="accent1"/>
          <w:sz w:val="20"/>
          <w:szCs w:val="20"/>
          <w:u w:val="single"/>
        </w:rPr>
        <w:t>ing</w:t>
      </w:r>
      <w:r w:rsidRPr="005818C0">
        <w:rPr>
          <w:rFonts w:ascii="Century Gothic" w:hAnsi="Century Gothic" w:cstheme="minorHAnsi"/>
          <w:b/>
          <w:color w:val="4F81BD" w:themeColor="accent1"/>
          <w:sz w:val="20"/>
          <w:szCs w:val="20"/>
          <w:u w:val="single"/>
        </w:rPr>
        <w:t xml:space="preserve"> Matrix</w:t>
      </w:r>
    </w:p>
    <w:p w14:paraId="39D27573" w14:textId="67ACDC0C" w:rsidR="00762797" w:rsidRPr="005818C0" w:rsidRDefault="00762797" w:rsidP="00C71341">
      <w:pPr>
        <w:jc w:val="both"/>
        <w:rPr>
          <w:rFonts w:ascii="Century Gothic" w:hAnsi="Century Gothic" w:cstheme="minorHAnsi"/>
          <w:sz w:val="20"/>
          <w:szCs w:val="20"/>
        </w:rPr>
      </w:pPr>
      <w:r w:rsidRPr="005818C0">
        <w:rPr>
          <w:rFonts w:ascii="Century Gothic" w:hAnsi="Century Gothic" w:cstheme="minorHAnsi"/>
          <w:sz w:val="20"/>
          <w:szCs w:val="20"/>
        </w:rPr>
        <w:t>Answers to the below questions will score specific points to come up with a final or total Risk/Frailty Score, where the higher the score, the more risk or frailty a person exhibits. There are 5</w:t>
      </w:r>
      <w:r w:rsidR="00E92EC2" w:rsidRPr="005818C0">
        <w:rPr>
          <w:rFonts w:ascii="Century Gothic" w:hAnsi="Century Gothic" w:cstheme="minorHAnsi"/>
          <w:sz w:val="20"/>
          <w:szCs w:val="20"/>
        </w:rPr>
        <w:t>five</w:t>
      </w:r>
      <w:r w:rsidRPr="005818C0">
        <w:rPr>
          <w:rFonts w:ascii="Century Gothic" w:hAnsi="Century Gothic" w:cstheme="minorHAnsi"/>
          <w:sz w:val="20"/>
          <w:szCs w:val="20"/>
        </w:rPr>
        <w:t xml:space="preserve">categories with a series of questions within each category, which totals 18 total questions. </w:t>
      </w:r>
      <w:r w:rsidR="00E92EC2" w:rsidRPr="005818C0">
        <w:rPr>
          <w:rFonts w:ascii="Century Gothic" w:hAnsi="Century Gothic" w:cstheme="minorHAnsi"/>
          <w:sz w:val="20"/>
          <w:szCs w:val="20"/>
        </w:rPr>
        <w:t>The scale</w:t>
      </w:r>
      <w:r w:rsidRPr="005818C0">
        <w:rPr>
          <w:rFonts w:ascii="Century Gothic" w:hAnsi="Century Gothic" w:cstheme="minorHAnsi"/>
          <w:sz w:val="20"/>
          <w:szCs w:val="20"/>
        </w:rPr>
        <w:t xml:space="preserve"> of points will range from 0-40 points. </w:t>
      </w:r>
    </w:p>
    <w:p w14:paraId="59F098B7" w14:textId="7B575FF7" w:rsidR="00762797" w:rsidRPr="005818C0" w:rsidRDefault="00762797" w:rsidP="00C71341">
      <w:pPr>
        <w:jc w:val="both"/>
        <w:rPr>
          <w:rFonts w:ascii="Century Gothic" w:hAnsi="Century Gothic" w:cstheme="minorHAnsi"/>
          <w:sz w:val="20"/>
          <w:szCs w:val="20"/>
        </w:rPr>
      </w:pPr>
      <w:r w:rsidRPr="005818C0">
        <w:rPr>
          <w:rFonts w:ascii="Century Gothic" w:hAnsi="Century Gothic" w:cstheme="minorHAnsi"/>
          <w:b/>
          <w:sz w:val="20"/>
          <w:szCs w:val="20"/>
          <w:u w:val="single"/>
        </w:rPr>
        <w:t>AGE</w:t>
      </w:r>
      <w:r w:rsidRPr="005818C0">
        <w:rPr>
          <w:rFonts w:ascii="Century Gothic" w:hAnsi="Century Gothic" w:cstheme="minorHAnsi"/>
          <w:sz w:val="20"/>
          <w:szCs w:val="20"/>
        </w:rPr>
        <w:t xml:space="preserve"> (</w:t>
      </w:r>
      <w:r w:rsidRPr="005818C0">
        <w:rPr>
          <w:rFonts w:ascii="Century Gothic" w:hAnsi="Century Gothic" w:cstheme="minorHAnsi"/>
          <w:b/>
          <w:sz w:val="20"/>
          <w:szCs w:val="20"/>
        </w:rPr>
        <w:t>up to 4 points</w:t>
      </w:r>
      <w:r w:rsidRPr="005818C0">
        <w:rPr>
          <w:rFonts w:ascii="Century Gothic" w:hAnsi="Century Gothic" w:cstheme="minorHAnsi"/>
          <w:sz w:val="20"/>
          <w:szCs w:val="20"/>
        </w:rPr>
        <w:t xml:space="preserve">). As indicated by the CDC those that are 65 and older, if diagnosed with COVID-19 are at a much greater risk of developing severe health complications. </w:t>
      </w:r>
    </w:p>
    <w:p w14:paraId="620988E1" w14:textId="77777777" w:rsidR="00762797" w:rsidRPr="005818C0" w:rsidRDefault="00762797" w:rsidP="00C71341">
      <w:pPr>
        <w:rPr>
          <w:rFonts w:ascii="Century Gothic" w:hAnsi="Century Gothic" w:cstheme="minorHAnsi"/>
          <w:sz w:val="20"/>
          <w:szCs w:val="20"/>
        </w:rPr>
      </w:pPr>
    </w:p>
    <w:p w14:paraId="7E1F7972" w14:textId="1F16608D" w:rsidR="00762797" w:rsidRPr="005818C0" w:rsidRDefault="00762797" w:rsidP="00E928BB">
      <w:pPr>
        <w:pStyle w:val="ListParagraph"/>
        <w:widowControl/>
        <w:numPr>
          <w:ilvl w:val="0"/>
          <w:numId w:val="24"/>
        </w:numPr>
        <w:autoSpaceDE/>
        <w:autoSpaceDN/>
        <w:spacing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Are you or anyone in your household age 65 or older? </w:t>
      </w:r>
    </w:p>
    <w:p w14:paraId="0632FE40" w14:textId="77777777" w:rsidR="00D75F5E"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Yes = 4 points </w:t>
      </w:r>
    </w:p>
    <w:p w14:paraId="761E626F" w14:textId="2A5E7ECB" w:rsidR="00762797"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No = 0 points</w:t>
      </w:r>
    </w:p>
    <w:p w14:paraId="06B345E5" w14:textId="77777777" w:rsidR="00762797" w:rsidRPr="005818C0" w:rsidRDefault="00762797" w:rsidP="00C71341">
      <w:pPr>
        <w:rPr>
          <w:rFonts w:ascii="Century Gothic" w:hAnsi="Century Gothic"/>
        </w:rPr>
      </w:pPr>
    </w:p>
    <w:p w14:paraId="268D288D" w14:textId="0C96300A" w:rsidR="00762797" w:rsidRPr="005818C0" w:rsidRDefault="00762797" w:rsidP="00C71341">
      <w:pPr>
        <w:jc w:val="both"/>
        <w:rPr>
          <w:rFonts w:ascii="Century Gothic" w:hAnsi="Century Gothic" w:cstheme="minorHAnsi"/>
          <w:sz w:val="20"/>
          <w:szCs w:val="20"/>
        </w:rPr>
      </w:pPr>
      <w:r w:rsidRPr="005818C0">
        <w:rPr>
          <w:rFonts w:ascii="Century Gothic" w:hAnsi="Century Gothic" w:cstheme="minorHAnsi"/>
          <w:b/>
          <w:sz w:val="20"/>
          <w:szCs w:val="20"/>
          <w:u w:val="single"/>
        </w:rPr>
        <w:t>HIGH-RISK HEALTH CONDITIONS</w:t>
      </w:r>
      <w:r w:rsidRPr="005818C0">
        <w:rPr>
          <w:rFonts w:ascii="Century Gothic" w:hAnsi="Century Gothic" w:cstheme="minorHAnsi"/>
          <w:sz w:val="20"/>
          <w:szCs w:val="20"/>
        </w:rPr>
        <w:t xml:space="preserve"> (</w:t>
      </w:r>
      <w:r w:rsidRPr="005818C0">
        <w:rPr>
          <w:rFonts w:ascii="Century Gothic" w:hAnsi="Century Gothic" w:cstheme="minorHAnsi"/>
          <w:b/>
          <w:sz w:val="20"/>
          <w:szCs w:val="20"/>
        </w:rPr>
        <w:t>up to 12 points</w:t>
      </w:r>
      <w:r w:rsidRPr="005818C0">
        <w:rPr>
          <w:rFonts w:ascii="Century Gothic" w:hAnsi="Century Gothic" w:cstheme="minorHAnsi"/>
          <w:sz w:val="20"/>
          <w:szCs w:val="20"/>
        </w:rPr>
        <w:t xml:space="preserve">). </w:t>
      </w:r>
      <w:r w:rsidR="00E92EC2" w:rsidRPr="005818C0">
        <w:rPr>
          <w:rFonts w:ascii="Century Gothic" w:hAnsi="Century Gothic" w:cstheme="minorHAnsi"/>
          <w:sz w:val="20"/>
          <w:szCs w:val="20"/>
        </w:rPr>
        <w:t>As</w:t>
      </w:r>
      <w:r w:rsidRPr="005818C0">
        <w:rPr>
          <w:rFonts w:ascii="Century Gothic" w:hAnsi="Century Gothic" w:cstheme="minorHAnsi"/>
          <w:sz w:val="20"/>
          <w:szCs w:val="20"/>
        </w:rPr>
        <w:t xml:space="preserve"> outlined by the CDC</w:t>
      </w:r>
      <w:r w:rsidR="00E92EC2" w:rsidRPr="005818C0">
        <w:rPr>
          <w:rFonts w:ascii="Century Gothic" w:hAnsi="Century Gothic" w:cstheme="minorHAnsi"/>
          <w:sz w:val="20"/>
          <w:szCs w:val="20"/>
        </w:rPr>
        <w:t>, these conditions</w:t>
      </w:r>
      <w:r w:rsidRPr="005818C0">
        <w:rPr>
          <w:rFonts w:ascii="Century Gothic" w:hAnsi="Century Gothic" w:cstheme="minorHAnsi"/>
          <w:sz w:val="20"/>
          <w:szCs w:val="20"/>
        </w:rPr>
        <w:t>, when present in a person diagnosed with COVID-19</w:t>
      </w:r>
      <w:r w:rsidR="00E92EC2" w:rsidRPr="005818C0">
        <w:rPr>
          <w:rFonts w:ascii="Century Gothic" w:hAnsi="Century Gothic" w:cstheme="minorHAnsi"/>
          <w:sz w:val="20"/>
          <w:szCs w:val="20"/>
        </w:rPr>
        <w:t>,</w:t>
      </w:r>
      <w:r w:rsidRPr="005818C0">
        <w:rPr>
          <w:rFonts w:ascii="Century Gothic" w:hAnsi="Century Gothic" w:cstheme="minorHAnsi"/>
          <w:sz w:val="20"/>
          <w:szCs w:val="20"/>
        </w:rPr>
        <w:t xml:space="preserve"> have the potential to develop more severe health complications. </w:t>
      </w:r>
    </w:p>
    <w:p w14:paraId="60CB256E" w14:textId="77777777" w:rsidR="00762797" w:rsidRPr="005818C0" w:rsidRDefault="00762797" w:rsidP="00C71341">
      <w:pPr>
        <w:jc w:val="both"/>
        <w:rPr>
          <w:rFonts w:ascii="Century Gothic" w:hAnsi="Century Gothic" w:cstheme="minorHAnsi"/>
          <w:sz w:val="20"/>
          <w:szCs w:val="20"/>
        </w:rPr>
      </w:pPr>
    </w:p>
    <w:p w14:paraId="10597235" w14:textId="2EB7B94B" w:rsidR="00762797" w:rsidRPr="005818C0" w:rsidRDefault="00762797" w:rsidP="00E928BB">
      <w:pPr>
        <w:pStyle w:val="ListParagraph"/>
        <w:numPr>
          <w:ilvl w:val="0"/>
          <w:numId w:val="24"/>
        </w:numPr>
        <w:jc w:val="both"/>
        <w:rPr>
          <w:rFonts w:ascii="Century Gothic" w:hAnsi="Century Gothic" w:cstheme="minorHAnsi"/>
          <w:sz w:val="20"/>
          <w:szCs w:val="20"/>
        </w:rPr>
      </w:pPr>
      <w:r w:rsidRPr="005818C0">
        <w:rPr>
          <w:rFonts w:ascii="Century Gothic" w:hAnsi="Century Gothic" w:cstheme="minorHAnsi"/>
          <w:sz w:val="20"/>
          <w:szCs w:val="20"/>
        </w:rPr>
        <w:t>Do you or anyone in your household have any of the following high-risk health conditions? (Points equal to number of conditions present in household, 0-8 points possible)</w:t>
      </w:r>
    </w:p>
    <w:p w14:paraId="527F0B95" w14:textId="069F0E90" w:rsidR="00762797" w:rsidRPr="005818C0" w:rsidRDefault="00762797" w:rsidP="00E928BB">
      <w:pPr>
        <w:pStyle w:val="ListParagraph"/>
        <w:widowControl/>
        <w:numPr>
          <w:ilvl w:val="0"/>
          <w:numId w:val="20"/>
        </w:numPr>
        <w:autoSpaceDE/>
        <w:autoSpaceDN/>
        <w:spacing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Chronic Lung Disease Yes/No </w:t>
      </w:r>
    </w:p>
    <w:p w14:paraId="6EEC3309" w14:textId="4348FC76"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Severe Asthma Yes/No </w:t>
      </w:r>
    </w:p>
    <w:p w14:paraId="766ECD4A" w14:textId="49CC7247"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Serious Heart Condition Yes/No </w:t>
      </w:r>
    </w:p>
    <w:p w14:paraId="13C674D0" w14:textId="77777777"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Severe Obesity (BMI 40 or higher) Yes/No </w:t>
      </w:r>
    </w:p>
    <w:p w14:paraId="3F7C1CD0" w14:textId="73A2DB85"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Diabetes Yes/No</w:t>
      </w:r>
    </w:p>
    <w:p w14:paraId="176A3BD2" w14:textId="5D1B1935"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Chronic Kidney Disease undergoing dialysis Yes/No </w:t>
      </w:r>
    </w:p>
    <w:p w14:paraId="61859C1D" w14:textId="1C86092F" w:rsidR="00762797" w:rsidRPr="005818C0" w:rsidRDefault="00762797" w:rsidP="00E928BB">
      <w:pPr>
        <w:pStyle w:val="ListParagraph"/>
        <w:widowControl/>
        <w:numPr>
          <w:ilvl w:val="0"/>
          <w:numId w:val="20"/>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Liver Disease Yes/No</w:t>
      </w:r>
    </w:p>
    <w:p w14:paraId="6EE56962" w14:textId="268D3DFC" w:rsidR="00D75F5E" w:rsidRPr="005818C0" w:rsidRDefault="00762797" w:rsidP="00F94C5B">
      <w:pPr>
        <w:pStyle w:val="ListParagraph"/>
        <w:widowControl/>
        <w:numPr>
          <w:ilvl w:val="0"/>
          <w:numId w:val="20"/>
        </w:numPr>
        <w:autoSpaceDE/>
        <w:autoSpaceDN/>
        <w:spacing w:before="0" w:after="160"/>
        <w:contextualSpacing/>
        <w:jc w:val="both"/>
        <w:rPr>
          <w:rFonts w:ascii="Century Gothic" w:hAnsi="Century Gothic" w:cstheme="minorHAnsi"/>
          <w:sz w:val="20"/>
          <w:szCs w:val="20"/>
        </w:rPr>
      </w:pPr>
      <w:r w:rsidRPr="005818C0">
        <w:rPr>
          <w:rFonts w:ascii="Century Gothic" w:hAnsi="Century Gothic" w:cstheme="minorHAnsi"/>
          <w:sz w:val="20"/>
          <w:szCs w:val="20"/>
        </w:rPr>
        <w:t>Immunocompromised (includes: cancer treatment, smoking, bone marrow or organ transplantation, immune deficiencies, poorly controlled HIV or AIDS, prolonged use of corticosteroids and other immune weakening medications) Yes/No</w:t>
      </w:r>
    </w:p>
    <w:p w14:paraId="17D363C9" w14:textId="77777777" w:rsidR="00D75F5E" w:rsidRPr="005818C0" w:rsidRDefault="00D75F5E" w:rsidP="00D75F5E">
      <w:pPr>
        <w:pStyle w:val="ListParagraph"/>
        <w:widowControl/>
        <w:autoSpaceDE/>
        <w:autoSpaceDN/>
        <w:spacing w:before="0" w:after="160"/>
        <w:ind w:left="1080" w:firstLine="0"/>
        <w:contextualSpacing/>
        <w:jc w:val="both"/>
        <w:rPr>
          <w:rFonts w:ascii="Century Gothic" w:hAnsi="Century Gothic" w:cstheme="minorHAnsi"/>
          <w:sz w:val="20"/>
          <w:szCs w:val="20"/>
        </w:rPr>
      </w:pPr>
    </w:p>
    <w:p w14:paraId="199C0515" w14:textId="17EA06CB" w:rsidR="00762797" w:rsidRPr="005818C0" w:rsidRDefault="00762797" w:rsidP="00E928BB">
      <w:pPr>
        <w:pStyle w:val="ListParagraph"/>
        <w:widowControl/>
        <w:numPr>
          <w:ilvl w:val="0"/>
          <w:numId w:val="24"/>
        </w:numPr>
        <w:autoSpaceDE/>
        <w:autoSpaceDN/>
        <w:spacing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If you are prescribed medication for any of the conditions above, are you taking them as prescribed? </w:t>
      </w:r>
    </w:p>
    <w:p w14:paraId="673191AE" w14:textId="77777777" w:rsidR="00D75F5E"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Yes = 1 point </w:t>
      </w:r>
    </w:p>
    <w:p w14:paraId="7B66813A" w14:textId="77777777" w:rsidR="00D75F5E"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No = 2 points </w:t>
      </w:r>
    </w:p>
    <w:p w14:paraId="7EE7E82A" w14:textId="2E833A76" w:rsidR="00762797"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No Medications Prescribed = 0 points </w:t>
      </w:r>
    </w:p>
    <w:p w14:paraId="21C2841A" w14:textId="77777777" w:rsidR="00762797" w:rsidRPr="005818C0" w:rsidRDefault="00762797" w:rsidP="00C71341">
      <w:pPr>
        <w:pStyle w:val="ListParagraph"/>
        <w:rPr>
          <w:rFonts w:ascii="Century Gothic" w:hAnsi="Century Gothic" w:cstheme="minorHAnsi"/>
          <w:sz w:val="20"/>
          <w:szCs w:val="20"/>
        </w:rPr>
      </w:pPr>
    </w:p>
    <w:p w14:paraId="3E52A233" w14:textId="77777777" w:rsidR="00762797" w:rsidRPr="005818C0" w:rsidRDefault="00762797" w:rsidP="00E928BB">
      <w:pPr>
        <w:pStyle w:val="ListParagraph"/>
        <w:widowControl/>
        <w:numPr>
          <w:ilvl w:val="0"/>
          <w:numId w:val="24"/>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Are you seeing a doctor for any of the above conditions? </w:t>
      </w:r>
    </w:p>
    <w:p w14:paraId="553E9DC4" w14:textId="77777777" w:rsidR="00D75F5E"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Yes = 1 point </w:t>
      </w:r>
    </w:p>
    <w:p w14:paraId="55B79852" w14:textId="77777777" w:rsidR="00D75F5E"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No = 2 points </w:t>
      </w:r>
    </w:p>
    <w:p w14:paraId="6B0F55CC" w14:textId="48649511" w:rsidR="00762797" w:rsidRPr="005818C0" w:rsidRDefault="00762797" w:rsidP="00E928BB">
      <w:pPr>
        <w:pStyle w:val="ListParagraph"/>
        <w:numPr>
          <w:ilvl w:val="1"/>
          <w:numId w:val="24"/>
        </w:numPr>
        <w:rPr>
          <w:rFonts w:ascii="Century Gothic" w:hAnsi="Century Gothic" w:cstheme="minorHAnsi"/>
          <w:sz w:val="20"/>
          <w:szCs w:val="20"/>
        </w:rPr>
      </w:pPr>
      <w:r w:rsidRPr="005818C0">
        <w:rPr>
          <w:rFonts w:ascii="Century Gothic" w:hAnsi="Century Gothic" w:cstheme="minorHAnsi"/>
          <w:sz w:val="20"/>
          <w:szCs w:val="20"/>
        </w:rPr>
        <w:t xml:space="preserve">Not Recommended = 0 points </w:t>
      </w:r>
    </w:p>
    <w:p w14:paraId="4C6954BD" w14:textId="77777777" w:rsidR="00762797" w:rsidRPr="005818C0" w:rsidRDefault="00762797" w:rsidP="00C71341">
      <w:pPr>
        <w:pStyle w:val="ListParagraph"/>
        <w:rPr>
          <w:rFonts w:ascii="Century Gothic" w:hAnsi="Century Gothic" w:cstheme="minorHAnsi"/>
          <w:sz w:val="20"/>
          <w:szCs w:val="20"/>
        </w:rPr>
      </w:pPr>
    </w:p>
    <w:p w14:paraId="465B532B" w14:textId="5C47E000" w:rsidR="00762797" w:rsidRPr="005818C0" w:rsidRDefault="00762797" w:rsidP="00C71341">
      <w:pPr>
        <w:pStyle w:val="ListParagraph"/>
        <w:ind w:left="360" w:hanging="360"/>
        <w:rPr>
          <w:rFonts w:ascii="Century Gothic" w:hAnsi="Century Gothic" w:cstheme="minorHAnsi"/>
          <w:sz w:val="20"/>
          <w:szCs w:val="20"/>
        </w:rPr>
      </w:pPr>
      <w:r w:rsidRPr="005818C0">
        <w:rPr>
          <w:rFonts w:ascii="Century Gothic" w:hAnsi="Century Gothic" w:cstheme="minorHAnsi"/>
          <w:b/>
          <w:sz w:val="20"/>
          <w:szCs w:val="20"/>
          <w:u w:val="single"/>
        </w:rPr>
        <w:t>UTILIZATION OF MEDICAL SERVICES</w:t>
      </w:r>
      <w:r w:rsidRPr="005818C0">
        <w:rPr>
          <w:rFonts w:ascii="Century Gothic" w:hAnsi="Century Gothic" w:cstheme="minorHAnsi"/>
          <w:sz w:val="20"/>
          <w:szCs w:val="20"/>
        </w:rPr>
        <w:t xml:space="preserve"> (</w:t>
      </w:r>
      <w:r w:rsidRPr="005818C0">
        <w:rPr>
          <w:rFonts w:ascii="Century Gothic" w:hAnsi="Century Gothic" w:cstheme="minorHAnsi"/>
          <w:b/>
          <w:sz w:val="20"/>
          <w:szCs w:val="20"/>
        </w:rPr>
        <w:t>up to 4 points</w:t>
      </w:r>
      <w:r w:rsidRPr="005818C0">
        <w:rPr>
          <w:rFonts w:ascii="Century Gothic" w:hAnsi="Century Gothic" w:cstheme="minorHAnsi"/>
          <w:sz w:val="20"/>
          <w:szCs w:val="20"/>
        </w:rPr>
        <w:t xml:space="preserve">). Indication of vulnerability as a medical/ER high utilizer. </w:t>
      </w:r>
    </w:p>
    <w:p w14:paraId="38926D5E" w14:textId="77777777" w:rsidR="00762797" w:rsidRPr="005818C0" w:rsidRDefault="00762797" w:rsidP="00C71341">
      <w:pPr>
        <w:pStyle w:val="ListParagraph"/>
        <w:rPr>
          <w:rFonts w:ascii="Century Gothic" w:hAnsi="Century Gothic" w:cstheme="minorHAnsi"/>
          <w:sz w:val="20"/>
          <w:szCs w:val="20"/>
        </w:rPr>
      </w:pPr>
    </w:p>
    <w:p w14:paraId="023AE6B2" w14:textId="13AE1C18" w:rsidR="00D75F5E" w:rsidRPr="005818C0" w:rsidRDefault="00762797" w:rsidP="00E928BB">
      <w:pPr>
        <w:pStyle w:val="ListParagraph"/>
        <w:widowControl/>
        <w:numPr>
          <w:ilvl w:val="0"/>
          <w:numId w:val="24"/>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In the past six months, how many times have you (and/or your household) been to an emergency room to    receive healthcare services? </w:t>
      </w:r>
    </w:p>
    <w:p w14:paraId="7B5DD0F0" w14:textId="77777777" w:rsidR="00D75F5E" w:rsidRPr="005818C0" w:rsidRDefault="00762797" w:rsidP="00E928BB">
      <w:pPr>
        <w:pStyle w:val="ListParagraph"/>
        <w:widowControl/>
        <w:numPr>
          <w:ilvl w:val="1"/>
          <w:numId w:val="24"/>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times = 0 points </w:t>
      </w:r>
    </w:p>
    <w:p w14:paraId="1A0B895C" w14:textId="77777777" w:rsidR="00D75F5E" w:rsidRPr="005818C0" w:rsidRDefault="00762797" w:rsidP="00E928BB">
      <w:pPr>
        <w:pStyle w:val="ListParagraph"/>
        <w:widowControl/>
        <w:numPr>
          <w:ilvl w:val="1"/>
          <w:numId w:val="24"/>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times = 1 point</w:t>
      </w:r>
    </w:p>
    <w:p w14:paraId="5D54533A" w14:textId="77777777" w:rsidR="00D75F5E" w:rsidRPr="005818C0" w:rsidRDefault="00762797" w:rsidP="00E928BB">
      <w:pPr>
        <w:pStyle w:val="ListParagraph"/>
        <w:widowControl/>
        <w:numPr>
          <w:ilvl w:val="1"/>
          <w:numId w:val="24"/>
        </w:numPr>
        <w:autoSpaceDE/>
        <w:autoSpaceDN/>
        <w:spacing w:before="0" w:after="160"/>
        <w:contextualSpacing/>
        <w:rPr>
          <w:rFonts w:ascii="Century Gothic" w:hAnsi="Century Gothic" w:cstheme="minorHAnsi"/>
          <w:sz w:val="20"/>
          <w:szCs w:val="20"/>
        </w:rPr>
      </w:pPr>
      <w:r w:rsidRPr="005818C0">
        <w:rPr>
          <w:rFonts w:ascii="Century Gothic" w:hAnsi="Century Gothic" w:cstheme="minorHAnsi"/>
          <w:sz w:val="20"/>
          <w:szCs w:val="20"/>
        </w:rPr>
        <w:t xml:space="preserve">3-4+ times = 2 points </w:t>
      </w:r>
    </w:p>
    <w:p w14:paraId="7CEB0B43" w14:textId="12954421" w:rsidR="00762797" w:rsidRPr="00EB5258" w:rsidRDefault="00762797" w:rsidP="00E928BB">
      <w:pPr>
        <w:pStyle w:val="ListParagraph"/>
        <w:widowControl/>
        <w:numPr>
          <w:ilvl w:val="0"/>
          <w:numId w:val="24"/>
        </w:numPr>
        <w:autoSpaceDE/>
        <w:autoSpaceDN/>
        <w:spacing w:after="160"/>
        <w:contextualSpacing/>
        <w:rPr>
          <w:rFonts w:ascii="Century Gothic" w:hAnsi="Century Gothic" w:cstheme="minorHAnsi"/>
          <w:sz w:val="20"/>
          <w:szCs w:val="20"/>
        </w:rPr>
      </w:pPr>
      <w:r w:rsidRPr="00EB5258">
        <w:rPr>
          <w:rFonts w:ascii="Century Gothic" w:hAnsi="Century Gothic" w:cstheme="minorHAnsi"/>
          <w:sz w:val="20"/>
          <w:szCs w:val="20"/>
        </w:rPr>
        <w:lastRenderedPageBreak/>
        <w:t>In any of the times above, did you ride in an ambulance to get to the hospital?</w:t>
      </w:r>
    </w:p>
    <w:p w14:paraId="601C0C50" w14:textId="7D97E281"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Yes = 1 point</w:t>
      </w:r>
    </w:p>
    <w:p w14:paraId="2F114662" w14:textId="00225326"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44C5F7F7" w14:textId="77777777" w:rsidR="00762797" w:rsidRPr="00EB5258" w:rsidRDefault="00762797" w:rsidP="00C71341">
      <w:pPr>
        <w:pStyle w:val="ListParagraph"/>
        <w:rPr>
          <w:rFonts w:ascii="Century Gothic" w:hAnsi="Century Gothic" w:cstheme="minorHAnsi"/>
          <w:sz w:val="20"/>
          <w:szCs w:val="20"/>
        </w:rPr>
      </w:pPr>
    </w:p>
    <w:p w14:paraId="79C69AD0" w14:textId="28D5A518" w:rsidR="00762797" w:rsidRPr="00EB5258" w:rsidRDefault="00762797" w:rsidP="00E928BB">
      <w:pPr>
        <w:pStyle w:val="ListParagraph"/>
        <w:widowControl/>
        <w:numPr>
          <w:ilvl w:val="0"/>
          <w:numId w:val="24"/>
        </w:numPr>
        <w:autoSpaceDE/>
        <w:autoSpaceDN/>
        <w:spacing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In any of the times above, did you stay in the hospital for more than 24 hours? </w:t>
      </w:r>
    </w:p>
    <w:p w14:paraId="532E26D5" w14:textId="3A611250"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Yes = 1 point</w:t>
      </w:r>
    </w:p>
    <w:p w14:paraId="2C948A3A" w14:textId="77F39C2F"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74771322" w14:textId="77777777" w:rsidR="00762797" w:rsidRPr="00EB5258" w:rsidRDefault="00762797" w:rsidP="00C71341">
      <w:pPr>
        <w:rPr>
          <w:rFonts w:ascii="Century Gothic" w:hAnsi="Century Gothic" w:cstheme="minorHAnsi"/>
          <w:sz w:val="20"/>
          <w:szCs w:val="20"/>
        </w:rPr>
      </w:pPr>
    </w:p>
    <w:p w14:paraId="17260314" w14:textId="473D8FF3" w:rsidR="00762797" w:rsidRPr="00EB5258" w:rsidRDefault="00762797" w:rsidP="00C71341">
      <w:pPr>
        <w:rPr>
          <w:rFonts w:ascii="Century Gothic" w:hAnsi="Century Gothic" w:cstheme="minorHAnsi"/>
          <w:sz w:val="20"/>
          <w:szCs w:val="20"/>
        </w:rPr>
      </w:pPr>
      <w:r w:rsidRPr="00EB5258">
        <w:rPr>
          <w:rFonts w:ascii="Century Gothic" w:hAnsi="Century Gothic" w:cstheme="minorHAnsi"/>
          <w:b/>
          <w:sz w:val="20"/>
          <w:szCs w:val="20"/>
          <w:u w:val="single"/>
        </w:rPr>
        <w:t>HOMELESSNESS</w:t>
      </w:r>
      <w:r w:rsidRPr="00EB5258">
        <w:rPr>
          <w:rFonts w:ascii="Century Gothic" w:hAnsi="Century Gothic" w:cstheme="minorHAnsi"/>
          <w:b/>
          <w:sz w:val="20"/>
          <w:szCs w:val="20"/>
        </w:rPr>
        <w:t xml:space="preserve"> (up to 10 points).</w:t>
      </w:r>
      <w:r w:rsidRPr="00EB5258">
        <w:rPr>
          <w:rFonts w:ascii="Century Gothic" w:hAnsi="Century Gothic" w:cstheme="minorHAnsi"/>
          <w:sz w:val="20"/>
          <w:szCs w:val="20"/>
        </w:rPr>
        <w:t xml:space="preserve"> Those in congregate shelters and those on the streets are most at risk of contracting COVID-19, per the CDC. </w:t>
      </w:r>
    </w:p>
    <w:p w14:paraId="1FC8310D" w14:textId="77777777" w:rsidR="00762797" w:rsidRPr="00EB5258" w:rsidRDefault="00762797" w:rsidP="00C71341">
      <w:pPr>
        <w:rPr>
          <w:rFonts w:ascii="Century Gothic" w:hAnsi="Century Gothic" w:cstheme="minorHAnsi"/>
          <w:sz w:val="20"/>
          <w:szCs w:val="20"/>
        </w:rPr>
      </w:pPr>
    </w:p>
    <w:p w14:paraId="2850D655" w14:textId="77777777" w:rsidR="00762797" w:rsidRPr="00EB5258" w:rsidRDefault="00762797" w:rsidP="00E928BB">
      <w:pPr>
        <w:pStyle w:val="ListParagraph"/>
        <w:widowControl/>
        <w:numPr>
          <w:ilvl w:val="0"/>
          <w:numId w:val="24"/>
        </w:numPr>
        <w:autoSpaceDE/>
        <w:autoSpaceDN/>
        <w:spacing w:before="0"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Where did you sleep most frequently during this period of homelessness? </w:t>
      </w:r>
    </w:p>
    <w:p w14:paraId="403B39F8" w14:textId="26448CEC" w:rsidR="00762797" w:rsidRPr="00EB5258" w:rsidRDefault="00762797" w:rsidP="00E928BB">
      <w:pPr>
        <w:pStyle w:val="ListParagraph"/>
        <w:widowControl/>
        <w:numPr>
          <w:ilvl w:val="1"/>
          <w:numId w:val="21"/>
        </w:numPr>
        <w:autoSpaceDE/>
        <w:autoSpaceDN/>
        <w:spacing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Congregate Shelter (connection to services/hygiene) = 3 points </w:t>
      </w:r>
    </w:p>
    <w:p w14:paraId="3B2BB6AF" w14:textId="77777777" w:rsidR="00762797" w:rsidRPr="00EB5258" w:rsidRDefault="00762797" w:rsidP="00E928BB">
      <w:pPr>
        <w:pStyle w:val="ListParagraph"/>
        <w:widowControl/>
        <w:numPr>
          <w:ilvl w:val="1"/>
          <w:numId w:val="21"/>
        </w:numPr>
        <w:autoSpaceDE/>
        <w:autoSpaceDN/>
        <w:spacing w:before="0"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On the streets (possibly no connection to services/hygiene) = 3 points </w:t>
      </w:r>
    </w:p>
    <w:p w14:paraId="170C3E61" w14:textId="77777777" w:rsidR="00762797" w:rsidRPr="00EB5258" w:rsidRDefault="00762797" w:rsidP="00E928BB">
      <w:pPr>
        <w:pStyle w:val="ListParagraph"/>
        <w:widowControl/>
        <w:numPr>
          <w:ilvl w:val="1"/>
          <w:numId w:val="21"/>
        </w:numPr>
        <w:autoSpaceDE/>
        <w:autoSpaceDN/>
        <w:spacing w:before="0"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Individual Room in a Shelter/Motel = 1 point </w:t>
      </w:r>
    </w:p>
    <w:p w14:paraId="4BC1CACE" w14:textId="77777777" w:rsidR="00762797" w:rsidRPr="00EB5258" w:rsidRDefault="00762797" w:rsidP="00E928BB">
      <w:pPr>
        <w:pStyle w:val="ListParagraph"/>
        <w:widowControl/>
        <w:numPr>
          <w:ilvl w:val="1"/>
          <w:numId w:val="21"/>
        </w:numPr>
        <w:autoSpaceDE/>
        <w:autoSpaceDN/>
        <w:spacing w:before="0" w:after="160"/>
        <w:contextualSpacing/>
        <w:rPr>
          <w:rFonts w:ascii="Century Gothic" w:hAnsi="Century Gothic" w:cstheme="minorHAnsi"/>
          <w:sz w:val="20"/>
          <w:szCs w:val="20"/>
        </w:rPr>
      </w:pPr>
      <w:r w:rsidRPr="00EB5258">
        <w:rPr>
          <w:rFonts w:ascii="Century Gothic" w:hAnsi="Century Gothic" w:cstheme="minorHAnsi"/>
          <w:sz w:val="20"/>
          <w:szCs w:val="20"/>
        </w:rPr>
        <w:t xml:space="preserve">Transitional Housing = 0 points </w:t>
      </w:r>
    </w:p>
    <w:p w14:paraId="648E2A2F" w14:textId="77777777" w:rsidR="00762797" w:rsidRPr="00EB5258" w:rsidRDefault="00762797" w:rsidP="00C71341">
      <w:pPr>
        <w:pStyle w:val="ListParagraph"/>
        <w:rPr>
          <w:rFonts w:ascii="Century Gothic" w:hAnsi="Century Gothic" w:cs="Times New Roman"/>
          <w:sz w:val="24"/>
          <w:szCs w:val="24"/>
        </w:rPr>
      </w:pPr>
    </w:p>
    <w:p w14:paraId="3CF535C0" w14:textId="77777777" w:rsidR="00762797" w:rsidRPr="00EB5258" w:rsidRDefault="00762797" w:rsidP="00E928BB">
      <w:pPr>
        <w:pStyle w:val="ListParagraph"/>
        <w:widowControl/>
        <w:numPr>
          <w:ilvl w:val="0"/>
          <w:numId w:val="24"/>
        </w:numPr>
        <w:autoSpaceDE/>
        <w:autoSpaceDN/>
        <w:spacing w:before="0"/>
        <w:contextualSpacing/>
        <w:textAlignment w:val="baseline"/>
        <w:rPr>
          <w:rFonts w:ascii="Century Gothic" w:eastAsia="Times New Roman" w:hAnsi="Century Gothic" w:cstheme="minorHAnsi"/>
          <w:sz w:val="20"/>
          <w:szCs w:val="20"/>
        </w:rPr>
      </w:pPr>
      <w:r w:rsidRPr="00EB5258">
        <w:rPr>
          <w:rFonts w:ascii="Century Gothic" w:eastAsia="Times New Roman" w:hAnsi="Century Gothic" w:cstheme="minorHAnsi"/>
          <w:sz w:val="20"/>
          <w:szCs w:val="20"/>
        </w:rPr>
        <w:t>Have you or any other adults in the household experienced homelessness or unstable housing in your life?</w:t>
      </w:r>
    </w:p>
    <w:p w14:paraId="261BD713" w14:textId="75B36048"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Yes = 1 points </w:t>
      </w:r>
    </w:p>
    <w:p w14:paraId="1516C2F4" w14:textId="7B8461FA"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2541D652" w14:textId="77777777" w:rsidR="00762797" w:rsidRPr="00EB5258" w:rsidRDefault="00762797" w:rsidP="00E928BB">
      <w:pPr>
        <w:numPr>
          <w:ilvl w:val="0"/>
          <w:numId w:val="24"/>
        </w:numPr>
        <w:spacing w:before="200"/>
        <w:textAlignment w:val="baseline"/>
        <w:rPr>
          <w:rFonts w:ascii="Century Gothic" w:hAnsi="Century Gothic" w:cstheme="minorHAnsi"/>
          <w:sz w:val="20"/>
          <w:szCs w:val="20"/>
        </w:rPr>
      </w:pPr>
      <w:r w:rsidRPr="00EB5258">
        <w:rPr>
          <w:rFonts w:ascii="Century Gothic" w:hAnsi="Century Gothic" w:cstheme="minorHAnsi"/>
          <w:sz w:val="20"/>
          <w:szCs w:val="20"/>
        </w:rPr>
        <w:t>How long has it been since you and your household lived in stable permanent housing?</w:t>
      </w:r>
    </w:p>
    <w:p w14:paraId="69C7CCCC" w14:textId="190D62D5" w:rsidR="00762797" w:rsidRPr="00EB5258" w:rsidRDefault="0092008C"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0</w:t>
      </w:r>
      <w:r w:rsidR="00762797" w:rsidRPr="00EB5258">
        <w:rPr>
          <w:rFonts w:ascii="Century Gothic" w:hAnsi="Century Gothic" w:cstheme="minorHAnsi"/>
          <w:sz w:val="20"/>
          <w:szCs w:val="20"/>
        </w:rPr>
        <w:t>-6 months= 0 points</w:t>
      </w:r>
    </w:p>
    <w:p w14:paraId="3108931D" w14:textId="06E8CDBE"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6-12 months= 1 point</w:t>
      </w:r>
    </w:p>
    <w:p w14:paraId="03B42D79" w14:textId="31CE4D9B" w:rsidR="00875BB6"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12 months or more= 2 points</w:t>
      </w:r>
    </w:p>
    <w:p w14:paraId="09BEC894" w14:textId="77777777" w:rsidR="00875BB6" w:rsidRPr="00EB5258" w:rsidRDefault="00875BB6" w:rsidP="00C71341">
      <w:pPr>
        <w:ind w:left="720"/>
        <w:rPr>
          <w:rFonts w:ascii="Century Gothic" w:hAnsi="Century Gothic" w:cstheme="minorHAnsi"/>
          <w:sz w:val="20"/>
          <w:szCs w:val="20"/>
        </w:rPr>
      </w:pPr>
    </w:p>
    <w:p w14:paraId="3AB6FFE2" w14:textId="32A95F82" w:rsidR="00762797" w:rsidRPr="00EB5258" w:rsidRDefault="00762797" w:rsidP="00D75F5E">
      <w:pPr>
        <w:jc w:val="both"/>
        <w:rPr>
          <w:rFonts w:ascii="Century Gothic" w:hAnsi="Century Gothic" w:cstheme="minorHAnsi"/>
          <w:sz w:val="20"/>
          <w:szCs w:val="20"/>
        </w:rPr>
      </w:pPr>
      <w:r w:rsidRPr="00EB5258">
        <w:rPr>
          <w:rFonts w:ascii="Century Gothic" w:hAnsi="Century Gothic" w:cstheme="minorHAnsi"/>
          <w:b/>
          <w:sz w:val="20"/>
          <w:szCs w:val="20"/>
          <w:u w:val="single"/>
        </w:rPr>
        <w:t>OTHER VULNERABILITIES</w:t>
      </w:r>
      <w:r w:rsidRPr="00EB5258">
        <w:rPr>
          <w:rFonts w:ascii="Century Gothic" w:hAnsi="Century Gothic" w:cstheme="minorHAnsi"/>
          <w:sz w:val="20"/>
          <w:szCs w:val="20"/>
        </w:rPr>
        <w:t xml:space="preserve"> (</w:t>
      </w:r>
      <w:r w:rsidRPr="00EB5258">
        <w:rPr>
          <w:rFonts w:ascii="Century Gothic" w:hAnsi="Century Gothic" w:cstheme="minorHAnsi"/>
          <w:b/>
          <w:sz w:val="20"/>
          <w:szCs w:val="20"/>
        </w:rPr>
        <w:t>up to 10 points</w:t>
      </w:r>
      <w:r w:rsidRPr="00EB5258">
        <w:rPr>
          <w:rFonts w:ascii="Century Gothic" w:hAnsi="Century Gothic" w:cstheme="minorHAnsi"/>
          <w:sz w:val="20"/>
          <w:szCs w:val="20"/>
        </w:rPr>
        <w:t xml:space="preserve">). Per the CDC’s guidance: “Black people and people of color also experience disproportionate impacts of COVID-19. These health and housing disparities represent high vulnerabilities that CE assessment and prioritization processes should be actively addressing. Although </w:t>
      </w:r>
      <w:proofErr w:type="spellStart"/>
      <w:r w:rsidRPr="00EB5258">
        <w:rPr>
          <w:rFonts w:ascii="Century Gothic" w:hAnsi="Century Gothic" w:cstheme="minorHAnsi"/>
          <w:sz w:val="20"/>
          <w:szCs w:val="20"/>
        </w:rPr>
        <w:t>CoCs</w:t>
      </w:r>
      <w:proofErr w:type="spellEnd"/>
      <w:r w:rsidRPr="00EB5258">
        <w:rPr>
          <w:rFonts w:ascii="Century Gothic" w:hAnsi="Century Gothic" w:cstheme="minorHAnsi"/>
          <w:sz w:val="20"/>
          <w:szCs w:val="20"/>
        </w:rPr>
        <w:t xml:space="preserve"> cannot set prioritization based solely on protected classes, </w:t>
      </w:r>
      <w:proofErr w:type="spellStart"/>
      <w:r w:rsidRPr="00EB5258">
        <w:rPr>
          <w:rFonts w:ascii="Century Gothic" w:hAnsi="Century Gothic" w:cstheme="minorHAnsi"/>
          <w:sz w:val="20"/>
          <w:szCs w:val="20"/>
        </w:rPr>
        <w:t>CoCs</w:t>
      </w:r>
      <w:proofErr w:type="spellEnd"/>
      <w:r w:rsidRPr="00EB5258">
        <w:rPr>
          <w:rFonts w:ascii="Century Gothic" w:hAnsi="Century Gothic" w:cstheme="minorHAnsi"/>
          <w:sz w:val="20"/>
          <w:szCs w:val="20"/>
        </w:rPr>
        <w:t xml:space="preserve"> can and should prioritize the vulnerabilities created by the compounding effect of other systems’ inequities that contribute to people of color experiencing homelessness and impacts of COVID-19 at higher rates. Consider, for instance, housing barriers such as criminal records, poor credit histories, and histories of evictions—all of which disproportionately impact people of color—as vulnerabilities, as these factors often contribute to difficulties accessing and maintaining housing (COVID-19 Homeless System Response: Changes to Coordinated Entry Prioritization to Support and Respond to COVID-19).”</w:t>
      </w:r>
    </w:p>
    <w:p w14:paraId="19834716" w14:textId="77777777" w:rsidR="00762797" w:rsidRPr="00EB5258" w:rsidRDefault="00762797" w:rsidP="00762797">
      <w:pPr>
        <w:pStyle w:val="ListParagraph"/>
        <w:rPr>
          <w:rFonts w:ascii="Century Gothic" w:hAnsi="Century Gothic" w:cstheme="minorHAnsi"/>
          <w:sz w:val="20"/>
          <w:szCs w:val="20"/>
        </w:rPr>
      </w:pPr>
    </w:p>
    <w:p w14:paraId="3315AE06" w14:textId="77777777" w:rsidR="00D75F5E" w:rsidRPr="00EB5258" w:rsidRDefault="00762797" w:rsidP="00E928BB">
      <w:pPr>
        <w:pStyle w:val="ListParagraph"/>
        <w:widowControl/>
        <w:numPr>
          <w:ilvl w:val="0"/>
          <w:numId w:val="24"/>
        </w:numPr>
        <w:autoSpaceDE/>
        <w:autoSpaceDN/>
        <w:spacing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 xml:space="preserve">Have you or anyone in your household been effected by the justice system making it difficult to rent a home? </w:t>
      </w:r>
    </w:p>
    <w:p w14:paraId="334FB06B" w14:textId="77777777" w:rsidR="00D75F5E" w:rsidRPr="00EB5258" w:rsidRDefault="00762797" w:rsidP="00E928BB">
      <w:pPr>
        <w:pStyle w:val="ListParagraph"/>
        <w:widowControl/>
        <w:numPr>
          <w:ilvl w:val="1"/>
          <w:numId w:val="24"/>
        </w:numPr>
        <w:autoSpaceDE/>
        <w:autoSpaceDN/>
        <w:spacing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 xml:space="preserve">Yes = 1 point </w:t>
      </w:r>
    </w:p>
    <w:p w14:paraId="4B6E4493" w14:textId="3A503D62" w:rsidR="00762797" w:rsidRPr="00EB5258" w:rsidRDefault="00762797" w:rsidP="00E928BB">
      <w:pPr>
        <w:pStyle w:val="ListParagraph"/>
        <w:widowControl/>
        <w:numPr>
          <w:ilvl w:val="1"/>
          <w:numId w:val="24"/>
        </w:numPr>
        <w:autoSpaceDE/>
        <w:autoSpaceDN/>
        <w:spacing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604993AB" w14:textId="77777777" w:rsidR="00762797" w:rsidRPr="00EB5258" w:rsidRDefault="00762797" w:rsidP="00762797">
      <w:pPr>
        <w:pStyle w:val="ListParagraph"/>
        <w:rPr>
          <w:rFonts w:ascii="Century Gothic" w:hAnsi="Century Gothic" w:cs="Times New Roman"/>
          <w:sz w:val="24"/>
          <w:szCs w:val="24"/>
        </w:rPr>
      </w:pPr>
      <w:r w:rsidRPr="00EB5258">
        <w:rPr>
          <w:rFonts w:ascii="Century Gothic" w:hAnsi="Century Gothic" w:cs="Times New Roman"/>
          <w:sz w:val="24"/>
          <w:szCs w:val="24"/>
        </w:rPr>
        <w:t xml:space="preserve"> </w:t>
      </w:r>
    </w:p>
    <w:p w14:paraId="01B2DFEA" w14:textId="1EFE4A0B" w:rsidR="00762797" w:rsidRPr="00EB5258" w:rsidRDefault="00762797" w:rsidP="00E928BB">
      <w:pPr>
        <w:pStyle w:val="ListParagraph"/>
        <w:widowControl/>
        <w:numPr>
          <w:ilvl w:val="0"/>
          <w:numId w:val="24"/>
        </w:numPr>
        <w:autoSpaceDE/>
        <w:autoSpaceDN/>
        <w:spacing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Have you or anyone in your household ever been evicted?</w:t>
      </w:r>
    </w:p>
    <w:p w14:paraId="4644D0D9" w14:textId="7D4AF9DE"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Yes = 2 points </w:t>
      </w:r>
    </w:p>
    <w:p w14:paraId="590D018E" w14:textId="2DFF4574"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63018491" w14:textId="77777777" w:rsidR="00762797" w:rsidRPr="00EB5258" w:rsidRDefault="00762797" w:rsidP="00762797">
      <w:pPr>
        <w:pStyle w:val="ListParagraph"/>
        <w:rPr>
          <w:rFonts w:ascii="Century Gothic" w:hAnsi="Century Gothic" w:cstheme="minorHAnsi"/>
          <w:sz w:val="20"/>
          <w:szCs w:val="20"/>
        </w:rPr>
      </w:pPr>
    </w:p>
    <w:p w14:paraId="4C47A2AA" w14:textId="77777777" w:rsidR="00762797" w:rsidRPr="00EB5258" w:rsidRDefault="00762797" w:rsidP="00E928BB">
      <w:pPr>
        <w:numPr>
          <w:ilvl w:val="0"/>
          <w:numId w:val="24"/>
        </w:numPr>
        <w:textAlignment w:val="baseline"/>
        <w:rPr>
          <w:rFonts w:ascii="Century Gothic" w:hAnsi="Century Gothic" w:cstheme="minorHAnsi"/>
          <w:sz w:val="20"/>
          <w:szCs w:val="20"/>
        </w:rPr>
      </w:pPr>
      <w:r w:rsidRPr="00EB5258">
        <w:rPr>
          <w:rFonts w:ascii="Century Gothic" w:hAnsi="Century Gothic" w:cstheme="minorHAnsi"/>
          <w:sz w:val="20"/>
          <w:szCs w:val="20"/>
        </w:rPr>
        <w:t>Have you or anyone in your family experienced trauma related to law enforcement encounters. (Police/Immigration)</w:t>
      </w:r>
    </w:p>
    <w:p w14:paraId="7338347D" w14:textId="57A4A241" w:rsidR="00762797" w:rsidRPr="00EB5258" w:rsidRDefault="00762797" w:rsidP="00E928BB">
      <w:pPr>
        <w:pStyle w:val="ListParagraph"/>
        <w:numPr>
          <w:ilvl w:val="1"/>
          <w:numId w:val="24"/>
        </w:numPr>
        <w:textAlignment w:val="baseline"/>
        <w:rPr>
          <w:rFonts w:ascii="Century Gothic" w:eastAsia="Times New Roman" w:hAnsi="Century Gothic" w:cstheme="minorHAnsi"/>
          <w:color w:val="666666"/>
          <w:sz w:val="20"/>
          <w:szCs w:val="20"/>
        </w:rPr>
      </w:pPr>
      <w:r w:rsidRPr="00EB5258">
        <w:rPr>
          <w:rFonts w:ascii="Century Gothic" w:hAnsi="Century Gothic" w:cstheme="minorHAnsi"/>
          <w:sz w:val="20"/>
          <w:szCs w:val="20"/>
        </w:rPr>
        <w:t xml:space="preserve">Yes = 2 points </w:t>
      </w:r>
    </w:p>
    <w:p w14:paraId="4E428C5B" w14:textId="5A2C6F0D" w:rsidR="00762797" w:rsidRPr="00EB5258" w:rsidRDefault="00762797" w:rsidP="00E928BB">
      <w:pPr>
        <w:pStyle w:val="ListParagraph"/>
        <w:numPr>
          <w:ilvl w:val="1"/>
          <w:numId w:val="24"/>
        </w:numPr>
        <w:textAlignment w:val="baseline"/>
        <w:rPr>
          <w:rFonts w:ascii="Century Gothic" w:eastAsia="Times New Roman" w:hAnsi="Century Gothic" w:cstheme="minorHAnsi"/>
          <w:color w:val="666666"/>
          <w:sz w:val="20"/>
          <w:szCs w:val="20"/>
        </w:rPr>
      </w:pPr>
      <w:r w:rsidRPr="00EB5258">
        <w:rPr>
          <w:rFonts w:ascii="Century Gothic" w:hAnsi="Century Gothic" w:cstheme="minorHAnsi"/>
          <w:sz w:val="20"/>
          <w:szCs w:val="20"/>
        </w:rPr>
        <w:t xml:space="preserve">No = 0 points </w:t>
      </w:r>
    </w:p>
    <w:p w14:paraId="6A7339FB" w14:textId="77777777" w:rsidR="00762797" w:rsidRPr="00EB5258" w:rsidRDefault="00762797" w:rsidP="00762797">
      <w:pPr>
        <w:rPr>
          <w:rFonts w:ascii="Century Gothic" w:hAnsi="Century Gothic"/>
        </w:rPr>
      </w:pPr>
    </w:p>
    <w:p w14:paraId="61845156" w14:textId="77777777" w:rsidR="00762797" w:rsidRPr="00EB5258" w:rsidRDefault="00762797" w:rsidP="00E928BB">
      <w:pPr>
        <w:pStyle w:val="ListParagraph"/>
        <w:widowControl/>
        <w:numPr>
          <w:ilvl w:val="0"/>
          <w:numId w:val="24"/>
        </w:numPr>
        <w:autoSpaceDE/>
        <w:autoSpaceDN/>
        <w:spacing w:before="0"/>
        <w:contextualSpacing/>
        <w:textAlignment w:val="baseline"/>
        <w:rPr>
          <w:rFonts w:ascii="Century Gothic" w:eastAsia="Times New Roman" w:hAnsi="Century Gothic" w:cstheme="minorHAnsi"/>
          <w:sz w:val="20"/>
          <w:szCs w:val="20"/>
        </w:rPr>
      </w:pPr>
      <w:r w:rsidRPr="00EB5258">
        <w:rPr>
          <w:rFonts w:ascii="Century Gothic" w:eastAsia="Times New Roman" w:hAnsi="Century Gothic" w:cstheme="minorHAnsi"/>
          <w:sz w:val="20"/>
          <w:szCs w:val="20"/>
        </w:rPr>
        <w:t>Does your household have a support network that can able help you with your kids or anything else if it comes up?</w:t>
      </w:r>
    </w:p>
    <w:p w14:paraId="2C313373" w14:textId="7D0AFCB3" w:rsidR="00762797" w:rsidRPr="00EB5258" w:rsidRDefault="00762797" w:rsidP="00E928BB">
      <w:pPr>
        <w:pStyle w:val="ListParagraph"/>
        <w:numPr>
          <w:ilvl w:val="1"/>
          <w:numId w:val="24"/>
        </w:numPr>
        <w:textAlignment w:val="baseline"/>
        <w:rPr>
          <w:rFonts w:ascii="Century Gothic" w:eastAsia="Times New Roman" w:hAnsi="Century Gothic" w:cstheme="minorHAnsi"/>
          <w:color w:val="666666"/>
          <w:sz w:val="20"/>
          <w:szCs w:val="20"/>
        </w:rPr>
      </w:pPr>
      <w:r w:rsidRPr="00EB5258">
        <w:rPr>
          <w:rFonts w:ascii="Century Gothic" w:hAnsi="Century Gothic" w:cstheme="minorHAnsi"/>
          <w:sz w:val="20"/>
          <w:szCs w:val="20"/>
        </w:rPr>
        <w:t xml:space="preserve">Yes = 1 points </w:t>
      </w:r>
    </w:p>
    <w:p w14:paraId="768F8922" w14:textId="595B6290" w:rsidR="00762797" w:rsidRPr="00EB5258" w:rsidRDefault="00762797" w:rsidP="00E928BB">
      <w:pPr>
        <w:pStyle w:val="ListParagraph"/>
        <w:numPr>
          <w:ilvl w:val="1"/>
          <w:numId w:val="24"/>
        </w:numPr>
        <w:textAlignment w:val="baseline"/>
        <w:rPr>
          <w:rFonts w:ascii="Century Gothic" w:eastAsia="Times New Roman" w:hAnsi="Century Gothic" w:cstheme="minorHAnsi"/>
          <w:color w:val="666666"/>
          <w:sz w:val="20"/>
          <w:szCs w:val="20"/>
        </w:rPr>
      </w:pPr>
      <w:r w:rsidRPr="00EB5258">
        <w:rPr>
          <w:rFonts w:ascii="Century Gothic" w:hAnsi="Century Gothic" w:cstheme="minorHAnsi"/>
          <w:sz w:val="20"/>
          <w:szCs w:val="20"/>
        </w:rPr>
        <w:t xml:space="preserve">No = 0 points </w:t>
      </w:r>
    </w:p>
    <w:p w14:paraId="7B8CCCB1" w14:textId="77777777" w:rsidR="00762797" w:rsidRPr="00EB5258" w:rsidRDefault="00762797" w:rsidP="00762797">
      <w:pPr>
        <w:rPr>
          <w:rFonts w:ascii="Century Gothic" w:hAnsi="Century Gothic" w:cstheme="minorHAnsi"/>
          <w:sz w:val="20"/>
          <w:szCs w:val="20"/>
        </w:rPr>
      </w:pPr>
    </w:p>
    <w:p w14:paraId="63959F81" w14:textId="77777777" w:rsidR="00762797" w:rsidRPr="00EB5258" w:rsidRDefault="00762797" w:rsidP="00E928BB">
      <w:pPr>
        <w:pStyle w:val="ListParagraph"/>
        <w:widowControl/>
        <w:numPr>
          <w:ilvl w:val="0"/>
          <w:numId w:val="24"/>
        </w:numPr>
        <w:autoSpaceDE/>
        <w:autoSpaceDN/>
        <w:spacing w:before="0"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 xml:space="preserve"> Does anyone in the household have a poor credit history, making it hard to rent a home? </w:t>
      </w:r>
    </w:p>
    <w:p w14:paraId="7E1505C8" w14:textId="587EFB38"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Yes = 1 point</w:t>
      </w:r>
    </w:p>
    <w:p w14:paraId="078BB568" w14:textId="50FDE82C"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44B04A33" w14:textId="77777777" w:rsidR="00762797" w:rsidRPr="00EB5258" w:rsidRDefault="00762797" w:rsidP="00AD743D">
      <w:pPr>
        <w:rPr>
          <w:rFonts w:ascii="Century Gothic" w:hAnsi="Century Gothic"/>
        </w:rPr>
      </w:pPr>
    </w:p>
    <w:p w14:paraId="3A1B5953" w14:textId="77777777" w:rsidR="00762797" w:rsidRPr="00EB5258" w:rsidRDefault="00762797" w:rsidP="00E928BB">
      <w:pPr>
        <w:pStyle w:val="ListParagraph"/>
        <w:widowControl/>
        <w:numPr>
          <w:ilvl w:val="0"/>
          <w:numId w:val="24"/>
        </w:numPr>
        <w:autoSpaceDE/>
        <w:autoSpaceDN/>
        <w:spacing w:before="0" w:after="160" w:line="259" w:lineRule="auto"/>
        <w:contextualSpacing/>
        <w:rPr>
          <w:rFonts w:ascii="Century Gothic" w:hAnsi="Century Gothic" w:cstheme="minorHAnsi"/>
          <w:sz w:val="20"/>
          <w:szCs w:val="20"/>
        </w:rPr>
      </w:pPr>
      <w:r w:rsidRPr="00EB5258">
        <w:rPr>
          <w:rFonts w:ascii="Century Gothic" w:hAnsi="Century Gothic" w:cs="Times New Roman"/>
          <w:sz w:val="24"/>
          <w:szCs w:val="24"/>
        </w:rPr>
        <w:t xml:space="preserve"> </w:t>
      </w:r>
      <w:r w:rsidRPr="00EB5258">
        <w:rPr>
          <w:rFonts w:ascii="Century Gothic" w:hAnsi="Century Gothic" w:cstheme="minorHAnsi"/>
          <w:sz w:val="20"/>
          <w:szCs w:val="20"/>
        </w:rPr>
        <w:t xml:space="preserve">Is any member of the household pregnant? </w:t>
      </w:r>
    </w:p>
    <w:p w14:paraId="463E93FA" w14:textId="47A4C843"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Yes = 1 point </w:t>
      </w:r>
    </w:p>
    <w:p w14:paraId="69BFBAF4" w14:textId="058A3537" w:rsidR="00762797"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 xml:space="preserve">No = 0 points </w:t>
      </w:r>
    </w:p>
    <w:p w14:paraId="7B741A5F" w14:textId="77777777" w:rsidR="00762797" w:rsidRPr="00EB5258" w:rsidRDefault="00762797" w:rsidP="00762797">
      <w:pPr>
        <w:pStyle w:val="ListParagraph"/>
        <w:rPr>
          <w:rFonts w:ascii="Century Gothic" w:hAnsi="Century Gothic" w:cstheme="minorHAnsi"/>
          <w:sz w:val="20"/>
          <w:szCs w:val="20"/>
        </w:rPr>
      </w:pPr>
    </w:p>
    <w:p w14:paraId="3024B8C1" w14:textId="77777777" w:rsidR="00762797" w:rsidRPr="00EB5258" w:rsidRDefault="00762797" w:rsidP="00E928BB">
      <w:pPr>
        <w:pStyle w:val="ListParagraph"/>
        <w:widowControl/>
        <w:numPr>
          <w:ilvl w:val="0"/>
          <w:numId w:val="24"/>
        </w:numPr>
        <w:autoSpaceDE/>
        <w:autoSpaceDN/>
        <w:spacing w:before="0"/>
        <w:contextualSpacing/>
        <w:textAlignment w:val="baseline"/>
        <w:rPr>
          <w:rFonts w:ascii="Century Gothic" w:eastAsia="Times New Roman" w:hAnsi="Century Gothic" w:cstheme="minorHAnsi"/>
          <w:sz w:val="20"/>
          <w:szCs w:val="20"/>
        </w:rPr>
      </w:pPr>
      <w:r w:rsidRPr="00EB5258">
        <w:rPr>
          <w:rFonts w:ascii="Century Gothic" w:eastAsia="Times New Roman" w:hAnsi="Century Gothic" w:cstheme="minorHAnsi"/>
          <w:sz w:val="20"/>
          <w:szCs w:val="20"/>
        </w:rPr>
        <w:t>Are you or any other adults in the household responsible for a child living outside of the current household </w:t>
      </w:r>
    </w:p>
    <w:p w14:paraId="0BD0A2E7" w14:textId="232FD30B" w:rsidR="00762797" w:rsidRPr="00EB5258" w:rsidRDefault="00762797" w:rsidP="00E928BB">
      <w:pPr>
        <w:pStyle w:val="ListParagraph"/>
        <w:numPr>
          <w:ilvl w:val="1"/>
          <w:numId w:val="24"/>
        </w:numPr>
        <w:textAlignment w:val="baseline"/>
        <w:rPr>
          <w:rFonts w:ascii="Century Gothic" w:hAnsi="Century Gothic" w:cstheme="minorHAnsi"/>
          <w:sz w:val="20"/>
          <w:szCs w:val="20"/>
        </w:rPr>
      </w:pPr>
      <w:r w:rsidRPr="00EB5258">
        <w:rPr>
          <w:rFonts w:ascii="Century Gothic" w:hAnsi="Century Gothic" w:cstheme="minorHAnsi"/>
          <w:sz w:val="20"/>
          <w:szCs w:val="20"/>
        </w:rPr>
        <w:t xml:space="preserve">Yes = 1 point </w:t>
      </w:r>
    </w:p>
    <w:p w14:paraId="5E0622C7" w14:textId="25D162AF" w:rsidR="00762797" w:rsidRPr="00EB5258" w:rsidRDefault="00762797" w:rsidP="00E928BB">
      <w:pPr>
        <w:pStyle w:val="ListParagraph"/>
        <w:numPr>
          <w:ilvl w:val="1"/>
          <w:numId w:val="24"/>
        </w:numPr>
        <w:textAlignment w:val="baseline"/>
        <w:rPr>
          <w:rFonts w:ascii="Century Gothic" w:eastAsia="Times New Roman" w:hAnsi="Century Gothic" w:cstheme="minorHAnsi"/>
          <w:color w:val="666666"/>
          <w:sz w:val="20"/>
          <w:szCs w:val="20"/>
        </w:rPr>
      </w:pPr>
      <w:r w:rsidRPr="00EB5258">
        <w:rPr>
          <w:rFonts w:ascii="Century Gothic" w:hAnsi="Century Gothic" w:cstheme="minorHAnsi"/>
          <w:sz w:val="20"/>
          <w:szCs w:val="20"/>
        </w:rPr>
        <w:t xml:space="preserve">No = 0 points </w:t>
      </w:r>
    </w:p>
    <w:p w14:paraId="2C71023D" w14:textId="77777777" w:rsidR="00762797" w:rsidRPr="00EB5258" w:rsidRDefault="00762797" w:rsidP="00762797">
      <w:pPr>
        <w:pStyle w:val="ListParagraph"/>
        <w:rPr>
          <w:rFonts w:ascii="Century Gothic" w:hAnsi="Century Gothic" w:cstheme="minorHAnsi"/>
          <w:sz w:val="20"/>
          <w:szCs w:val="20"/>
        </w:rPr>
      </w:pPr>
    </w:p>
    <w:p w14:paraId="066F9EC1" w14:textId="77777777" w:rsidR="00762797" w:rsidRPr="00EB5258" w:rsidRDefault="00762797" w:rsidP="00E928BB">
      <w:pPr>
        <w:pStyle w:val="ListParagraph"/>
        <w:widowControl/>
        <w:numPr>
          <w:ilvl w:val="0"/>
          <w:numId w:val="24"/>
        </w:numPr>
        <w:autoSpaceDE/>
        <w:autoSpaceDN/>
        <w:spacing w:before="0" w:after="160" w:line="259" w:lineRule="auto"/>
        <w:contextualSpacing/>
        <w:rPr>
          <w:rFonts w:ascii="Century Gothic" w:hAnsi="Century Gothic" w:cstheme="minorHAnsi"/>
          <w:sz w:val="20"/>
          <w:szCs w:val="20"/>
        </w:rPr>
      </w:pPr>
      <w:r w:rsidRPr="00EB5258">
        <w:rPr>
          <w:rFonts w:ascii="Century Gothic" w:hAnsi="Century Gothic" w:cstheme="minorHAnsi"/>
          <w:sz w:val="20"/>
          <w:szCs w:val="20"/>
        </w:rPr>
        <w:t xml:space="preserve">Have you or anyone in your household been in the Foster Care System? </w:t>
      </w:r>
    </w:p>
    <w:p w14:paraId="7BFA95AA" w14:textId="77777777" w:rsidR="00D75F5E"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Yes = 1 point</w:t>
      </w:r>
    </w:p>
    <w:p w14:paraId="7BB29FB8" w14:textId="7B620F87" w:rsidR="004865DD" w:rsidRPr="00EB5258" w:rsidRDefault="00762797" w:rsidP="00E928BB">
      <w:pPr>
        <w:pStyle w:val="ListParagraph"/>
        <w:numPr>
          <w:ilvl w:val="1"/>
          <w:numId w:val="24"/>
        </w:numPr>
        <w:rPr>
          <w:rFonts w:ascii="Century Gothic" w:hAnsi="Century Gothic" w:cstheme="minorHAnsi"/>
          <w:sz w:val="20"/>
          <w:szCs w:val="20"/>
        </w:rPr>
      </w:pPr>
      <w:r w:rsidRPr="00EB5258">
        <w:rPr>
          <w:rFonts w:ascii="Century Gothic" w:hAnsi="Century Gothic" w:cstheme="minorHAnsi"/>
          <w:sz w:val="20"/>
          <w:szCs w:val="20"/>
        </w:rPr>
        <w:t>No = 0 points</w:t>
      </w:r>
      <w:r w:rsidRPr="00EB5258">
        <w:rPr>
          <w:rFonts w:ascii="Century Gothic" w:hAnsi="Century Gothic" w:cs="Times New Roman"/>
          <w:sz w:val="24"/>
          <w:szCs w:val="24"/>
        </w:rPr>
        <w:t xml:space="preserve"> </w:t>
      </w:r>
    </w:p>
    <w:p w14:paraId="002038C2" w14:textId="6F2E2152" w:rsidR="004865DD" w:rsidRPr="00EB5258" w:rsidRDefault="004865DD" w:rsidP="004865DD">
      <w:pPr>
        <w:pStyle w:val="ListParagraph"/>
        <w:rPr>
          <w:rFonts w:ascii="Century Gothic" w:hAnsi="Century Gothic"/>
          <w:color w:val="2D74B5"/>
          <w:sz w:val="32"/>
          <w:szCs w:val="32"/>
        </w:rPr>
      </w:pPr>
    </w:p>
    <w:p w14:paraId="66255B8E" w14:textId="304CFA86" w:rsidR="009F1BB2" w:rsidRDefault="009F1BB2" w:rsidP="008B78EB">
      <w:pPr>
        <w:pStyle w:val="Heading2"/>
        <w:spacing w:before="0" w:after="50"/>
        <w:ind w:left="0"/>
        <w:rPr>
          <w:rFonts w:asciiTheme="minorHAnsi" w:hAnsiTheme="minorHAnsi"/>
          <w:color w:val="2D74B5"/>
        </w:rPr>
      </w:pPr>
    </w:p>
    <w:p w14:paraId="1433AC71" w14:textId="1D6B22A6" w:rsidR="00EB5258" w:rsidRDefault="00EB5258" w:rsidP="008B78EB">
      <w:pPr>
        <w:pStyle w:val="Heading2"/>
        <w:spacing w:before="0" w:after="50"/>
        <w:ind w:left="0"/>
        <w:rPr>
          <w:rFonts w:asciiTheme="minorHAnsi" w:hAnsiTheme="minorHAnsi"/>
          <w:color w:val="2D74B5"/>
        </w:rPr>
      </w:pPr>
    </w:p>
    <w:p w14:paraId="321D0B9A" w14:textId="1F52EFDC" w:rsidR="00EB5258" w:rsidRDefault="00EB5258" w:rsidP="008B78EB">
      <w:pPr>
        <w:pStyle w:val="Heading2"/>
        <w:spacing w:before="0" w:after="50"/>
        <w:ind w:left="0"/>
        <w:rPr>
          <w:rFonts w:asciiTheme="minorHAnsi" w:hAnsiTheme="minorHAnsi"/>
          <w:color w:val="2D74B5"/>
        </w:rPr>
      </w:pPr>
    </w:p>
    <w:p w14:paraId="4BC88763" w14:textId="66FED135" w:rsidR="00EB5258" w:rsidRDefault="00EB5258" w:rsidP="008B78EB">
      <w:pPr>
        <w:pStyle w:val="Heading2"/>
        <w:spacing w:before="0" w:after="50"/>
        <w:ind w:left="0"/>
        <w:rPr>
          <w:rFonts w:asciiTheme="minorHAnsi" w:hAnsiTheme="minorHAnsi"/>
          <w:color w:val="2D74B5"/>
        </w:rPr>
      </w:pPr>
    </w:p>
    <w:p w14:paraId="58ACBBD7" w14:textId="75AEFBEC" w:rsidR="00EB5258" w:rsidRDefault="00EB5258" w:rsidP="008B78EB">
      <w:pPr>
        <w:pStyle w:val="Heading2"/>
        <w:spacing w:before="0" w:after="50"/>
        <w:ind w:left="0"/>
        <w:rPr>
          <w:rFonts w:asciiTheme="minorHAnsi" w:hAnsiTheme="minorHAnsi"/>
          <w:color w:val="2D74B5"/>
        </w:rPr>
      </w:pPr>
    </w:p>
    <w:p w14:paraId="55037E40" w14:textId="020F3E49" w:rsidR="00EB5258" w:rsidRDefault="00EB5258" w:rsidP="008B78EB">
      <w:pPr>
        <w:pStyle w:val="Heading2"/>
        <w:spacing w:before="0" w:after="50"/>
        <w:ind w:left="0"/>
        <w:rPr>
          <w:rFonts w:asciiTheme="minorHAnsi" w:hAnsiTheme="minorHAnsi"/>
          <w:color w:val="2D74B5"/>
        </w:rPr>
      </w:pPr>
    </w:p>
    <w:p w14:paraId="1DD5329D" w14:textId="17037E71" w:rsidR="00EB5258" w:rsidRDefault="00EB5258" w:rsidP="008B78EB">
      <w:pPr>
        <w:pStyle w:val="Heading2"/>
        <w:spacing w:before="0" w:after="50"/>
        <w:ind w:left="0"/>
        <w:rPr>
          <w:rFonts w:asciiTheme="minorHAnsi" w:hAnsiTheme="minorHAnsi"/>
          <w:color w:val="2D74B5"/>
        </w:rPr>
      </w:pPr>
    </w:p>
    <w:p w14:paraId="7C167184" w14:textId="040DC533" w:rsidR="00EB5258" w:rsidRDefault="00EB5258" w:rsidP="008B78EB">
      <w:pPr>
        <w:pStyle w:val="Heading2"/>
        <w:spacing w:before="0" w:after="50"/>
        <w:ind w:left="0"/>
        <w:rPr>
          <w:rFonts w:asciiTheme="minorHAnsi" w:hAnsiTheme="minorHAnsi"/>
          <w:color w:val="2D74B5"/>
        </w:rPr>
      </w:pPr>
    </w:p>
    <w:p w14:paraId="1F52ECE7" w14:textId="4B57164F" w:rsidR="00EB5258" w:rsidRDefault="00EB5258" w:rsidP="008B78EB">
      <w:pPr>
        <w:pStyle w:val="Heading2"/>
        <w:spacing w:before="0" w:after="50"/>
        <w:ind w:left="0"/>
        <w:rPr>
          <w:rFonts w:asciiTheme="minorHAnsi" w:hAnsiTheme="minorHAnsi"/>
          <w:color w:val="2D74B5"/>
        </w:rPr>
      </w:pPr>
    </w:p>
    <w:p w14:paraId="66FFBDF9" w14:textId="7C27DB29" w:rsidR="00EB5258" w:rsidRDefault="00EB5258" w:rsidP="008B78EB">
      <w:pPr>
        <w:pStyle w:val="Heading2"/>
        <w:spacing w:before="0" w:after="50"/>
        <w:ind w:left="0"/>
        <w:rPr>
          <w:rFonts w:asciiTheme="minorHAnsi" w:hAnsiTheme="minorHAnsi"/>
          <w:color w:val="2D74B5"/>
        </w:rPr>
      </w:pPr>
    </w:p>
    <w:p w14:paraId="200FAEB4" w14:textId="14ADFE25" w:rsidR="00EB5258" w:rsidRDefault="00EB5258" w:rsidP="008B78EB">
      <w:pPr>
        <w:pStyle w:val="Heading2"/>
        <w:spacing w:before="0" w:after="50"/>
        <w:ind w:left="0"/>
        <w:rPr>
          <w:rFonts w:asciiTheme="minorHAnsi" w:hAnsiTheme="minorHAnsi"/>
          <w:color w:val="2D74B5"/>
        </w:rPr>
      </w:pPr>
    </w:p>
    <w:p w14:paraId="71FB813E" w14:textId="589A2361" w:rsidR="00EB5258" w:rsidRDefault="00EB5258" w:rsidP="008B78EB">
      <w:pPr>
        <w:pStyle w:val="Heading2"/>
        <w:spacing w:before="0" w:after="50"/>
        <w:ind w:left="0"/>
        <w:rPr>
          <w:rFonts w:asciiTheme="minorHAnsi" w:hAnsiTheme="minorHAnsi"/>
          <w:color w:val="2D74B5"/>
        </w:rPr>
      </w:pPr>
    </w:p>
    <w:p w14:paraId="2C4C23D2" w14:textId="0006F221" w:rsidR="00EB5258" w:rsidRDefault="00EB5258" w:rsidP="008B78EB">
      <w:pPr>
        <w:pStyle w:val="Heading2"/>
        <w:spacing w:before="0" w:after="50"/>
        <w:ind w:left="0"/>
        <w:rPr>
          <w:rFonts w:asciiTheme="minorHAnsi" w:hAnsiTheme="minorHAnsi"/>
          <w:color w:val="2D74B5"/>
        </w:rPr>
      </w:pPr>
    </w:p>
    <w:p w14:paraId="2583905D" w14:textId="4346185A" w:rsidR="00EB5258" w:rsidRDefault="00EB5258" w:rsidP="008B78EB">
      <w:pPr>
        <w:pStyle w:val="Heading2"/>
        <w:spacing w:before="0" w:after="50"/>
        <w:ind w:left="0"/>
        <w:rPr>
          <w:rFonts w:asciiTheme="minorHAnsi" w:hAnsiTheme="minorHAnsi"/>
          <w:color w:val="2D74B5"/>
        </w:rPr>
      </w:pPr>
    </w:p>
    <w:p w14:paraId="732110A1" w14:textId="77777777" w:rsidR="00EB5258" w:rsidRDefault="00EB5258" w:rsidP="008B78EB">
      <w:pPr>
        <w:pStyle w:val="Heading2"/>
        <w:spacing w:before="0" w:after="50"/>
        <w:ind w:left="0"/>
        <w:rPr>
          <w:rFonts w:asciiTheme="minorHAnsi" w:hAnsiTheme="minorHAnsi"/>
          <w:color w:val="2D74B5"/>
        </w:rPr>
      </w:pPr>
    </w:p>
    <w:p w14:paraId="06822CDE" w14:textId="2AD55032" w:rsidR="008B78EB" w:rsidRPr="00EB5258" w:rsidRDefault="008B78EB" w:rsidP="008B78EB">
      <w:pPr>
        <w:pStyle w:val="Heading2"/>
        <w:spacing w:before="0" w:after="50"/>
        <w:ind w:left="0"/>
        <w:rPr>
          <w:rFonts w:ascii="Century Gothic" w:hAnsi="Century Gothic"/>
          <w:color w:val="FF0000"/>
        </w:rPr>
      </w:pPr>
      <w:r w:rsidRPr="00EB5258">
        <w:rPr>
          <w:rFonts w:ascii="Century Gothic" w:hAnsi="Century Gothic"/>
          <w:color w:val="2D74B5"/>
          <w:sz w:val="24"/>
          <w:szCs w:val="24"/>
        </w:rPr>
        <w:lastRenderedPageBreak/>
        <w:t>Prevention and Diversion Pre-Screen Questions</w:t>
      </w:r>
      <w:r w:rsidR="000A16E3" w:rsidRPr="00EB5258">
        <w:rPr>
          <w:rFonts w:ascii="Century Gothic" w:hAnsi="Century Gothic"/>
          <w:color w:val="2D74B5"/>
        </w:rPr>
        <w:t xml:space="preserve"> </w:t>
      </w:r>
      <w:r w:rsidR="009F1BB2" w:rsidRPr="00EB5258">
        <w:rPr>
          <w:rFonts w:ascii="Century Gothic" w:hAnsi="Century Gothic"/>
          <w:color w:val="FF0000"/>
          <w:sz w:val="20"/>
          <w:szCs w:val="20"/>
        </w:rPr>
        <w:t>In draft Form</w:t>
      </w:r>
    </w:p>
    <w:p w14:paraId="594235EA" w14:textId="77777777" w:rsidR="008B78EB" w:rsidRPr="00EB5258" w:rsidRDefault="008B78EB" w:rsidP="008B78EB">
      <w:pPr>
        <w:adjustRightInd w:val="0"/>
        <w:jc w:val="center"/>
        <w:rPr>
          <w:rFonts w:ascii="Century Gothic" w:hAnsi="Century Gothic"/>
          <w:b/>
          <w:bCs/>
        </w:rPr>
      </w:pPr>
    </w:p>
    <w:p w14:paraId="630D8750" w14:textId="26902B15" w:rsidR="008B78EB" w:rsidRPr="00EB5258" w:rsidRDefault="008B78EB" w:rsidP="008B78EB">
      <w:pPr>
        <w:adjustRightInd w:val="0"/>
        <w:spacing w:line="276" w:lineRule="auto"/>
        <w:jc w:val="center"/>
        <w:rPr>
          <w:rFonts w:ascii="Century Gothic" w:hAnsi="Century Gothic"/>
          <w:b/>
          <w:bCs/>
        </w:rPr>
      </w:pPr>
      <w:r w:rsidRPr="00EB5258">
        <w:rPr>
          <w:rFonts w:ascii="Century Gothic" w:hAnsi="Century Gothic"/>
          <w:b/>
          <w:bCs/>
        </w:rPr>
        <w:t xml:space="preserve">St. Louis County </w:t>
      </w:r>
      <w:r w:rsidR="009F1BB2" w:rsidRPr="00EB5258">
        <w:rPr>
          <w:rFonts w:ascii="Century Gothic" w:hAnsi="Century Gothic"/>
          <w:b/>
          <w:bCs/>
        </w:rPr>
        <w:t xml:space="preserve">Continuum of Care </w:t>
      </w:r>
      <w:r w:rsidRPr="00EB5258">
        <w:rPr>
          <w:rFonts w:ascii="Century Gothic" w:hAnsi="Century Gothic"/>
          <w:b/>
          <w:bCs/>
        </w:rPr>
        <w:t>Prevention/Diversion Pre-Screen</w:t>
      </w:r>
    </w:p>
    <w:p w14:paraId="190CE9EC" w14:textId="77777777" w:rsidR="008B78EB" w:rsidRPr="00EB5258" w:rsidRDefault="008B78EB" w:rsidP="008B78EB">
      <w:pPr>
        <w:adjustRightInd w:val="0"/>
        <w:spacing w:line="276" w:lineRule="auto"/>
        <w:rPr>
          <w:rFonts w:ascii="Century Gothic" w:hAnsi="Century Gothic"/>
          <w:b/>
          <w:bCs/>
          <w:sz w:val="20"/>
          <w:szCs w:val="20"/>
        </w:rPr>
      </w:pPr>
    </w:p>
    <w:p w14:paraId="1F76BEC1" w14:textId="6D341E0E"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 xml:space="preserve">Head of Household Name: __________________________________________________  </w:t>
      </w:r>
      <w:r w:rsidRPr="00EB5258">
        <w:rPr>
          <w:rFonts w:ascii="Century Gothic" w:hAnsi="Century Gothic"/>
          <w:sz w:val="20"/>
          <w:szCs w:val="20"/>
        </w:rPr>
        <w:tab/>
        <w:t>Date Completed: ___________</w:t>
      </w:r>
    </w:p>
    <w:p w14:paraId="2980B88C" w14:textId="64827C4D"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Phone Number: __________________</w:t>
      </w:r>
      <w:r w:rsidRPr="00EB5258">
        <w:rPr>
          <w:rFonts w:ascii="Century Gothic" w:hAnsi="Century Gothic"/>
          <w:sz w:val="20"/>
          <w:szCs w:val="20"/>
        </w:rPr>
        <w:tab/>
      </w:r>
      <w:r w:rsidRPr="00EB5258">
        <w:rPr>
          <w:rFonts w:ascii="Century Gothic" w:hAnsi="Century Gothic"/>
          <w:sz w:val="20"/>
          <w:szCs w:val="20"/>
        </w:rPr>
        <w:tab/>
        <w:t>Household Size: ______________</w:t>
      </w:r>
    </w:p>
    <w:p w14:paraId="4A34A2CF" w14:textId="77777777" w:rsidR="008B78EB" w:rsidRPr="00EB5258" w:rsidRDefault="008B78EB" w:rsidP="008B78EB">
      <w:pPr>
        <w:adjustRightInd w:val="0"/>
        <w:spacing w:line="276" w:lineRule="auto"/>
        <w:rPr>
          <w:rFonts w:ascii="Century Gothic" w:hAnsi="Century Gothic"/>
          <w:sz w:val="20"/>
          <w:szCs w:val="20"/>
        </w:rPr>
      </w:pPr>
    </w:p>
    <w:p w14:paraId="6056B1C5" w14:textId="77777777" w:rsidR="008B78EB" w:rsidRPr="00EB5258" w:rsidRDefault="008B78EB" w:rsidP="008B78EB">
      <w:pPr>
        <w:adjustRightInd w:val="0"/>
        <w:spacing w:line="276" w:lineRule="auto"/>
        <w:rPr>
          <w:rFonts w:ascii="Century Gothic" w:hAnsi="Century Gothic"/>
          <w:b/>
          <w:bCs/>
          <w:sz w:val="20"/>
          <w:szCs w:val="20"/>
        </w:rPr>
      </w:pPr>
      <w:r w:rsidRPr="00EB5258">
        <w:rPr>
          <w:rFonts w:ascii="Century Gothic" w:hAnsi="Century Gothic"/>
          <w:b/>
          <w:bCs/>
          <w:sz w:val="20"/>
          <w:szCs w:val="20"/>
        </w:rPr>
        <w:t>Immediate Safety question:</w:t>
      </w:r>
    </w:p>
    <w:p w14:paraId="78EEB2D9" w14:textId="584C1414"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Are you currently safe where you are staying?</w:t>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r>
      <w:r w:rsidR="000E30F5">
        <w:rPr>
          <w:rFonts w:ascii="Century Gothic" w:hAnsi="Century Gothic"/>
          <w:sz w:val="20"/>
          <w:szCs w:val="20"/>
        </w:rPr>
        <w:tab/>
      </w:r>
      <w:r w:rsidR="000E30F5">
        <w:rPr>
          <w:rFonts w:ascii="Century Gothic" w:hAnsi="Century Gothic"/>
          <w:sz w:val="20"/>
          <w:szCs w:val="20"/>
        </w:rPr>
        <w:tab/>
      </w:r>
      <w:r w:rsidRPr="00EB5258">
        <w:rPr>
          <w:rFonts w:ascii="Century Gothic" w:hAnsi="Century Gothic"/>
          <w:sz w:val="20"/>
          <w:szCs w:val="20"/>
        </w:rPr>
        <w:t xml:space="preserve"> □Yes </w:t>
      </w:r>
      <w:r w:rsidRPr="00EB5258">
        <w:rPr>
          <w:rFonts w:ascii="Century Gothic" w:hAnsi="Century Gothic"/>
          <w:sz w:val="20"/>
          <w:szCs w:val="20"/>
        </w:rPr>
        <w:tab/>
      </w:r>
      <w:r w:rsidRPr="00EB5258">
        <w:rPr>
          <w:rFonts w:ascii="Century Gothic" w:hAnsi="Century Gothic"/>
          <w:sz w:val="20"/>
          <w:szCs w:val="20"/>
        </w:rPr>
        <w:tab/>
        <w:t>□No</w:t>
      </w:r>
    </w:p>
    <w:p w14:paraId="78501854" w14:textId="77777777"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 xml:space="preserve">(If the client indicates </w:t>
      </w:r>
      <w:r w:rsidRPr="00EB5258">
        <w:rPr>
          <w:rFonts w:ascii="Century Gothic" w:hAnsi="Century Gothic"/>
          <w:b/>
          <w:bCs/>
          <w:sz w:val="20"/>
          <w:szCs w:val="20"/>
        </w:rPr>
        <w:t>NO</w:t>
      </w:r>
      <w:r w:rsidRPr="00EB5258">
        <w:rPr>
          <w:rFonts w:ascii="Century Gothic" w:hAnsi="Century Gothic"/>
          <w:sz w:val="20"/>
          <w:szCs w:val="20"/>
        </w:rPr>
        <w:t xml:space="preserve"> above) Why is it not safe? ________________________________________________________________________________________________________________________________________________________________________</w:t>
      </w:r>
    </w:p>
    <w:p w14:paraId="33C24521" w14:textId="77777777"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Depending on answer, refer client to the DV Hotline or other resources, or continue with the assessment.</w:t>
      </w:r>
    </w:p>
    <w:p w14:paraId="3EE2CB25" w14:textId="77777777" w:rsidR="008B78EB" w:rsidRPr="00EB5258" w:rsidRDefault="008B78EB" w:rsidP="008B78EB">
      <w:pPr>
        <w:adjustRightInd w:val="0"/>
        <w:spacing w:line="276" w:lineRule="auto"/>
        <w:rPr>
          <w:rFonts w:ascii="Century Gothic" w:hAnsi="Century Gothic"/>
          <w:b/>
          <w:bCs/>
          <w:sz w:val="20"/>
          <w:szCs w:val="20"/>
        </w:rPr>
      </w:pPr>
    </w:p>
    <w:p w14:paraId="1D982136" w14:textId="77777777" w:rsidR="008B78EB" w:rsidRPr="00EB5258" w:rsidRDefault="008B78EB" w:rsidP="008B78EB">
      <w:pPr>
        <w:adjustRightInd w:val="0"/>
        <w:spacing w:line="276" w:lineRule="auto"/>
        <w:rPr>
          <w:rFonts w:ascii="Century Gothic" w:hAnsi="Century Gothic"/>
          <w:b/>
          <w:bCs/>
          <w:sz w:val="20"/>
          <w:szCs w:val="20"/>
        </w:rPr>
      </w:pPr>
      <w:r w:rsidRPr="00EB5258">
        <w:rPr>
          <w:rFonts w:ascii="Century Gothic" w:hAnsi="Century Gothic"/>
          <w:b/>
          <w:bCs/>
          <w:sz w:val="20"/>
          <w:szCs w:val="20"/>
        </w:rPr>
        <w:t>Diversion from Homelessness:</w:t>
      </w:r>
    </w:p>
    <w:p w14:paraId="35833BE4" w14:textId="686E85C9"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Where did you sleep last night? __________________________________________________________________________________</w:t>
      </w:r>
    </w:p>
    <w:p w14:paraId="21F591E0" w14:textId="77777777" w:rsidR="008B78EB" w:rsidRPr="00EB5258" w:rsidRDefault="008B78EB" w:rsidP="008B78EB">
      <w:pPr>
        <w:adjustRightInd w:val="0"/>
        <w:spacing w:line="276" w:lineRule="auto"/>
        <w:rPr>
          <w:rFonts w:ascii="Century Gothic" w:hAnsi="Century Gothic"/>
          <w:sz w:val="20"/>
          <w:szCs w:val="20"/>
        </w:rPr>
      </w:pPr>
    </w:p>
    <w:p w14:paraId="069D58B2" w14:textId="71FDCBA6"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 xml:space="preserve">Is your household doubled up at a location where you don’t own the lease? </w:t>
      </w:r>
      <w:r w:rsidRPr="00EB5258">
        <w:rPr>
          <w:rFonts w:ascii="Century Gothic" w:hAnsi="Century Gothic"/>
          <w:sz w:val="20"/>
          <w:szCs w:val="20"/>
        </w:rPr>
        <w:tab/>
        <w:t xml:space="preserve">□Yes </w:t>
      </w:r>
      <w:r w:rsidRPr="00EB5258">
        <w:rPr>
          <w:rFonts w:ascii="Century Gothic" w:hAnsi="Century Gothic"/>
          <w:sz w:val="20"/>
          <w:szCs w:val="20"/>
        </w:rPr>
        <w:tab/>
      </w:r>
      <w:r w:rsidRPr="00EB5258">
        <w:rPr>
          <w:rFonts w:ascii="Century Gothic" w:hAnsi="Century Gothic"/>
          <w:sz w:val="20"/>
          <w:szCs w:val="20"/>
        </w:rPr>
        <w:tab/>
        <w:t>□No</w:t>
      </w:r>
    </w:p>
    <w:p w14:paraId="5D606759" w14:textId="77777777" w:rsidR="008B78EB" w:rsidRPr="00EB5258" w:rsidRDefault="008B78EB" w:rsidP="008B78EB">
      <w:pPr>
        <w:adjustRightInd w:val="0"/>
        <w:spacing w:line="276" w:lineRule="auto"/>
        <w:rPr>
          <w:rFonts w:ascii="Century Gothic" w:hAnsi="Century Gothic"/>
          <w:sz w:val="20"/>
          <w:szCs w:val="20"/>
        </w:rPr>
      </w:pPr>
    </w:p>
    <w:p w14:paraId="5669B47F" w14:textId="77777777" w:rsidR="008B78EB" w:rsidRPr="00EB5258" w:rsidRDefault="008B78EB" w:rsidP="008B78EB">
      <w:pPr>
        <w:adjustRightInd w:val="0"/>
        <w:spacing w:line="276" w:lineRule="auto"/>
        <w:rPr>
          <w:rFonts w:ascii="Century Gothic" w:hAnsi="Century Gothic"/>
          <w:sz w:val="20"/>
          <w:szCs w:val="20"/>
        </w:rPr>
      </w:pPr>
      <w:r w:rsidRPr="00EB5258">
        <w:rPr>
          <w:rFonts w:ascii="Century Gothic" w:hAnsi="Century Gothic"/>
          <w:sz w:val="20"/>
          <w:szCs w:val="20"/>
        </w:rPr>
        <w:t>Why did you have to leave the place you stayed last night? Could you stay tonight at the same location?</w:t>
      </w:r>
    </w:p>
    <w:p w14:paraId="303E4CF2" w14:textId="7CB3473D" w:rsidR="008B78EB" w:rsidRPr="00EB5258" w:rsidRDefault="008B78EB" w:rsidP="008B78EB">
      <w:pPr>
        <w:spacing w:line="276" w:lineRule="auto"/>
        <w:rPr>
          <w:rFonts w:ascii="Century Gothic" w:hAnsi="Century Gothic"/>
          <w:sz w:val="20"/>
          <w:szCs w:val="20"/>
        </w:rPr>
      </w:pPr>
      <w:r w:rsidRPr="00EB525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sidR="00710E71" w:rsidRPr="00EB5258">
        <w:rPr>
          <w:rFonts w:ascii="Century Gothic" w:hAnsi="Century Gothic"/>
          <w:sz w:val="20"/>
          <w:szCs w:val="20"/>
        </w:rPr>
        <w:t>________________________________________________________________________</w:t>
      </w:r>
      <w:r w:rsidRPr="00EB5258">
        <w:rPr>
          <w:rFonts w:ascii="Century Gothic" w:hAnsi="Century Gothic"/>
          <w:sz w:val="20"/>
          <w:szCs w:val="20"/>
        </w:rPr>
        <w:t>__</w:t>
      </w:r>
    </w:p>
    <w:p w14:paraId="611AAD77" w14:textId="77777777" w:rsidR="008B78EB" w:rsidRPr="00EB5258" w:rsidRDefault="008B78EB" w:rsidP="008B78EB">
      <w:pPr>
        <w:adjustRightInd w:val="0"/>
        <w:rPr>
          <w:rFonts w:ascii="Century Gothic" w:hAnsi="Century Gothic"/>
          <w:sz w:val="20"/>
          <w:szCs w:val="20"/>
        </w:rPr>
      </w:pPr>
    </w:p>
    <w:p w14:paraId="577D87FE" w14:textId="7D48B52F"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 xml:space="preserve">(If the client indicates </w:t>
      </w:r>
      <w:r w:rsidRPr="00EB5258">
        <w:rPr>
          <w:rFonts w:ascii="Century Gothic" w:hAnsi="Century Gothic"/>
          <w:b/>
          <w:bCs/>
          <w:sz w:val="20"/>
          <w:szCs w:val="20"/>
        </w:rPr>
        <w:t>NO</w:t>
      </w:r>
      <w:r w:rsidRPr="00EB5258">
        <w:rPr>
          <w:rFonts w:ascii="Century Gothic" w:hAnsi="Century Gothic"/>
          <w:sz w:val="20"/>
          <w:szCs w:val="20"/>
        </w:rPr>
        <w:t xml:space="preserve"> above) If we sign you up for a resource, so you are contributing to the household, would you be able to go back to your housing? ___________________</w:t>
      </w:r>
    </w:p>
    <w:p w14:paraId="6F7D2967" w14:textId="77777777" w:rsidR="00710E71" w:rsidRPr="00EB5258" w:rsidRDefault="00710E71" w:rsidP="008B78EB">
      <w:pPr>
        <w:adjustRightInd w:val="0"/>
        <w:rPr>
          <w:rFonts w:ascii="Century Gothic" w:hAnsi="Century Gothic"/>
          <w:sz w:val="20"/>
          <w:szCs w:val="20"/>
        </w:rPr>
      </w:pPr>
    </w:p>
    <w:p w14:paraId="05D70C58" w14:textId="03C6D0E6"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If a resource would assist, which resource(s)?</w:t>
      </w:r>
      <w:r w:rsidR="00710E71" w:rsidRPr="00EB5258">
        <w:rPr>
          <w:rFonts w:ascii="Century Gothic" w:hAnsi="Century Gothic"/>
          <w:sz w:val="20"/>
          <w:szCs w:val="20"/>
        </w:rPr>
        <w:t xml:space="preserve"> </w:t>
      </w:r>
      <w:r w:rsidRPr="00EB5258">
        <w:rPr>
          <w:rFonts w:ascii="Century Gothic" w:hAnsi="Century Gothic"/>
          <w:sz w:val="20"/>
          <w:szCs w:val="20"/>
        </w:rPr>
        <w:t>_____________________________</w:t>
      </w:r>
    </w:p>
    <w:p w14:paraId="2601431E" w14:textId="77777777" w:rsidR="008B78EB" w:rsidRPr="00EB5258" w:rsidRDefault="008B78EB" w:rsidP="008B78EB">
      <w:pPr>
        <w:adjustRightInd w:val="0"/>
        <w:rPr>
          <w:rFonts w:ascii="Century Gothic" w:hAnsi="Century Gothic"/>
          <w:sz w:val="20"/>
          <w:szCs w:val="20"/>
        </w:rPr>
      </w:pPr>
    </w:p>
    <w:p w14:paraId="1978A3C0" w14:textId="77777777"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Could your household find other housing options with family or friends?</w:t>
      </w:r>
    </w:p>
    <w:p w14:paraId="442ECC06" w14:textId="72A450F1"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sidR="00710E71" w:rsidRPr="00EB5258">
        <w:rPr>
          <w:rFonts w:ascii="Century Gothic" w:hAnsi="Century Gothic"/>
          <w:sz w:val="20"/>
          <w:szCs w:val="20"/>
        </w:rPr>
        <w:t>________________________________________________________________________</w:t>
      </w:r>
      <w:r w:rsidRPr="00EB5258">
        <w:rPr>
          <w:rFonts w:ascii="Century Gothic" w:hAnsi="Century Gothic"/>
          <w:sz w:val="20"/>
          <w:szCs w:val="20"/>
        </w:rPr>
        <w:t>_</w:t>
      </w:r>
    </w:p>
    <w:p w14:paraId="5255E2C3" w14:textId="77777777" w:rsidR="008B78EB" w:rsidRPr="00EB5258" w:rsidRDefault="008B78EB" w:rsidP="008B78EB">
      <w:pPr>
        <w:adjustRightInd w:val="0"/>
        <w:rPr>
          <w:rFonts w:ascii="Century Gothic" w:hAnsi="Century Gothic"/>
          <w:sz w:val="20"/>
          <w:szCs w:val="20"/>
        </w:rPr>
      </w:pPr>
    </w:p>
    <w:p w14:paraId="43E931D9" w14:textId="77777777"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Could your household find other financial resources to obtain immediate housing or remain in existing housing?</w:t>
      </w:r>
    </w:p>
    <w:p w14:paraId="642A37F5" w14:textId="12D4C061"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710E71" w:rsidRPr="00EB5258">
        <w:rPr>
          <w:rFonts w:ascii="Century Gothic" w:hAnsi="Century Gothic"/>
          <w:sz w:val="20"/>
          <w:szCs w:val="20"/>
        </w:rPr>
        <w:t>________________________________________________________________________</w:t>
      </w:r>
      <w:r w:rsidRPr="00EB5258">
        <w:rPr>
          <w:rFonts w:ascii="Century Gothic" w:hAnsi="Century Gothic"/>
          <w:sz w:val="20"/>
          <w:szCs w:val="20"/>
        </w:rPr>
        <w:t>________</w:t>
      </w:r>
    </w:p>
    <w:p w14:paraId="42B1A1F2" w14:textId="77777777" w:rsidR="008B78EB" w:rsidRPr="00EB5258" w:rsidRDefault="008B78EB" w:rsidP="008B78EB">
      <w:pPr>
        <w:adjustRightInd w:val="0"/>
        <w:rPr>
          <w:rFonts w:ascii="Century Gothic" w:hAnsi="Century Gothic"/>
          <w:sz w:val="20"/>
          <w:szCs w:val="20"/>
        </w:rPr>
      </w:pPr>
    </w:p>
    <w:p w14:paraId="339EA8FE" w14:textId="79AB3B5F"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 xml:space="preserve">Was the diversion attempt successful?  </w:t>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r>
      <w:r w:rsidR="00900EE9" w:rsidRPr="00EB5258">
        <w:rPr>
          <w:rFonts w:ascii="Century Gothic" w:hAnsi="Century Gothic"/>
          <w:sz w:val="20"/>
          <w:szCs w:val="20"/>
        </w:rPr>
        <w:tab/>
      </w:r>
      <w:r w:rsidR="000E30F5">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68C5D736" w14:textId="77777777" w:rsidR="008B78EB" w:rsidRPr="00EB5258" w:rsidRDefault="008B78EB" w:rsidP="008B78EB">
      <w:pPr>
        <w:adjustRightInd w:val="0"/>
        <w:ind w:firstLine="720"/>
        <w:rPr>
          <w:rFonts w:ascii="Century Gothic" w:hAnsi="Century Gothic"/>
          <w:sz w:val="20"/>
          <w:szCs w:val="20"/>
        </w:rPr>
      </w:pPr>
      <w:r w:rsidRPr="00EB5258">
        <w:rPr>
          <w:rFonts w:ascii="Century Gothic" w:hAnsi="Century Gothic"/>
          <w:sz w:val="20"/>
          <w:szCs w:val="20"/>
        </w:rPr>
        <w:t xml:space="preserve">(If </w:t>
      </w:r>
      <w:r w:rsidRPr="00EB5258">
        <w:rPr>
          <w:rFonts w:ascii="Century Gothic" w:hAnsi="Century Gothic"/>
          <w:b/>
          <w:bCs/>
          <w:sz w:val="20"/>
          <w:szCs w:val="20"/>
        </w:rPr>
        <w:t>YES</w:t>
      </w:r>
      <w:r w:rsidRPr="00EB5258">
        <w:rPr>
          <w:rFonts w:ascii="Century Gothic" w:hAnsi="Century Gothic"/>
          <w:sz w:val="20"/>
          <w:szCs w:val="20"/>
        </w:rPr>
        <w:t>, please stop here.)</w:t>
      </w:r>
    </w:p>
    <w:p w14:paraId="08DE22A4" w14:textId="77777777" w:rsidR="008B78EB" w:rsidRPr="00EB5258" w:rsidRDefault="008B78EB" w:rsidP="008B78EB">
      <w:pPr>
        <w:adjustRightInd w:val="0"/>
        <w:rPr>
          <w:rFonts w:ascii="Century Gothic" w:hAnsi="Century Gothic"/>
          <w:sz w:val="20"/>
          <w:szCs w:val="20"/>
        </w:rPr>
      </w:pPr>
    </w:p>
    <w:p w14:paraId="4CE38FE5" w14:textId="77777777" w:rsidR="008B78EB" w:rsidRPr="00EB5258" w:rsidRDefault="008B78EB" w:rsidP="008B78EB">
      <w:pPr>
        <w:adjustRightInd w:val="0"/>
        <w:rPr>
          <w:rFonts w:ascii="Century Gothic" w:hAnsi="Century Gothic"/>
          <w:b/>
          <w:bCs/>
          <w:sz w:val="20"/>
          <w:szCs w:val="20"/>
        </w:rPr>
      </w:pPr>
      <w:r w:rsidRPr="00EB5258">
        <w:rPr>
          <w:rFonts w:ascii="Century Gothic" w:hAnsi="Century Gothic"/>
          <w:b/>
          <w:bCs/>
          <w:sz w:val="20"/>
          <w:szCs w:val="20"/>
        </w:rPr>
        <w:t>Prevention from Homelessness</w:t>
      </w:r>
    </w:p>
    <w:p w14:paraId="5114255F" w14:textId="77777777" w:rsidR="008B78EB" w:rsidRPr="00EB5258" w:rsidRDefault="008B78EB" w:rsidP="008B78EB">
      <w:pPr>
        <w:adjustRightInd w:val="0"/>
        <w:rPr>
          <w:rFonts w:ascii="Century Gothic" w:hAnsi="Century Gothic"/>
          <w:sz w:val="20"/>
          <w:szCs w:val="20"/>
        </w:rPr>
      </w:pPr>
      <w:r w:rsidRPr="00EB5258">
        <w:rPr>
          <w:rFonts w:ascii="Century Gothic" w:hAnsi="Century Gothic"/>
          <w:sz w:val="20"/>
          <w:szCs w:val="20"/>
        </w:rPr>
        <w:t>Does your household have:</w:t>
      </w:r>
    </w:p>
    <w:p w14:paraId="0CEA9DE8" w14:textId="3911B23C" w:rsidR="008B78EB" w:rsidRPr="00EB5258" w:rsidRDefault="008B78EB" w:rsidP="00E928BB">
      <w:pPr>
        <w:pStyle w:val="ListParagraph"/>
        <w:numPr>
          <w:ilvl w:val="0"/>
          <w:numId w:val="25"/>
        </w:numPr>
        <w:adjustRightInd w:val="0"/>
        <w:rPr>
          <w:rFonts w:ascii="Century Gothic" w:hAnsi="Century Gothic"/>
          <w:sz w:val="20"/>
          <w:szCs w:val="20"/>
        </w:rPr>
      </w:pPr>
      <w:r w:rsidRPr="00EB5258">
        <w:rPr>
          <w:rFonts w:ascii="Century Gothic" w:hAnsi="Century Gothic"/>
          <w:sz w:val="20"/>
          <w:szCs w:val="20"/>
        </w:rPr>
        <w:t xml:space="preserve">Young Adults (18-24)? </w:t>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000E30F5">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1FB89271" w14:textId="76EF720C" w:rsidR="008B78EB" w:rsidRPr="00EB5258" w:rsidRDefault="008B78EB" w:rsidP="00E928BB">
      <w:pPr>
        <w:pStyle w:val="ListParagraph"/>
        <w:numPr>
          <w:ilvl w:val="0"/>
          <w:numId w:val="25"/>
        </w:numPr>
        <w:adjustRightInd w:val="0"/>
        <w:rPr>
          <w:rFonts w:ascii="Century Gothic" w:hAnsi="Century Gothic"/>
          <w:sz w:val="20"/>
          <w:szCs w:val="20"/>
        </w:rPr>
      </w:pPr>
      <w:r w:rsidRPr="00EB5258">
        <w:rPr>
          <w:rFonts w:ascii="Century Gothic" w:hAnsi="Century Gothic"/>
          <w:sz w:val="20"/>
          <w:szCs w:val="20"/>
        </w:rPr>
        <w:t>Young children (5 and under)?</w:t>
      </w:r>
      <w:r w:rsidRPr="00EB5258">
        <w:rPr>
          <w:rFonts w:ascii="Century Gothic" w:hAnsi="Century Gothic"/>
          <w:sz w:val="20"/>
          <w:szCs w:val="20"/>
        </w:rPr>
        <w:tab/>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00065657" w14:textId="77777777" w:rsidR="000E30F5" w:rsidRDefault="000E30F5" w:rsidP="000E30F5">
      <w:pPr>
        <w:pStyle w:val="ListParagraph"/>
        <w:adjustRightInd w:val="0"/>
        <w:ind w:left="1080" w:firstLine="0"/>
        <w:rPr>
          <w:rFonts w:ascii="Century Gothic" w:hAnsi="Century Gothic"/>
          <w:sz w:val="20"/>
          <w:szCs w:val="20"/>
        </w:rPr>
      </w:pPr>
    </w:p>
    <w:p w14:paraId="1EE1497B" w14:textId="77777777" w:rsidR="000E30F5" w:rsidRDefault="000E30F5" w:rsidP="000E30F5">
      <w:pPr>
        <w:pStyle w:val="ListParagraph"/>
        <w:adjustRightInd w:val="0"/>
        <w:ind w:left="1080" w:firstLine="0"/>
        <w:rPr>
          <w:rFonts w:ascii="Century Gothic" w:hAnsi="Century Gothic"/>
          <w:sz w:val="20"/>
          <w:szCs w:val="20"/>
        </w:rPr>
      </w:pPr>
    </w:p>
    <w:p w14:paraId="06D6C5A2" w14:textId="1411B8C9" w:rsidR="008B78EB" w:rsidRPr="00EB5258" w:rsidRDefault="008B78EB" w:rsidP="00E928BB">
      <w:pPr>
        <w:pStyle w:val="ListParagraph"/>
        <w:numPr>
          <w:ilvl w:val="0"/>
          <w:numId w:val="25"/>
        </w:numPr>
        <w:adjustRightInd w:val="0"/>
        <w:rPr>
          <w:rFonts w:ascii="Century Gothic" w:hAnsi="Century Gothic"/>
          <w:sz w:val="20"/>
          <w:szCs w:val="20"/>
        </w:rPr>
      </w:pPr>
      <w:r w:rsidRPr="00EB5258">
        <w:rPr>
          <w:rFonts w:ascii="Century Gothic" w:hAnsi="Century Gothic"/>
          <w:sz w:val="20"/>
          <w:szCs w:val="20"/>
        </w:rPr>
        <w:lastRenderedPageBreak/>
        <w:t xml:space="preserve">Children attending school? </w:t>
      </w:r>
      <w:r w:rsidRPr="00EB5258">
        <w:rPr>
          <w:rFonts w:ascii="Century Gothic" w:hAnsi="Century Gothic"/>
          <w:sz w:val="20"/>
          <w:szCs w:val="20"/>
        </w:rPr>
        <w:tab/>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78687D63" w14:textId="3E673854" w:rsidR="008B78EB" w:rsidRPr="00EB5258" w:rsidRDefault="008B78EB" w:rsidP="00B2031F">
      <w:pPr>
        <w:adjustRightInd w:val="0"/>
        <w:ind w:left="720"/>
        <w:rPr>
          <w:rFonts w:ascii="Century Gothic" w:hAnsi="Century Gothic"/>
          <w:sz w:val="20"/>
          <w:szCs w:val="20"/>
        </w:rPr>
      </w:pPr>
      <w:r w:rsidRPr="00EB5258">
        <w:rPr>
          <w:rFonts w:ascii="Century Gothic" w:hAnsi="Century Gothic"/>
          <w:sz w:val="20"/>
          <w:szCs w:val="20"/>
        </w:rPr>
        <w:t xml:space="preserve">If </w:t>
      </w:r>
      <w:r w:rsidRPr="00EB5258">
        <w:rPr>
          <w:rFonts w:ascii="Century Gothic" w:hAnsi="Century Gothic"/>
          <w:b/>
          <w:bCs/>
          <w:sz w:val="20"/>
          <w:szCs w:val="20"/>
        </w:rPr>
        <w:t>YES</w:t>
      </w:r>
      <w:r w:rsidRPr="00EB5258">
        <w:rPr>
          <w:rFonts w:ascii="Century Gothic" w:hAnsi="Century Gothic"/>
          <w:sz w:val="20"/>
          <w:szCs w:val="20"/>
        </w:rPr>
        <w:t>, at which school(s)? _________________________________</w:t>
      </w:r>
      <w:r w:rsidR="00710E71" w:rsidRPr="00EB5258">
        <w:rPr>
          <w:rFonts w:ascii="Century Gothic" w:hAnsi="Century Gothic"/>
          <w:sz w:val="20"/>
          <w:szCs w:val="20"/>
        </w:rPr>
        <w:t>____________________________________</w:t>
      </w:r>
      <w:r w:rsidRPr="00EB5258">
        <w:rPr>
          <w:rFonts w:ascii="Century Gothic" w:hAnsi="Century Gothic"/>
          <w:sz w:val="20"/>
          <w:szCs w:val="20"/>
        </w:rPr>
        <w:t>__</w:t>
      </w:r>
    </w:p>
    <w:p w14:paraId="5B9F3F3E" w14:textId="712D2756" w:rsidR="008B78EB" w:rsidRPr="00EB5258" w:rsidRDefault="008B78EB" w:rsidP="00E928BB">
      <w:pPr>
        <w:pStyle w:val="ListParagraph"/>
        <w:numPr>
          <w:ilvl w:val="0"/>
          <w:numId w:val="25"/>
        </w:numPr>
        <w:adjustRightInd w:val="0"/>
        <w:rPr>
          <w:rFonts w:ascii="Century Gothic" w:hAnsi="Century Gothic"/>
          <w:sz w:val="20"/>
          <w:szCs w:val="20"/>
        </w:rPr>
      </w:pPr>
      <w:r w:rsidRPr="00EB5258">
        <w:rPr>
          <w:rFonts w:ascii="Century Gothic" w:hAnsi="Century Gothic"/>
          <w:sz w:val="20"/>
          <w:szCs w:val="20"/>
        </w:rPr>
        <w:t>A large family (5 or more people)?</w:t>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074A062B" w14:textId="7F7AC796" w:rsidR="008B78EB" w:rsidRPr="00EB5258" w:rsidRDefault="008B78EB" w:rsidP="00E928BB">
      <w:pPr>
        <w:pStyle w:val="ListParagraph"/>
        <w:numPr>
          <w:ilvl w:val="0"/>
          <w:numId w:val="25"/>
        </w:numPr>
        <w:adjustRightInd w:val="0"/>
        <w:rPr>
          <w:rFonts w:ascii="Century Gothic" w:hAnsi="Century Gothic"/>
          <w:sz w:val="20"/>
          <w:szCs w:val="20"/>
        </w:rPr>
      </w:pPr>
      <w:r w:rsidRPr="00EB5258">
        <w:rPr>
          <w:rFonts w:ascii="Century Gothic" w:hAnsi="Century Gothic"/>
          <w:sz w:val="20"/>
          <w:szCs w:val="20"/>
        </w:rPr>
        <w:t xml:space="preserve">A previous period of homelessness? </w:t>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3DDB4E87" w14:textId="6D46AAA2" w:rsidR="008B78EB" w:rsidRPr="00EB5258" w:rsidRDefault="008B78EB" w:rsidP="00B2031F">
      <w:pPr>
        <w:adjustRightInd w:val="0"/>
        <w:ind w:left="720"/>
        <w:rPr>
          <w:rFonts w:ascii="Century Gothic" w:hAnsi="Century Gothic"/>
          <w:sz w:val="20"/>
          <w:szCs w:val="20"/>
        </w:rPr>
      </w:pPr>
      <w:r w:rsidRPr="00EB5258">
        <w:rPr>
          <w:rFonts w:ascii="Century Gothic" w:hAnsi="Century Gothic"/>
          <w:sz w:val="20"/>
          <w:szCs w:val="20"/>
        </w:rPr>
        <w:t xml:space="preserve">If </w:t>
      </w:r>
      <w:r w:rsidRPr="00EB5258">
        <w:rPr>
          <w:rFonts w:ascii="Century Gothic" w:hAnsi="Century Gothic"/>
          <w:b/>
          <w:bCs/>
          <w:sz w:val="20"/>
          <w:szCs w:val="20"/>
        </w:rPr>
        <w:t>YES</w:t>
      </w:r>
      <w:r w:rsidRPr="00EB5258">
        <w:rPr>
          <w:rFonts w:ascii="Century Gothic" w:hAnsi="Century Gothic"/>
          <w:sz w:val="20"/>
          <w:szCs w:val="20"/>
        </w:rPr>
        <w:t>, how many times? _______</w:t>
      </w:r>
      <w:r w:rsidR="00710E71" w:rsidRPr="00EB5258">
        <w:rPr>
          <w:rFonts w:ascii="Century Gothic" w:hAnsi="Century Gothic"/>
          <w:sz w:val="20"/>
          <w:szCs w:val="20"/>
        </w:rPr>
        <w:t>_______________________________________________________________</w:t>
      </w:r>
      <w:r w:rsidRPr="00EB5258">
        <w:rPr>
          <w:rFonts w:ascii="Century Gothic" w:hAnsi="Century Gothic"/>
          <w:sz w:val="20"/>
          <w:szCs w:val="20"/>
        </w:rPr>
        <w:t>__</w:t>
      </w:r>
    </w:p>
    <w:p w14:paraId="7583AE05" w14:textId="77777777" w:rsidR="00710E71" w:rsidRPr="00EB5258" w:rsidRDefault="00710E71" w:rsidP="00710E71">
      <w:pPr>
        <w:adjustRightInd w:val="0"/>
        <w:ind w:firstLine="720"/>
        <w:rPr>
          <w:rFonts w:ascii="Century Gothic" w:hAnsi="Century Gothic"/>
          <w:sz w:val="20"/>
          <w:szCs w:val="20"/>
        </w:rPr>
      </w:pPr>
    </w:p>
    <w:p w14:paraId="229420F2" w14:textId="27C0A447" w:rsidR="00B2031F" w:rsidRDefault="008B78EB" w:rsidP="00B2031F">
      <w:pPr>
        <w:pStyle w:val="ListParagraph"/>
        <w:numPr>
          <w:ilvl w:val="0"/>
          <w:numId w:val="25"/>
        </w:numPr>
        <w:adjustRightInd w:val="0"/>
        <w:spacing w:line="276" w:lineRule="auto"/>
        <w:rPr>
          <w:rFonts w:ascii="Century Gothic" w:hAnsi="Century Gothic"/>
          <w:sz w:val="20"/>
          <w:szCs w:val="20"/>
        </w:rPr>
      </w:pPr>
      <w:r w:rsidRPr="00EB5258">
        <w:rPr>
          <w:rFonts w:ascii="Century Gothic" w:hAnsi="Century Gothic"/>
          <w:sz w:val="20"/>
          <w:szCs w:val="20"/>
        </w:rPr>
        <w:t>A previous eviction?</w:t>
      </w:r>
      <w:r w:rsidRPr="00EB5258">
        <w:rPr>
          <w:rFonts w:ascii="Century Gothic" w:hAnsi="Century Gothic"/>
          <w:sz w:val="20"/>
          <w:szCs w:val="20"/>
        </w:rPr>
        <w:tab/>
      </w:r>
      <w:r w:rsidRPr="00EB5258">
        <w:rPr>
          <w:rFonts w:ascii="Century Gothic" w:hAnsi="Century Gothic"/>
          <w:sz w:val="20"/>
          <w:szCs w:val="20"/>
        </w:rPr>
        <w:tab/>
        <w:t xml:space="preserve"> </w:t>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0E30F5">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w:t>
      </w:r>
      <w:r w:rsidR="00B2031F">
        <w:rPr>
          <w:rFonts w:ascii="Century Gothic" w:hAnsi="Century Gothic"/>
          <w:sz w:val="20"/>
          <w:szCs w:val="20"/>
        </w:rPr>
        <w:t>o</w:t>
      </w:r>
    </w:p>
    <w:p w14:paraId="0942052D" w14:textId="224740F8" w:rsidR="008B78EB" w:rsidRPr="00B2031F" w:rsidRDefault="008B78EB" w:rsidP="00B2031F">
      <w:pPr>
        <w:pStyle w:val="ListParagraph"/>
        <w:adjustRightInd w:val="0"/>
        <w:spacing w:line="276" w:lineRule="auto"/>
        <w:ind w:left="1080" w:firstLine="0"/>
        <w:rPr>
          <w:rFonts w:ascii="Century Gothic" w:hAnsi="Century Gothic"/>
          <w:sz w:val="20"/>
          <w:szCs w:val="20"/>
        </w:rPr>
      </w:pPr>
      <w:r w:rsidRPr="00B2031F">
        <w:rPr>
          <w:rFonts w:ascii="Century Gothic" w:hAnsi="Century Gothic"/>
          <w:sz w:val="20"/>
          <w:szCs w:val="20"/>
        </w:rPr>
        <w:t xml:space="preserve">If </w:t>
      </w:r>
      <w:r w:rsidRPr="00B2031F">
        <w:rPr>
          <w:rFonts w:ascii="Century Gothic" w:hAnsi="Century Gothic"/>
          <w:b/>
          <w:bCs/>
          <w:sz w:val="20"/>
          <w:szCs w:val="20"/>
        </w:rPr>
        <w:t>YES</w:t>
      </w:r>
      <w:r w:rsidRPr="00B2031F">
        <w:rPr>
          <w:rFonts w:ascii="Century Gothic" w:hAnsi="Century Gothic"/>
          <w:sz w:val="20"/>
          <w:szCs w:val="20"/>
        </w:rPr>
        <w:t>, how many times? _________</w:t>
      </w:r>
    </w:p>
    <w:p w14:paraId="44CD46B8" w14:textId="3D9A7026" w:rsidR="008B78EB" w:rsidRPr="00EB5258" w:rsidRDefault="008B78EB" w:rsidP="00E928BB">
      <w:pPr>
        <w:pStyle w:val="ListParagraph"/>
        <w:numPr>
          <w:ilvl w:val="0"/>
          <w:numId w:val="25"/>
        </w:numPr>
        <w:adjustRightInd w:val="0"/>
        <w:spacing w:line="276" w:lineRule="auto"/>
        <w:rPr>
          <w:rFonts w:ascii="Century Gothic" w:hAnsi="Century Gothic"/>
          <w:sz w:val="20"/>
          <w:szCs w:val="20"/>
        </w:rPr>
      </w:pPr>
      <w:r w:rsidRPr="00EB5258">
        <w:rPr>
          <w:rFonts w:ascii="Century Gothic" w:hAnsi="Century Gothic"/>
          <w:sz w:val="20"/>
          <w:szCs w:val="20"/>
        </w:rPr>
        <w:t>A m</w:t>
      </w:r>
      <w:r w:rsidR="00710E71" w:rsidRPr="00EB5258">
        <w:rPr>
          <w:rFonts w:ascii="Century Gothic" w:hAnsi="Century Gothic"/>
          <w:sz w:val="20"/>
          <w:szCs w:val="20"/>
        </w:rPr>
        <w:t>o</w:t>
      </w:r>
      <w:r w:rsidRPr="00EB5258">
        <w:rPr>
          <w:rFonts w:ascii="Century Gothic" w:hAnsi="Century Gothic"/>
          <w:sz w:val="20"/>
          <w:szCs w:val="20"/>
        </w:rPr>
        <w:t>nthly gross income (for all adults in the household) below 15% of 20xx AMI?</w:t>
      </w:r>
    </w:p>
    <w:p w14:paraId="121EE39A" w14:textId="4DC6E2F7" w:rsidR="008B78EB" w:rsidRPr="00EB5258" w:rsidRDefault="008B78EB" w:rsidP="00710E71">
      <w:pPr>
        <w:adjustRightInd w:val="0"/>
        <w:spacing w:line="276" w:lineRule="auto"/>
        <w:ind w:left="720" w:firstLine="720"/>
        <w:rPr>
          <w:rFonts w:ascii="Century Gothic" w:hAnsi="Century Gothic"/>
          <w:sz w:val="20"/>
          <w:szCs w:val="20"/>
        </w:rPr>
      </w:pPr>
      <w:r w:rsidRPr="00EB5258">
        <w:rPr>
          <w:rFonts w:ascii="Century Gothic" w:hAnsi="Century Gothic"/>
          <w:sz w:val="20"/>
          <w:szCs w:val="20"/>
        </w:rPr>
        <w:t xml:space="preserve">(use chart </w:t>
      </w:r>
      <w:r w:rsidR="00710E71" w:rsidRPr="00EB5258">
        <w:rPr>
          <w:rFonts w:ascii="Century Gothic" w:hAnsi="Century Gothic"/>
          <w:sz w:val="20"/>
          <w:szCs w:val="20"/>
        </w:rPr>
        <w:t>below</w:t>
      </w:r>
      <w:r w:rsidRPr="00EB5258">
        <w:rPr>
          <w:rFonts w:ascii="Century Gothic" w:hAnsi="Century Gothic"/>
          <w:sz w:val="20"/>
          <w:szCs w:val="20"/>
        </w:rPr>
        <w:t>)</w:t>
      </w:r>
      <w:r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710E71" w:rsidRPr="00EB5258">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460E4DDB" w14:textId="77777777" w:rsidR="008B78EB" w:rsidRPr="00EB5258" w:rsidRDefault="008B78EB" w:rsidP="00710E71">
      <w:pPr>
        <w:adjustRightInd w:val="0"/>
        <w:spacing w:line="276" w:lineRule="auto"/>
        <w:ind w:left="720" w:firstLine="720"/>
        <w:rPr>
          <w:rFonts w:ascii="Century Gothic" w:hAnsi="Century Gothic"/>
          <w:sz w:val="20"/>
          <w:szCs w:val="20"/>
        </w:rPr>
      </w:pPr>
    </w:p>
    <w:p w14:paraId="2DCDAC44" w14:textId="77777777" w:rsidR="008B78EB" w:rsidRPr="00EB5258" w:rsidRDefault="008B78EB" w:rsidP="00710E71">
      <w:pPr>
        <w:adjustRightInd w:val="0"/>
        <w:spacing w:line="276" w:lineRule="auto"/>
        <w:ind w:left="720" w:firstLine="720"/>
        <w:rPr>
          <w:rFonts w:ascii="Century Gothic" w:hAnsi="Century Gothic"/>
          <w:sz w:val="20"/>
          <w:szCs w:val="20"/>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B78EB" w:rsidRPr="00EB5258" w14:paraId="35934B4E" w14:textId="77777777" w:rsidTr="00710E71">
        <w:trPr>
          <w:jc w:val="center"/>
        </w:trPr>
        <w:tc>
          <w:tcPr>
            <w:tcW w:w="1168" w:type="dxa"/>
          </w:tcPr>
          <w:p w14:paraId="46568126"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1 person</w:t>
            </w:r>
          </w:p>
        </w:tc>
        <w:tc>
          <w:tcPr>
            <w:tcW w:w="1168" w:type="dxa"/>
          </w:tcPr>
          <w:p w14:paraId="7FA55D7A"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2 persons</w:t>
            </w:r>
          </w:p>
        </w:tc>
        <w:tc>
          <w:tcPr>
            <w:tcW w:w="1169" w:type="dxa"/>
          </w:tcPr>
          <w:p w14:paraId="060006E3"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3 persons</w:t>
            </w:r>
          </w:p>
        </w:tc>
        <w:tc>
          <w:tcPr>
            <w:tcW w:w="1169" w:type="dxa"/>
          </w:tcPr>
          <w:p w14:paraId="4A14E5CA"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4 persons</w:t>
            </w:r>
          </w:p>
        </w:tc>
        <w:tc>
          <w:tcPr>
            <w:tcW w:w="1169" w:type="dxa"/>
          </w:tcPr>
          <w:p w14:paraId="1EC0607C"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5 persons</w:t>
            </w:r>
          </w:p>
        </w:tc>
        <w:tc>
          <w:tcPr>
            <w:tcW w:w="1169" w:type="dxa"/>
          </w:tcPr>
          <w:p w14:paraId="55423050"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6 persons</w:t>
            </w:r>
          </w:p>
        </w:tc>
        <w:tc>
          <w:tcPr>
            <w:tcW w:w="1169" w:type="dxa"/>
          </w:tcPr>
          <w:p w14:paraId="674460E6"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7 persons</w:t>
            </w:r>
          </w:p>
        </w:tc>
        <w:tc>
          <w:tcPr>
            <w:tcW w:w="1169" w:type="dxa"/>
          </w:tcPr>
          <w:p w14:paraId="454650B7"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8 persons</w:t>
            </w:r>
          </w:p>
        </w:tc>
      </w:tr>
      <w:tr w:rsidR="008B78EB" w:rsidRPr="00EB5258" w14:paraId="57DBFB3B" w14:textId="77777777" w:rsidTr="00710E71">
        <w:trPr>
          <w:jc w:val="center"/>
        </w:trPr>
        <w:tc>
          <w:tcPr>
            <w:tcW w:w="1168" w:type="dxa"/>
          </w:tcPr>
          <w:p w14:paraId="6EBCCC78"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8" w:type="dxa"/>
          </w:tcPr>
          <w:p w14:paraId="5BFD0F54"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1641ED8C"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7A42DA24"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71B77F73"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27A16008"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74EDD31E"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c>
          <w:tcPr>
            <w:tcW w:w="1169" w:type="dxa"/>
          </w:tcPr>
          <w:p w14:paraId="62C91949" w14:textId="77777777" w:rsidR="008B78EB" w:rsidRPr="00EB5258" w:rsidRDefault="008B78EB" w:rsidP="00710E71">
            <w:pPr>
              <w:autoSpaceDE w:val="0"/>
              <w:autoSpaceDN w:val="0"/>
              <w:adjustRightInd w:val="0"/>
              <w:spacing w:line="276" w:lineRule="auto"/>
              <w:jc w:val="center"/>
              <w:rPr>
                <w:rFonts w:ascii="Century Gothic" w:hAnsi="Century Gothic"/>
                <w:sz w:val="20"/>
                <w:szCs w:val="20"/>
              </w:rPr>
            </w:pPr>
            <w:r w:rsidRPr="00EB5258">
              <w:rPr>
                <w:rFonts w:ascii="Century Gothic" w:hAnsi="Century Gothic"/>
                <w:sz w:val="20"/>
                <w:szCs w:val="20"/>
              </w:rPr>
              <w:t>□$xxx</w:t>
            </w:r>
          </w:p>
        </w:tc>
      </w:tr>
    </w:tbl>
    <w:p w14:paraId="3D2CC263" w14:textId="77777777" w:rsidR="00710E71" w:rsidRPr="00EB5258" w:rsidRDefault="00710E71" w:rsidP="00710E71">
      <w:pPr>
        <w:adjustRightInd w:val="0"/>
        <w:spacing w:line="276" w:lineRule="auto"/>
        <w:rPr>
          <w:rFonts w:ascii="Century Gothic" w:hAnsi="Century Gothic"/>
          <w:sz w:val="20"/>
          <w:szCs w:val="20"/>
        </w:rPr>
      </w:pPr>
    </w:p>
    <w:p w14:paraId="2D41EDFC" w14:textId="59B62EC3" w:rsidR="008B78EB" w:rsidRPr="00EB5258" w:rsidRDefault="008B78EB" w:rsidP="00710E71">
      <w:pPr>
        <w:adjustRightInd w:val="0"/>
        <w:spacing w:line="276" w:lineRule="auto"/>
        <w:rPr>
          <w:rFonts w:ascii="Century Gothic" w:hAnsi="Century Gothic"/>
          <w:sz w:val="20"/>
          <w:szCs w:val="20"/>
        </w:rPr>
      </w:pPr>
      <w:r w:rsidRPr="00EB5258">
        <w:rPr>
          <w:rFonts w:ascii="Century Gothic" w:hAnsi="Century Gothic"/>
          <w:sz w:val="20"/>
          <w:szCs w:val="20"/>
        </w:rPr>
        <w:t xml:space="preserve">If </w:t>
      </w:r>
      <w:r w:rsidRPr="00EB5258">
        <w:rPr>
          <w:rFonts w:ascii="Century Gothic" w:hAnsi="Century Gothic"/>
          <w:b/>
          <w:bCs/>
          <w:sz w:val="20"/>
          <w:szCs w:val="20"/>
        </w:rPr>
        <w:t>YES</w:t>
      </w:r>
      <w:r w:rsidRPr="00EB5258">
        <w:rPr>
          <w:rFonts w:ascii="Century Gothic" w:hAnsi="Century Gothic"/>
          <w:sz w:val="20"/>
          <w:szCs w:val="20"/>
        </w:rPr>
        <w:t xml:space="preserve"> to the above prevention questions, the household should be scheduled for an intake appointment to determine if they are eligible for a program. If </w:t>
      </w:r>
      <w:r w:rsidRPr="00EB5258">
        <w:rPr>
          <w:rFonts w:ascii="Century Gothic" w:hAnsi="Century Gothic"/>
          <w:b/>
          <w:bCs/>
          <w:sz w:val="20"/>
          <w:szCs w:val="20"/>
        </w:rPr>
        <w:t>NO</w:t>
      </w:r>
      <w:r w:rsidRPr="00EB5258">
        <w:rPr>
          <w:rFonts w:ascii="Century Gothic" w:hAnsi="Century Gothic"/>
          <w:sz w:val="20"/>
          <w:szCs w:val="20"/>
        </w:rPr>
        <w:t xml:space="preserve"> to all of the questions, </w:t>
      </w:r>
      <w:r w:rsidRPr="00EB5258">
        <w:rPr>
          <w:rFonts w:ascii="Century Gothic" w:hAnsi="Century Gothic"/>
          <w:b/>
          <w:bCs/>
          <w:sz w:val="20"/>
          <w:szCs w:val="20"/>
        </w:rPr>
        <w:t>STOP</w:t>
      </w:r>
      <w:r w:rsidRPr="00EB5258">
        <w:rPr>
          <w:rFonts w:ascii="Century Gothic" w:hAnsi="Century Gothic"/>
          <w:sz w:val="20"/>
          <w:szCs w:val="20"/>
        </w:rPr>
        <w:t>. The household does not qualify for assistance.</w:t>
      </w:r>
    </w:p>
    <w:p w14:paraId="5553B76F" w14:textId="77777777" w:rsidR="008B78EB" w:rsidRPr="00EB5258" w:rsidRDefault="008B78EB" w:rsidP="00710E71">
      <w:pPr>
        <w:adjustRightInd w:val="0"/>
        <w:spacing w:line="276" w:lineRule="auto"/>
        <w:rPr>
          <w:rFonts w:ascii="Century Gothic" w:hAnsi="Century Gothic"/>
          <w:sz w:val="20"/>
          <w:szCs w:val="20"/>
        </w:rPr>
      </w:pPr>
    </w:p>
    <w:p w14:paraId="36EAD2EE" w14:textId="77777777" w:rsidR="00B2031F" w:rsidRDefault="008B78EB" w:rsidP="00B2031F">
      <w:pPr>
        <w:pStyle w:val="ListParagraph"/>
        <w:numPr>
          <w:ilvl w:val="0"/>
          <w:numId w:val="25"/>
        </w:numPr>
        <w:adjustRightInd w:val="0"/>
        <w:spacing w:line="276" w:lineRule="auto"/>
        <w:rPr>
          <w:rFonts w:ascii="Century Gothic" w:hAnsi="Century Gothic"/>
          <w:sz w:val="20"/>
          <w:szCs w:val="20"/>
        </w:rPr>
      </w:pPr>
      <w:r w:rsidRPr="00B2031F">
        <w:rPr>
          <w:rFonts w:ascii="Century Gothic" w:hAnsi="Century Gothic"/>
          <w:sz w:val="20"/>
          <w:szCs w:val="20"/>
        </w:rPr>
        <w:t xml:space="preserve">Are you a St. Louis County resident? </w:t>
      </w:r>
      <w:r w:rsidRPr="00B2031F">
        <w:rPr>
          <w:rFonts w:ascii="Century Gothic" w:hAnsi="Century Gothic"/>
          <w:sz w:val="20"/>
          <w:szCs w:val="20"/>
        </w:rPr>
        <w:tab/>
        <w:t xml:space="preserve">□Yes </w:t>
      </w:r>
      <w:r w:rsidRPr="00B2031F">
        <w:rPr>
          <w:rFonts w:ascii="Century Gothic" w:hAnsi="Century Gothic"/>
          <w:sz w:val="20"/>
          <w:szCs w:val="20"/>
        </w:rPr>
        <w:tab/>
        <w:t>□No</w:t>
      </w:r>
      <w:r w:rsidR="00710E71" w:rsidRPr="00B2031F">
        <w:rPr>
          <w:rFonts w:ascii="Century Gothic" w:hAnsi="Century Gothic"/>
          <w:sz w:val="20"/>
          <w:szCs w:val="20"/>
        </w:rPr>
        <w:tab/>
      </w:r>
    </w:p>
    <w:p w14:paraId="07B103D4" w14:textId="75757A89" w:rsidR="008B78EB" w:rsidRPr="00B2031F" w:rsidRDefault="00710E71" w:rsidP="00B2031F">
      <w:pPr>
        <w:adjustRightInd w:val="0"/>
        <w:spacing w:line="276" w:lineRule="auto"/>
        <w:ind w:left="720" w:firstLine="360"/>
        <w:rPr>
          <w:rFonts w:ascii="Century Gothic" w:hAnsi="Century Gothic"/>
          <w:sz w:val="20"/>
          <w:szCs w:val="20"/>
        </w:rPr>
      </w:pPr>
      <w:r w:rsidRPr="00B2031F">
        <w:rPr>
          <w:rFonts w:ascii="Century Gothic" w:hAnsi="Century Gothic"/>
          <w:sz w:val="20"/>
          <w:szCs w:val="20"/>
        </w:rPr>
        <w:t>If no, where: _____________________________</w:t>
      </w:r>
      <w:r w:rsidR="000E30F5" w:rsidRPr="00B2031F">
        <w:rPr>
          <w:rFonts w:ascii="Century Gothic" w:hAnsi="Century Gothic"/>
          <w:sz w:val="20"/>
          <w:szCs w:val="20"/>
        </w:rPr>
        <w:t>____________</w:t>
      </w:r>
      <w:r w:rsidRPr="00B2031F">
        <w:rPr>
          <w:rFonts w:ascii="Century Gothic" w:hAnsi="Century Gothic"/>
          <w:sz w:val="20"/>
          <w:szCs w:val="20"/>
        </w:rPr>
        <w:t>____</w:t>
      </w:r>
    </w:p>
    <w:p w14:paraId="073FBA7A" w14:textId="77777777" w:rsidR="000E30F5" w:rsidRDefault="000E30F5" w:rsidP="00710E71">
      <w:pPr>
        <w:adjustRightInd w:val="0"/>
        <w:spacing w:line="276" w:lineRule="auto"/>
        <w:rPr>
          <w:rFonts w:ascii="Century Gothic" w:hAnsi="Century Gothic"/>
          <w:sz w:val="20"/>
          <w:szCs w:val="20"/>
        </w:rPr>
      </w:pPr>
    </w:p>
    <w:p w14:paraId="0D128660" w14:textId="2EA47050" w:rsidR="008B78EB" w:rsidRPr="00B2031F" w:rsidRDefault="008B78EB" w:rsidP="00B2031F">
      <w:pPr>
        <w:pStyle w:val="ListParagraph"/>
        <w:numPr>
          <w:ilvl w:val="0"/>
          <w:numId w:val="25"/>
        </w:numPr>
        <w:adjustRightInd w:val="0"/>
        <w:spacing w:line="276" w:lineRule="auto"/>
        <w:rPr>
          <w:rFonts w:ascii="Century Gothic" w:hAnsi="Century Gothic"/>
          <w:sz w:val="20"/>
          <w:szCs w:val="20"/>
        </w:rPr>
      </w:pPr>
      <w:r w:rsidRPr="00B2031F">
        <w:rPr>
          <w:rFonts w:ascii="Century Gothic" w:hAnsi="Century Gothic"/>
          <w:sz w:val="20"/>
          <w:szCs w:val="20"/>
        </w:rPr>
        <w:t>What is your household’s monthly income? _________</w:t>
      </w:r>
      <w:r w:rsidR="00710E71" w:rsidRPr="00B2031F">
        <w:rPr>
          <w:rFonts w:ascii="Century Gothic" w:hAnsi="Century Gothic"/>
          <w:sz w:val="20"/>
          <w:szCs w:val="20"/>
        </w:rPr>
        <w:t>______</w:t>
      </w:r>
      <w:r w:rsidRPr="00B2031F">
        <w:rPr>
          <w:rFonts w:ascii="Century Gothic" w:hAnsi="Century Gothic"/>
          <w:sz w:val="20"/>
          <w:szCs w:val="20"/>
        </w:rPr>
        <w:t>__  Your source of income?_____</w:t>
      </w:r>
      <w:r w:rsidR="00B2031F">
        <w:rPr>
          <w:rFonts w:ascii="Century Gothic" w:hAnsi="Century Gothic"/>
          <w:sz w:val="20"/>
          <w:szCs w:val="20"/>
        </w:rPr>
        <w:t>_</w:t>
      </w:r>
      <w:r w:rsidR="00710E71" w:rsidRPr="00B2031F">
        <w:rPr>
          <w:rFonts w:ascii="Century Gothic" w:hAnsi="Century Gothic"/>
          <w:sz w:val="20"/>
          <w:szCs w:val="20"/>
        </w:rPr>
        <w:t>__</w:t>
      </w:r>
      <w:r w:rsidRPr="00B2031F">
        <w:rPr>
          <w:rFonts w:ascii="Century Gothic" w:hAnsi="Century Gothic"/>
          <w:sz w:val="20"/>
          <w:szCs w:val="20"/>
        </w:rPr>
        <w:t>______</w:t>
      </w:r>
    </w:p>
    <w:p w14:paraId="1AB9D1B1" w14:textId="5B008FAF" w:rsidR="008B78EB" w:rsidRPr="00EB5258" w:rsidRDefault="008B78EB" w:rsidP="00B2031F">
      <w:pPr>
        <w:tabs>
          <w:tab w:val="left" w:pos="7290"/>
        </w:tabs>
        <w:adjustRightInd w:val="0"/>
        <w:spacing w:line="276" w:lineRule="auto"/>
        <w:rPr>
          <w:rFonts w:ascii="Century Gothic" w:hAnsi="Century Gothic"/>
          <w:sz w:val="20"/>
          <w:szCs w:val="20"/>
        </w:rPr>
      </w:pPr>
      <w:r w:rsidRPr="00EB5258">
        <w:rPr>
          <w:rFonts w:ascii="Century Gothic" w:hAnsi="Century Gothic"/>
          <w:sz w:val="20"/>
          <w:szCs w:val="20"/>
        </w:rPr>
        <w:t xml:space="preserve">If $0 income, will the household have income in the next 2 months? </w:t>
      </w:r>
      <w:r w:rsidR="00B2031F">
        <w:rPr>
          <w:rFonts w:ascii="Century Gothic" w:hAnsi="Century Gothic"/>
          <w:sz w:val="20"/>
          <w:szCs w:val="20"/>
        </w:rPr>
        <w:tab/>
      </w:r>
      <w:r w:rsidR="00B2031F">
        <w:rPr>
          <w:rFonts w:ascii="Century Gothic" w:hAnsi="Century Gothic"/>
          <w:sz w:val="20"/>
          <w:szCs w:val="20"/>
        </w:rPr>
        <w:tab/>
      </w:r>
      <w:r w:rsidR="00B2031F">
        <w:rPr>
          <w:rFonts w:ascii="Century Gothic" w:hAnsi="Century Gothic"/>
          <w:sz w:val="20"/>
          <w:szCs w:val="20"/>
        </w:rPr>
        <w:tab/>
      </w: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65AE2B58" w14:textId="3557572B" w:rsidR="008B78EB" w:rsidRPr="00EB5258" w:rsidRDefault="00B2031F" w:rsidP="00B2031F">
      <w:pPr>
        <w:adjustRightInd w:val="0"/>
        <w:spacing w:line="276" w:lineRule="auto"/>
        <w:ind w:left="720"/>
        <w:rPr>
          <w:rFonts w:ascii="Century Gothic" w:hAnsi="Century Gothic"/>
          <w:sz w:val="20"/>
          <w:szCs w:val="20"/>
        </w:rPr>
      </w:pPr>
      <w:r>
        <w:rPr>
          <w:rFonts w:ascii="Century Gothic" w:hAnsi="Century Gothic"/>
          <w:sz w:val="20"/>
          <w:szCs w:val="20"/>
        </w:rPr>
        <w:t xml:space="preserve">       </w:t>
      </w:r>
      <w:r w:rsidR="008B78EB" w:rsidRPr="00EB5258">
        <w:rPr>
          <w:rFonts w:ascii="Century Gothic" w:hAnsi="Century Gothic"/>
          <w:sz w:val="20"/>
          <w:szCs w:val="20"/>
        </w:rPr>
        <w:t xml:space="preserve">If </w:t>
      </w:r>
      <w:r w:rsidR="008B78EB" w:rsidRPr="00EB5258">
        <w:rPr>
          <w:rFonts w:ascii="Century Gothic" w:hAnsi="Century Gothic"/>
          <w:b/>
          <w:bCs/>
          <w:sz w:val="20"/>
          <w:szCs w:val="20"/>
        </w:rPr>
        <w:t>YES</w:t>
      </w:r>
      <w:r w:rsidR="008B78EB" w:rsidRPr="00EB5258">
        <w:rPr>
          <w:rFonts w:ascii="Century Gothic" w:hAnsi="Century Gothic"/>
          <w:sz w:val="20"/>
          <w:szCs w:val="20"/>
        </w:rPr>
        <w:t>, what will be the source of income? ___________________________</w:t>
      </w:r>
    </w:p>
    <w:p w14:paraId="77E3E021" w14:textId="77777777" w:rsidR="00710E71" w:rsidRPr="00EB5258" w:rsidRDefault="00710E71" w:rsidP="00710E71">
      <w:pPr>
        <w:adjustRightInd w:val="0"/>
        <w:spacing w:line="276" w:lineRule="auto"/>
        <w:rPr>
          <w:rFonts w:ascii="Century Gothic" w:hAnsi="Century Gothic"/>
          <w:sz w:val="20"/>
          <w:szCs w:val="20"/>
        </w:rPr>
      </w:pPr>
    </w:p>
    <w:p w14:paraId="56722573" w14:textId="6CDC4F2A" w:rsidR="008B78EB" w:rsidRPr="00EB5258" w:rsidRDefault="00B2031F" w:rsidP="00B2031F">
      <w:pPr>
        <w:tabs>
          <w:tab w:val="left" w:pos="990"/>
          <w:tab w:val="left" w:pos="1170"/>
        </w:tabs>
        <w:adjustRightInd w:val="0"/>
        <w:ind w:firstLine="720"/>
        <w:rPr>
          <w:rFonts w:ascii="Century Gothic" w:hAnsi="Century Gothic"/>
          <w:sz w:val="20"/>
          <w:szCs w:val="20"/>
        </w:rPr>
      </w:pPr>
      <w:r>
        <w:rPr>
          <w:rFonts w:ascii="Century Gothic" w:hAnsi="Century Gothic"/>
          <w:sz w:val="20"/>
          <w:szCs w:val="20"/>
        </w:rPr>
        <w:t xml:space="preserve">10.  </w:t>
      </w:r>
      <w:r w:rsidR="008B78EB" w:rsidRPr="00EB5258">
        <w:rPr>
          <w:rFonts w:ascii="Century Gothic" w:hAnsi="Century Gothic"/>
          <w:sz w:val="20"/>
          <w:szCs w:val="20"/>
        </w:rPr>
        <w:t>Is your household’s monthly gross income (for all adults in the households) below 30% of 20xx AMI?</w:t>
      </w:r>
    </w:p>
    <w:p w14:paraId="741391DA" w14:textId="7F295DBC" w:rsidR="008B78EB" w:rsidRPr="00EB5258" w:rsidRDefault="008B78EB" w:rsidP="00B2031F">
      <w:pPr>
        <w:adjustRightInd w:val="0"/>
        <w:ind w:left="7920" w:firstLine="720"/>
        <w:jc w:val="center"/>
        <w:rPr>
          <w:rFonts w:ascii="Century Gothic" w:hAnsi="Century Gothic"/>
          <w:sz w:val="20"/>
          <w:szCs w:val="20"/>
        </w:rPr>
      </w:pP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2DCF59AC" w14:textId="35A417E5" w:rsidR="008B78EB" w:rsidRPr="00EB5258" w:rsidRDefault="00710E71" w:rsidP="008B78EB">
      <w:pPr>
        <w:adjustRightInd w:val="0"/>
        <w:jc w:val="center"/>
        <w:rPr>
          <w:rFonts w:ascii="Century Gothic" w:hAnsi="Century Gothic"/>
          <w:sz w:val="20"/>
          <w:szCs w:val="20"/>
        </w:rPr>
      </w:pPr>
      <w:r w:rsidRPr="00EB5258">
        <w:rPr>
          <w:rFonts w:ascii="Century Gothic" w:hAnsi="Century Gothic"/>
          <w:noProof/>
          <w:sz w:val="20"/>
          <w:szCs w:val="20"/>
        </w:rPr>
        <mc:AlternateContent>
          <mc:Choice Requires="wps">
            <w:drawing>
              <wp:anchor distT="0" distB="0" distL="114300" distR="114300" simplePos="0" relativeHeight="487599616" behindDoc="0" locked="0" layoutInCell="1" allowOverlap="1" wp14:anchorId="1652786A" wp14:editId="450C574C">
                <wp:simplePos x="0" y="0"/>
                <wp:positionH relativeFrom="column">
                  <wp:posOffset>269508</wp:posOffset>
                </wp:positionH>
                <wp:positionV relativeFrom="paragraph">
                  <wp:posOffset>60325</wp:posOffset>
                </wp:positionV>
                <wp:extent cx="5453380" cy="688600"/>
                <wp:effectExtent l="12700" t="12700" r="7620" b="10160"/>
                <wp:wrapNone/>
                <wp:docPr id="1" name="Rectangle 1"/>
                <wp:cNvGraphicFramePr/>
                <a:graphic xmlns:a="http://schemas.openxmlformats.org/drawingml/2006/main">
                  <a:graphicData uri="http://schemas.microsoft.com/office/word/2010/wordprocessingShape">
                    <wps:wsp>
                      <wps:cNvSpPr/>
                      <wps:spPr>
                        <a:xfrm>
                          <a:off x="0" y="0"/>
                          <a:ext cx="5453380" cy="68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6B91" id="Rectangle 1" o:spid="_x0000_s1026" style="position:absolute;margin-left:21.2pt;margin-top:4.75pt;width:429.4pt;height:54.2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" filled="f" strokecolor="black [3213]" strokeweight="2pt"/>
            </w:pict>
          </mc:Fallback>
        </mc:AlternateContent>
      </w:r>
    </w:p>
    <w:tbl>
      <w:tblPr>
        <w:tblStyle w:val="TableGrid"/>
        <w:tblW w:w="0" w:type="auto"/>
        <w:tblInd w:w="643" w:type="dxa"/>
        <w:tblLook w:val="04A0" w:firstRow="1" w:lastRow="0" w:firstColumn="1" w:lastColumn="0" w:noHBand="0" w:noVBand="1"/>
      </w:tblPr>
      <w:tblGrid>
        <w:gridCol w:w="1008"/>
        <w:gridCol w:w="1008"/>
        <w:gridCol w:w="1008"/>
        <w:gridCol w:w="1008"/>
        <w:gridCol w:w="1008"/>
        <w:gridCol w:w="1008"/>
        <w:gridCol w:w="1008"/>
        <w:gridCol w:w="1008"/>
      </w:tblGrid>
      <w:tr w:rsidR="008B78EB" w:rsidRPr="00EB5258" w14:paraId="66D6B1AA" w14:textId="77777777" w:rsidTr="00F868F7">
        <w:tc>
          <w:tcPr>
            <w:tcW w:w="1008" w:type="dxa"/>
            <w:vAlign w:val="center"/>
          </w:tcPr>
          <w:p w14:paraId="06AFF088"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1</w:t>
            </w:r>
          </w:p>
          <w:p w14:paraId="26AB4B1A"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person</w:t>
            </w:r>
          </w:p>
        </w:tc>
        <w:tc>
          <w:tcPr>
            <w:tcW w:w="1008" w:type="dxa"/>
            <w:vAlign w:val="center"/>
          </w:tcPr>
          <w:p w14:paraId="146CF90B"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2 persons</w:t>
            </w:r>
          </w:p>
        </w:tc>
        <w:tc>
          <w:tcPr>
            <w:tcW w:w="1008" w:type="dxa"/>
            <w:vAlign w:val="center"/>
          </w:tcPr>
          <w:p w14:paraId="339AD13F"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3 persons</w:t>
            </w:r>
          </w:p>
        </w:tc>
        <w:tc>
          <w:tcPr>
            <w:tcW w:w="1008" w:type="dxa"/>
            <w:vAlign w:val="center"/>
          </w:tcPr>
          <w:p w14:paraId="555A24D8"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4 persons</w:t>
            </w:r>
          </w:p>
        </w:tc>
        <w:tc>
          <w:tcPr>
            <w:tcW w:w="1008" w:type="dxa"/>
            <w:vAlign w:val="center"/>
          </w:tcPr>
          <w:p w14:paraId="7E444CD4"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5 persons</w:t>
            </w:r>
          </w:p>
        </w:tc>
        <w:tc>
          <w:tcPr>
            <w:tcW w:w="1008" w:type="dxa"/>
            <w:vAlign w:val="center"/>
          </w:tcPr>
          <w:p w14:paraId="1D446378"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6 persons</w:t>
            </w:r>
          </w:p>
        </w:tc>
        <w:tc>
          <w:tcPr>
            <w:tcW w:w="1008" w:type="dxa"/>
            <w:vAlign w:val="center"/>
          </w:tcPr>
          <w:p w14:paraId="63A8AF35"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7 persons</w:t>
            </w:r>
          </w:p>
        </w:tc>
        <w:tc>
          <w:tcPr>
            <w:tcW w:w="1008" w:type="dxa"/>
            <w:vAlign w:val="center"/>
          </w:tcPr>
          <w:p w14:paraId="5956826F"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8 persons</w:t>
            </w:r>
          </w:p>
        </w:tc>
      </w:tr>
      <w:tr w:rsidR="008B78EB" w:rsidRPr="00EB5258" w14:paraId="4D8C01E6" w14:textId="77777777" w:rsidTr="00F868F7">
        <w:tc>
          <w:tcPr>
            <w:tcW w:w="1008" w:type="dxa"/>
            <w:vAlign w:val="center"/>
          </w:tcPr>
          <w:p w14:paraId="556AC2B0"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7BBBC468"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6D6ACE41"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357772D9"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427DC393"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6DC4C8F3"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315DF75B"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7CE7393E"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r>
    </w:tbl>
    <w:p w14:paraId="0F31B07F" w14:textId="4C4E276A" w:rsidR="008B78EB" w:rsidRPr="00EB5258" w:rsidRDefault="008B78EB" w:rsidP="008B78EB">
      <w:pPr>
        <w:adjustRightInd w:val="0"/>
        <w:jc w:val="center"/>
        <w:rPr>
          <w:rFonts w:ascii="Century Gothic" w:hAnsi="Century Gothic"/>
          <w:sz w:val="20"/>
          <w:szCs w:val="20"/>
        </w:rPr>
      </w:pPr>
    </w:p>
    <w:p w14:paraId="69DE1153" w14:textId="77777777" w:rsidR="00710E71" w:rsidRPr="00EB5258" w:rsidRDefault="00710E71" w:rsidP="00710E71">
      <w:pPr>
        <w:adjustRightInd w:val="0"/>
        <w:rPr>
          <w:rFonts w:ascii="Century Gothic" w:hAnsi="Century Gothic"/>
          <w:sz w:val="20"/>
          <w:szCs w:val="20"/>
        </w:rPr>
      </w:pPr>
    </w:p>
    <w:p w14:paraId="004CA6BF" w14:textId="4975E850" w:rsidR="008B78EB" w:rsidRPr="00EB5258" w:rsidRDefault="00B2031F" w:rsidP="00B2031F">
      <w:pPr>
        <w:tabs>
          <w:tab w:val="left" w:pos="1080"/>
        </w:tabs>
        <w:adjustRightInd w:val="0"/>
        <w:ind w:firstLine="720"/>
        <w:rPr>
          <w:rFonts w:ascii="Century Gothic" w:hAnsi="Century Gothic"/>
          <w:sz w:val="20"/>
          <w:szCs w:val="20"/>
        </w:rPr>
      </w:pPr>
      <w:r>
        <w:rPr>
          <w:rFonts w:ascii="Century Gothic" w:hAnsi="Century Gothic"/>
          <w:sz w:val="20"/>
          <w:szCs w:val="20"/>
        </w:rPr>
        <w:t xml:space="preserve">11.  </w:t>
      </w:r>
      <w:r w:rsidR="008B78EB" w:rsidRPr="00EB5258">
        <w:rPr>
          <w:rFonts w:ascii="Century Gothic" w:hAnsi="Century Gothic"/>
          <w:sz w:val="20"/>
          <w:szCs w:val="20"/>
        </w:rPr>
        <w:t>Is your household’s monthly gross income (for all adults in the households) below 50% of 20xx AMI?</w:t>
      </w:r>
    </w:p>
    <w:p w14:paraId="17A5A01E" w14:textId="4E67922A" w:rsidR="008B78EB" w:rsidRPr="00EB5258" w:rsidRDefault="008B78EB" w:rsidP="00B2031F">
      <w:pPr>
        <w:adjustRightInd w:val="0"/>
        <w:ind w:left="7920" w:firstLine="720"/>
        <w:jc w:val="center"/>
        <w:rPr>
          <w:rFonts w:ascii="Century Gothic" w:hAnsi="Century Gothic"/>
          <w:sz w:val="20"/>
          <w:szCs w:val="20"/>
        </w:rPr>
      </w:pP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47FC5140" w14:textId="72E283D5" w:rsidR="008B78EB" w:rsidRPr="00EB5258" w:rsidRDefault="00710E71" w:rsidP="008B78EB">
      <w:pPr>
        <w:adjustRightInd w:val="0"/>
        <w:jc w:val="center"/>
        <w:rPr>
          <w:rFonts w:ascii="Century Gothic" w:hAnsi="Century Gothic"/>
          <w:sz w:val="20"/>
          <w:szCs w:val="20"/>
        </w:rPr>
      </w:pPr>
      <w:r w:rsidRPr="00EB5258">
        <w:rPr>
          <w:rFonts w:ascii="Century Gothic" w:hAnsi="Century Gothic"/>
          <w:noProof/>
          <w:sz w:val="20"/>
          <w:szCs w:val="20"/>
        </w:rPr>
        <mc:AlternateContent>
          <mc:Choice Requires="wps">
            <w:drawing>
              <wp:anchor distT="0" distB="0" distL="114300" distR="114300" simplePos="0" relativeHeight="487601664" behindDoc="0" locked="0" layoutInCell="1" allowOverlap="1" wp14:anchorId="23E86FC6" wp14:editId="4B38348F">
                <wp:simplePos x="0" y="0"/>
                <wp:positionH relativeFrom="column">
                  <wp:posOffset>269667</wp:posOffset>
                </wp:positionH>
                <wp:positionV relativeFrom="paragraph">
                  <wp:posOffset>50540</wp:posOffset>
                </wp:positionV>
                <wp:extent cx="5500102" cy="688118"/>
                <wp:effectExtent l="12700" t="12700" r="12065" b="10795"/>
                <wp:wrapNone/>
                <wp:docPr id="3" name="Rectangle 3"/>
                <wp:cNvGraphicFramePr/>
                <a:graphic xmlns:a="http://schemas.openxmlformats.org/drawingml/2006/main">
                  <a:graphicData uri="http://schemas.microsoft.com/office/word/2010/wordprocessingShape">
                    <wps:wsp>
                      <wps:cNvSpPr/>
                      <wps:spPr>
                        <a:xfrm>
                          <a:off x="0" y="0"/>
                          <a:ext cx="5500102" cy="6881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31663" id="Rectangle 3" o:spid="_x0000_s1026" style="position:absolute;margin-left:21.25pt;margin-top:4pt;width:433.1pt;height:54.2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" filled="f" strokecolor="black [3213]" strokeweight="2pt"/>
            </w:pict>
          </mc:Fallback>
        </mc:AlternateContent>
      </w:r>
    </w:p>
    <w:tbl>
      <w:tblPr>
        <w:tblStyle w:val="TableGrid"/>
        <w:tblW w:w="0" w:type="auto"/>
        <w:tblInd w:w="643" w:type="dxa"/>
        <w:tblLook w:val="04A0" w:firstRow="1" w:lastRow="0" w:firstColumn="1" w:lastColumn="0" w:noHBand="0" w:noVBand="1"/>
      </w:tblPr>
      <w:tblGrid>
        <w:gridCol w:w="1008"/>
        <w:gridCol w:w="1008"/>
        <w:gridCol w:w="1008"/>
        <w:gridCol w:w="1008"/>
        <w:gridCol w:w="1008"/>
        <w:gridCol w:w="1008"/>
        <w:gridCol w:w="1008"/>
        <w:gridCol w:w="1008"/>
      </w:tblGrid>
      <w:tr w:rsidR="008B78EB" w:rsidRPr="00EB5258" w14:paraId="64499EBA" w14:textId="77777777" w:rsidTr="00F868F7">
        <w:tc>
          <w:tcPr>
            <w:tcW w:w="1008" w:type="dxa"/>
            <w:vAlign w:val="center"/>
          </w:tcPr>
          <w:p w14:paraId="35C5EEDB"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1</w:t>
            </w:r>
          </w:p>
          <w:p w14:paraId="0569151D"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person</w:t>
            </w:r>
          </w:p>
        </w:tc>
        <w:tc>
          <w:tcPr>
            <w:tcW w:w="1008" w:type="dxa"/>
            <w:vAlign w:val="center"/>
          </w:tcPr>
          <w:p w14:paraId="2B5BACF0"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2 persons</w:t>
            </w:r>
          </w:p>
        </w:tc>
        <w:tc>
          <w:tcPr>
            <w:tcW w:w="1008" w:type="dxa"/>
            <w:vAlign w:val="center"/>
          </w:tcPr>
          <w:p w14:paraId="77063DE3"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3 persons</w:t>
            </w:r>
          </w:p>
        </w:tc>
        <w:tc>
          <w:tcPr>
            <w:tcW w:w="1008" w:type="dxa"/>
            <w:vAlign w:val="center"/>
          </w:tcPr>
          <w:p w14:paraId="4581315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4 persons</w:t>
            </w:r>
          </w:p>
        </w:tc>
        <w:tc>
          <w:tcPr>
            <w:tcW w:w="1008" w:type="dxa"/>
            <w:vAlign w:val="center"/>
          </w:tcPr>
          <w:p w14:paraId="084EA476"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5 persons</w:t>
            </w:r>
          </w:p>
        </w:tc>
        <w:tc>
          <w:tcPr>
            <w:tcW w:w="1008" w:type="dxa"/>
            <w:vAlign w:val="center"/>
          </w:tcPr>
          <w:p w14:paraId="4C07EBC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6 persons</w:t>
            </w:r>
          </w:p>
        </w:tc>
        <w:tc>
          <w:tcPr>
            <w:tcW w:w="1008" w:type="dxa"/>
            <w:vAlign w:val="center"/>
          </w:tcPr>
          <w:p w14:paraId="66ED11E0"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7 persons</w:t>
            </w:r>
          </w:p>
        </w:tc>
        <w:tc>
          <w:tcPr>
            <w:tcW w:w="1008" w:type="dxa"/>
            <w:vAlign w:val="center"/>
          </w:tcPr>
          <w:p w14:paraId="2FD39D63"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8 persons</w:t>
            </w:r>
          </w:p>
        </w:tc>
      </w:tr>
      <w:tr w:rsidR="008B78EB" w:rsidRPr="00EB5258" w14:paraId="079D636F" w14:textId="77777777" w:rsidTr="00F868F7">
        <w:tc>
          <w:tcPr>
            <w:tcW w:w="1008" w:type="dxa"/>
            <w:vAlign w:val="center"/>
          </w:tcPr>
          <w:p w14:paraId="775B3583"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0120CAAB"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620BC122"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77FD2C56"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469AD5A1"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3D025B0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1E6AF7B5"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08AD9E45"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r>
    </w:tbl>
    <w:p w14:paraId="3BFC4CCD" w14:textId="77777777" w:rsidR="008B78EB" w:rsidRPr="00EB5258" w:rsidRDefault="008B78EB" w:rsidP="008B78EB">
      <w:pPr>
        <w:adjustRightInd w:val="0"/>
        <w:jc w:val="center"/>
        <w:rPr>
          <w:rFonts w:ascii="Century Gothic" w:hAnsi="Century Gothic"/>
          <w:sz w:val="20"/>
          <w:szCs w:val="20"/>
        </w:rPr>
      </w:pPr>
    </w:p>
    <w:p w14:paraId="578FCDAC" w14:textId="77777777" w:rsidR="00B2031F" w:rsidRDefault="00B2031F" w:rsidP="00710E71">
      <w:pPr>
        <w:adjustRightInd w:val="0"/>
        <w:rPr>
          <w:rFonts w:ascii="Century Gothic" w:hAnsi="Century Gothic"/>
          <w:sz w:val="20"/>
          <w:szCs w:val="20"/>
        </w:rPr>
      </w:pPr>
    </w:p>
    <w:p w14:paraId="128C8688" w14:textId="77777777" w:rsidR="00B2031F" w:rsidRDefault="00B2031F" w:rsidP="00710E71">
      <w:pPr>
        <w:adjustRightInd w:val="0"/>
        <w:rPr>
          <w:rFonts w:ascii="Century Gothic" w:hAnsi="Century Gothic"/>
          <w:sz w:val="20"/>
          <w:szCs w:val="20"/>
        </w:rPr>
      </w:pPr>
    </w:p>
    <w:p w14:paraId="2B090BC5" w14:textId="77777777" w:rsidR="00B2031F" w:rsidRDefault="00B2031F" w:rsidP="00710E71">
      <w:pPr>
        <w:adjustRightInd w:val="0"/>
        <w:rPr>
          <w:rFonts w:ascii="Century Gothic" w:hAnsi="Century Gothic"/>
          <w:sz w:val="20"/>
          <w:szCs w:val="20"/>
        </w:rPr>
      </w:pPr>
    </w:p>
    <w:p w14:paraId="7035490E" w14:textId="77777777" w:rsidR="00B2031F" w:rsidRDefault="00B2031F" w:rsidP="00710E71">
      <w:pPr>
        <w:adjustRightInd w:val="0"/>
        <w:rPr>
          <w:rFonts w:ascii="Century Gothic" w:hAnsi="Century Gothic"/>
          <w:sz w:val="20"/>
          <w:szCs w:val="20"/>
        </w:rPr>
      </w:pPr>
    </w:p>
    <w:p w14:paraId="1133FA9B" w14:textId="77777777" w:rsidR="00B2031F" w:rsidRDefault="00B2031F" w:rsidP="00710E71">
      <w:pPr>
        <w:adjustRightInd w:val="0"/>
        <w:rPr>
          <w:rFonts w:ascii="Century Gothic" w:hAnsi="Century Gothic"/>
          <w:sz w:val="20"/>
          <w:szCs w:val="20"/>
        </w:rPr>
      </w:pPr>
    </w:p>
    <w:p w14:paraId="320407FF" w14:textId="246B12C2" w:rsidR="00B2031F" w:rsidRDefault="00B2031F" w:rsidP="00710E71">
      <w:pPr>
        <w:adjustRightInd w:val="0"/>
        <w:rPr>
          <w:rFonts w:ascii="Century Gothic" w:hAnsi="Century Gothic"/>
          <w:sz w:val="20"/>
          <w:szCs w:val="20"/>
        </w:rPr>
      </w:pPr>
    </w:p>
    <w:p w14:paraId="3ABB6396" w14:textId="41E8336E" w:rsidR="00B2031F" w:rsidRDefault="00B2031F" w:rsidP="00710E71">
      <w:pPr>
        <w:adjustRightInd w:val="0"/>
        <w:rPr>
          <w:rFonts w:ascii="Century Gothic" w:hAnsi="Century Gothic"/>
          <w:sz w:val="20"/>
          <w:szCs w:val="20"/>
        </w:rPr>
      </w:pPr>
    </w:p>
    <w:p w14:paraId="0409D6CF" w14:textId="77777777" w:rsidR="00B2031F" w:rsidRDefault="00B2031F" w:rsidP="00710E71">
      <w:pPr>
        <w:adjustRightInd w:val="0"/>
        <w:rPr>
          <w:rFonts w:ascii="Century Gothic" w:hAnsi="Century Gothic"/>
          <w:sz w:val="20"/>
          <w:szCs w:val="20"/>
        </w:rPr>
      </w:pPr>
    </w:p>
    <w:p w14:paraId="0788D2B2" w14:textId="77777777" w:rsidR="00B2031F" w:rsidRDefault="00B2031F" w:rsidP="00710E71">
      <w:pPr>
        <w:adjustRightInd w:val="0"/>
        <w:rPr>
          <w:rFonts w:ascii="Century Gothic" w:hAnsi="Century Gothic"/>
          <w:sz w:val="20"/>
          <w:szCs w:val="20"/>
        </w:rPr>
      </w:pPr>
    </w:p>
    <w:p w14:paraId="591B2625" w14:textId="2B433916" w:rsidR="008B78EB" w:rsidRPr="00EB5258" w:rsidRDefault="00B2031F" w:rsidP="00B2031F">
      <w:pPr>
        <w:adjustRightInd w:val="0"/>
        <w:ind w:firstLine="720"/>
        <w:rPr>
          <w:rFonts w:ascii="Century Gothic" w:hAnsi="Century Gothic"/>
          <w:sz w:val="20"/>
          <w:szCs w:val="20"/>
        </w:rPr>
      </w:pPr>
      <w:r>
        <w:rPr>
          <w:rFonts w:ascii="Century Gothic" w:hAnsi="Century Gothic"/>
          <w:sz w:val="20"/>
          <w:szCs w:val="20"/>
        </w:rPr>
        <w:t xml:space="preserve">12.  </w:t>
      </w:r>
      <w:r w:rsidR="008B78EB" w:rsidRPr="00EB5258">
        <w:rPr>
          <w:rFonts w:ascii="Century Gothic" w:hAnsi="Century Gothic"/>
          <w:sz w:val="20"/>
          <w:szCs w:val="20"/>
        </w:rPr>
        <w:t xml:space="preserve">If the household is above 50% AMI, </w:t>
      </w:r>
      <w:r w:rsidR="008B78EB" w:rsidRPr="00EB5258">
        <w:rPr>
          <w:rFonts w:ascii="Century Gothic" w:hAnsi="Century Gothic"/>
          <w:b/>
          <w:bCs/>
          <w:sz w:val="20"/>
          <w:szCs w:val="20"/>
        </w:rPr>
        <w:t>STOP</w:t>
      </w:r>
      <w:r w:rsidR="008B78EB" w:rsidRPr="00EB5258">
        <w:rPr>
          <w:rFonts w:ascii="Century Gothic" w:hAnsi="Century Gothic"/>
          <w:sz w:val="20"/>
          <w:szCs w:val="20"/>
        </w:rPr>
        <w:t>. The household does not quality for services.</w:t>
      </w:r>
    </w:p>
    <w:p w14:paraId="0711E39C" w14:textId="6A4AC608" w:rsidR="008B78EB" w:rsidRPr="00EB5258" w:rsidRDefault="00B2031F" w:rsidP="00B2031F">
      <w:pPr>
        <w:adjustRightInd w:val="0"/>
        <w:ind w:firstLine="720"/>
        <w:rPr>
          <w:rFonts w:ascii="Century Gothic" w:hAnsi="Century Gothic"/>
          <w:sz w:val="20"/>
          <w:szCs w:val="20"/>
        </w:rPr>
      </w:pPr>
      <w:r>
        <w:rPr>
          <w:rFonts w:ascii="Century Gothic" w:hAnsi="Century Gothic"/>
          <w:sz w:val="20"/>
          <w:szCs w:val="20"/>
        </w:rPr>
        <w:t xml:space="preserve">13.  </w:t>
      </w:r>
      <w:r w:rsidR="008B78EB" w:rsidRPr="00EB5258">
        <w:rPr>
          <w:rFonts w:ascii="Century Gothic" w:hAnsi="Century Gothic"/>
          <w:sz w:val="20"/>
          <w:szCs w:val="20"/>
        </w:rPr>
        <w:t>Does your household’s monthly gross income (for all adults in the households) exceed 20xx FMR?</w:t>
      </w:r>
    </w:p>
    <w:p w14:paraId="54557D10" w14:textId="376EFB9D" w:rsidR="008B78EB" w:rsidRPr="00EB5258" w:rsidRDefault="008B78EB" w:rsidP="00B2031F">
      <w:pPr>
        <w:adjustRightInd w:val="0"/>
        <w:ind w:left="7920" w:firstLine="720"/>
        <w:jc w:val="center"/>
        <w:rPr>
          <w:rFonts w:ascii="Century Gothic" w:hAnsi="Century Gothic"/>
          <w:sz w:val="20"/>
          <w:szCs w:val="20"/>
        </w:rPr>
      </w:pPr>
      <w:r w:rsidRPr="00EB5258">
        <w:rPr>
          <w:rFonts w:ascii="Century Gothic" w:hAnsi="Century Gothic"/>
          <w:sz w:val="20"/>
          <w:szCs w:val="20"/>
        </w:rPr>
        <w:t xml:space="preserve">□Yes </w:t>
      </w:r>
      <w:r w:rsidRPr="00EB5258">
        <w:rPr>
          <w:rFonts w:ascii="Century Gothic" w:hAnsi="Century Gothic"/>
          <w:sz w:val="20"/>
          <w:szCs w:val="20"/>
        </w:rPr>
        <w:tab/>
      </w:r>
      <w:r w:rsidRPr="00EB5258">
        <w:rPr>
          <w:rFonts w:ascii="Century Gothic" w:hAnsi="Century Gothic"/>
          <w:sz w:val="20"/>
          <w:szCs w:val="20"/>
        </w:rPr>
        <w:tab/>
        <w:t>□No</w:t>
      </w:r>
    </w:p>
    <w:p w14:paraId="6EABA64A" w14:textId="33269DC0" w:rsidR="008B78EB" w:rsidRPr="00EB5258" w:rsidRDefault="00710E71" w:rsidP="008B78EB">
      <w:pPr>
        <w:adjustRightInd w:val="0"/>
        <w:jc w:val="center"/>
        <w:rPr>
          <w:rFonts w:ascii="Century Gothic" w:hAnsi="Century Gothic"/>
          <w:sz w:val="20"/>
          <w:szCs w:val="20"/>
        </w:rPr>
      </w:pPr>
      <w:r w:rsidRPr="00EB5258">
        <w:rPr>
          <w:rFonts w:ascii="Century Gothic" w:hAnsi="Century Gothic"/>
          <w:noProof/>
          <w:sz w:val="20"/>
          <w:szCs w:val="20"/>
        </w:rPr>
        <mc:AlternateContent>
          <mc:Choice Requires="wps">
            <w:drawing>
              <wp:anchor distT="0" distB="0" distL="114300" distR="114300" simplePos="0" relativeHeight="487600640" behindDoc="0" locked="0" layoutInCell="1" allowOverlap="1" wp14:anchorId="61AAFED4" wp14:editId="46D869BE">
                <wp:simplePos x="0" y="0"/>
                <wp:positionH relativeFrom="column">
                  <wp:posOffset>188595</wp:posOffset>
                </wp:positionH>
                <wp:positionV relativeFrom="paragraph">
                  <wp:posOffset>31046</wp:posOffset>
                </wp:positionV>
                <wp:extent cx="5627212" cy="661420"/>
                <wp:effectExtent l="12700" t="12700" r="12065" b="12065"/>
                <wp:wrapNone/>
                <wp:docPr id="2" name="Rectangle 2"/>
                <wp:cNvGraphicFramePr/>
                <a:graphic xmlns:a="http://schemas.openxmlformats.org/drawingml/2006/main">
                  <a:graphicData uri="http://schemas.microsoft.com/office/word/2010/wordprocessingShape">
                    <wps:wsp>
                      <wps:cNvSpPr/>
                      <wps:spPr>
                        <a:xfrm>
                          <a:off x="0" y="0"/>
                          <a:ext cx="5627212" cy="661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1B51" id="Rectangle 2" o:spid="_x0000_s1026" style="position:absolute;margin-left:14.85pt;margin-top:2.45pt;width:443.1pt;height:52.1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" filled="f" strokecolor="black [3213]" strokeweight="2pt"/>
            </w:pict>
          </mc:Fallback>
        </mc:AlternateContent>
      </w:r>
    </w:p>
    <w:tbl>
      <w:tblPr>
        <w:tblStyle w:val="TableGrid"/>
        <w:tblW w:w="0" w:type="auto"/>
        <w:tblInd w:w="643" w:type="dxa"/>
        <w:tblLook w:val="04A0" w:firstRow="1" w:lastRow="0" w:firstColumn="1" w:lastColumn="0" w:noHBand="0" w:noVBand="1"/>
      </w:tblPr>
      <w:tblGrid>
        <w:gridCol w:w="1008"/>
        <w:gridCol w:w="1008"/>
        <w:gridCol w:w="1008"/>
        <w:gridCol w:w="1008"/>
        <w:gridCol w:w="1008"/>
        <w:gridCol w:w="1008"/>
        <w:gridCol w:w="1008"/>
        <w:gridCol w:w="1008"/>
      </w:tblGrid>
      <w:tr w:rsidR="008B78EB" w:rsidRPr="00EB5258" w14:paraId="0B0072EB" w14:textId="77777777" w:rsidTr="00F868F7">
        <w:tc>
          <w:tcPr>
            <w:tcW w:w="1008" w:type="dxa"/>
            <w:vAlign w:val="center"/>
          </w:tcPr>
          <w:p w14:paraId="4A175460"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1</w:t>
            </w:r>
          </w:p>
          <w:p w14:paraId="7C0CCB80"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person</w:t>
            </w:r>
          </w:p>
        </w:tc>
        <w:tc>
          <w:tcPr>
            <w:tcW w:w="1008" w:type="dxa"/>
            <w:vAlign w:val="center"/>
          </w:tcPr>
          <w:p w14:paraId="11E7EB88"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2 persons</w:t>
            </w:r>
          </w:p>
        </w:tc>
        <w:tc>
          <w:tcPr>
            <w:tcW w:w="1008" w:type="dxa"/>
            <w:vAlign w:val="center"/>
          </w:tcPr>
          <w:p w14:paraId="094387F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3 persons</w:t>
            </w:r>
          </w:p>
        </w:tc>
        <w:tc>
          <w:tcPr>
            <w:tcW w:w="1008" w:type="dxa"/>
            <w:vAlign w:val="center"/>
          </w:tcPr>
          <w:p w14:paraId="7EC3D41C"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4 persons</w:t>
            </w:r>
          </w:p>
        </w:tc>
        <w:tc>
          <w:tcPr>
            <w:tcW w:w="1008" w:type="dxa"/>
            <w:vAlign w:val="center"/>
          </w:tcPr>
          <w:p w14:paraId="39AD3E05"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5 persons</w:t>
            </w:r>
          </w:p>
        </w:tc>
        <w:tc>
          <w:tcPr>
            <w:tcW w:w="1008" w:type="dxa"/>
            <w:vAlign w:val="center"/>
          </w:tcPr>
          <w:p w14:paraId="4631056E"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6 persons</w:t>
            </w:r>
          </w:p>
        </w:tc>
        <w:tc>
          <w:tcPr>
            <w:tcW w:w="1008" w:type="dxa"/>
            <w:vAlign w:val="center"/>
          </w:tcPr>
          <w:p w14:paraId="61AA2EF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7 persons</w:t>
            </w:r>
          </w:p>
        </w:tc>
        <w:tc>
          <w:tcPr>
            <w:tcW w:w="1008" w:type="dxa"/>
            <w:vAlign w:val="center"/>
          </w:tcPr>
          <w:p w14:paraId="58D8AA0C"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8 persons</w:t>
            </w:r>
          </w:p>
        </w:tc>
      </w:tr>
      <w:tr w:rsidR="008B78EB" w:rsidRPr="00EB5258" w14:paraId="5BA9644C" w14:textId="77777777" w:rsidTr="00F868F7">
        <w:tc>
          <w:tcPr>
            <w:tcW w:w="1008" w:type="dxa"/>
            <w:vAlign w:val="center"/>
          </w:tcPr>
          <w:p w14:paraId="2B454BB5"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1C762A49"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7C40E997"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614E3319"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100B3FFE"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1AA2BB0F"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6FEEE25F"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c>
          <w:tcPr>
            <w:tcW w:w="1008" w:type="dxa"/>
            <w:vAlign w:val="center"/>
          </w:tcPr>
          <w:p w14:paraId="3A6F51FF" w14:textId="77777777" w:rsidR="008B78EB" w:rsidRPr="00EB5258" w:rsidRDefault="008B78EB" w:rsidP="00F868F7">
            <w:pPr>
              <w:autoSpaceDE w:val="0"/>
              <w:autoSpaceDN w:val="0"/>
              <w:adjustRightInd w:val="0"/>
              <w:jc w:val="center"/>
              <w:rPr>
                <w:rFonts w:ascii="Century Gothic" w:hAnsi="Century Gothic"/>
                <w:sz w:val="20"/>
                <w:szCs w:val="20"/>
              </w:rPr>
            </w:pPr>
            <w:r w:rsidRPr="00EB5258">
              <w:rPr>
                <w:rFonts w:ascii="Century Gothic" w:hAnsi="Century Gothic"/>
                <w:sz w:val="20"/>
                <w:szCs w:val="20"/>
              </w:rPr>
              <w:t>□$xxx</w:t>
            </w:r>
          </w:p>
        </w:tc>
      </w:tr>
    </w:tbl>
    <w:p w14:paraId="34CFB94C" w14:textId="77777777" w:rsidR="00710E71" w:rsidRPr="00EB5258" w:rsidRDefault="00710E71" w:rsidP="008B78EB">
      <w:pPr>
        <w:adjustRightInd w:val="0"/>
        <w:jc w:val="center"/>
        <w:rPr>
          <w:rFonts w:ascii="Century Gothic" w:hAnsi="Century Gothic"/>
          <w:sz w:val="20"/>
          <w:szCs w:val="20"/>
        </w:rPr>
      </w:pPr>
    </w:p>
    <w:p w14:paraId="207206F7" w14:textId="77777777" w:rsidR="00710E71" w:rsidRPr="00EB5258" w:rsidRDefault="00710E71" w:rsidP="008B78EB">
      <w:pPr>
        <w:adjustRightInd w:val="0"/>
        <w:jc w:val="center"/>
        <w:rPr>
          <w:rFonts w:ascii="Century Gothic" w:hAnsi="Century Gothic"/>
          <w:sz w:val="20"/>
          <w:szCs w:val="20"/>
        </w:rPr>
      </w:pPr>
    </w:p>
    <w:p w14:paraId="33262867" w14:textId="7FF977B3" w:rsidR="008B78EB" w:rsidRPr="00EB5258" w:rsidRDefault="008B78EB" w:rsidP="00710E71">
      <w:pPr>
        <w:tabs>
          <w:tab w:val="left" w:pos="1800"/>
        </w:tabs>
        <w:adjustRightInd w:val="0"/>
        <w:spacing w:line="276" w:lineRule="auto"/>
        <w:jc w:val="both"/>
        <w:rPr>
          <w:rFonts w:ascii="Century Gothic" w:hAnsi="Century Gothic"/>
          <w:sz w:val="20"/>
          <w:szCs w:val="20"/>
        </w:rPr>
      </w:pPr>
      <w:r w:rsidRPr="00EB5258">
        <w:rPr>
          <w:rFonts w:ascii="Century Gothic" w:hAnsi="Century Gothic"/>
          <w:sz w:val="20"/>
          <w:szCs w:val="20"/>
        </w:rPr>
        <w:t xml:space="preserve">If the household exceed FMR, </w:t>
      </w:r>
      <w:r w:rsidRPr="00EB5258">
        <w:rPr>
          <w:rFonts w:ascii="Century Gothic" w:hAnsi="Century Gothic"/>
          <w:b/>
          <w:bCs/>
          <w:sz w:val="20"/>
          <w:szCs w:val="20"/>
        </w:rPr>
        <w:t>STOP</w:t>
      </w:r>
      <w:r w:rsidRPr="00EB5258">
        <w:rPr>
          <w:rFonts w:ascii="Century Gothic" w:hAnsi="Century Gothic"/>
          <w:sz w:val="20"/>
          <w:szCs w:val="20"/>
        </w:rPr>
        <w:t>. The household does not quality for services.</w:t>
      </w:r>
    </w:p>
    <w:p w14:paraId="50552951" w14:textId="77777777" w:rsidR="008B78EB" w:rsidRPr="00EB5258" w:rsidRDefault="008B78EB" w:rsidP="00710E71">
      <w:pPr>
        <w:adjustRightInd w:val="0"/>
        <w:spacing w:line="276" w:lineRule="auto"/>
        <w:jc w:val="both"/>
        <w:rPr>
          <w:rFonts w:ascii="Century Gothic" w:hAnsi="Century Gothic"/>
          <w:sz w:val="20"/>
          <w:szCs w:val="20"/>
        </w:rPr>
      </w:pPr>
    </w:p>
    <w:p w14:paraId="32793543" w14:textId="122392F3" w:rsidR="008B78EB" w:rsidRPr="00EB5258" w:rsidRDefault="00B2031F" w:rsidP="00B2031F">
      <w:pPr>
        <w:adjustRightInd w:val="0"/>
        <w:spacing w:line="276" w:lineRule="auto"/>
        <w:ind w:firstLine="720"/>
        <w:jc w:val="both"/>
        <w:rPr>
          <w:rFonts w:ascii="Century Gothic" w:hAnsi="Century Gothic"/>
          <w:sz w:val="20"/>
          <w:szCs w:val="20"/>
        </w:rPr>
      </w:pPr>
      <w:r>
        <w:rPr>
          <w:rFonts w:ascii="Century Gothic" w:hAnsi="Century Gothic"/>
          <w:sz w:val="20"/>
          <w:szCs w:val="20"/>
        </w:rPr>
        <w:t xml:space="preserve">14.  </w:t>
      </w:r>
      <w:r w:rsidR="008B78EB" w:rsidRPr="00EB5258">
        <w:rPr>
          <w:rFonts w:ascii="Century Gothic" w:hAnsi="Century Gothic"/>
          <w:sz w:val="20"/>
          <w:szCs w:val="20"/>
        </w:rPr>
        <w:t>Does your household have an eviction notice or other qualifying documentation?</w:t>
      </w:r>
      <w:r w:rsidR="00710E71" w:rsidRPr="00EB5258">
        <w:rPr>
          <w:rFonts w:ascii="Century Gothic" w:hAnsi="Century Gothic"/>
          <w:sz w:val="20"/>
          <w:szCs w:val="20"/>
        </w:rPr>
        <w:t xml:space="preserve"> </w:t>
      </w:r>
      <w:r w:rsidR="00710E71" w:rsidRPr="00EB5258">
        <w:rPr>
          <w:rFonts w:ascii="Century Gothic" w:hAnsi="Century Gothic"/>
          <w:sz w:val="20"/>
          <w:szCs w:val="20"/>
        </w:rPr>
        <w:tab/>
      </w:r>
      <w:r w:rsidR="008B78EB" w:rsidRPr="00EB5258">
        <w:rPr>
          <w:rFonts w:ascii="Century Gothic" w:hAnsi="Century Gothic"/>
          <w:sz w:val="20"/>
          <w:szCs w:val="20"/>
        </w:rPr>
        <w:t xml:space="preserve">□Yes </w:t>
      </w:r>
      <w:r w:rsidR="008B78EB" w:rsidRPr="00EB5258">
        <w:rPr>
          <w:rFonts w:ascii="Century Gothic" w:hAnsi="Century Gothic"/>
          <w:sz w:val="20"/>
          <w:szCs w:val="20"/>
        </w:rPr>
        <w:tab/>
        <w:t>□No</w:t>
      </w:r>
    </w:p>
    <w:p w14:paraId="0100E1F5" w14:textId="33882E46" w:rsidR="008B78EB" w:rsidRPr="00EB5258" w:rsidRDefault="00B2031F" w:rsidP="00B2031F">
      <w:pPr>
        <w:adjustRightInd w:val="0"/>
        <w:spacing w:line="276" w:lineRule="auto"/>
        <w:ind w:firstLine="720"/>
        <w:jc w:val="both"/>
        <w:rPr>
          <w:rFonts w:ascii="Century Gothic" w:hAnsi="Century Gothic"/>
          <w:sz w:val="20"/>
          <w:szCs w:val="20"/>
        </w:rPr>
      </w:pPr>
      <w:r>
        <w:rPr>
          <w:rFonts w:ascii="Century Gothic" w:hAnsi="Century Gothic"/>
          <w:sz w:val="20"/>
          <w:szCs w:val="20"/>
        </w:rPr>
        <w:t xml:space="preserve">15.  </w:t>
      </w:r>
      <w:r w:rsidR="008B78EB" w:rsidRPr="00EB5258">
        <w:rPr>
          <w:rFonts w:ascii="Century Gothic" w:hAnsi="Century Gothic"/>
          <w:sz w:val="20"/>
          <w:szCs w:val="20"/>
        </w:rPr>
        <w:t>Would your household immediately lose your primary residence with 14 days?</w:t>
      </w:r>
      <w:r w:rsidR="008B78EB" w:rsidRPr="00EB5258">
        <w:rPr>
          <w:rFonts w:ascii="Century Gothic" w:hAnsi="Century Gothic"/>
          <w:sz w:val="20"/>
          <w:szCs w:val="20"/>
        </w:rPr>
        <w:tab/>
      </w:r>
      <w:r w:rsidR="008B78EB" w:rsidRPr="00EB5258">
        <w:rPr>
          <w:rFonts w:ascii="Century Gothic" w:hAnsi="Century Gothic"/>
          <w:sz w:val="20"/>
          <w:szCs w:val="20"/>
        </w:rPr>
        <w:tab/>
        <w:t xml:space="preserve">□Yes </w:t>
      </w:r>
      <w:r w:rsidR="008B78EB" w:rsidRPr="00EB5258">
        <w:rPr>
          <w:rFonts w:ascii="Century Gothic" w:hAnsi="Century Gothic"/>
          <w:sz w:val="20"/>
          <w:szCs w:val="20"/>
        </w:rPr>
        <w:tab/>
        <w:t>□No</w:t>
      </w:r>
    </w:p>
    <w:p w14:paraId="19E91367" w14:textId="4A2B0237" w:rsidR="008B78EB" w:rsidRPr="00EB5258" w:rsidRDefault="00B2031F" w:rsidP="00B2031F">
      <w:pPr>
        <w:adjustRightInd w:val="0"/>
        <w:spacing w:line="276" w:lineRule="auto"/>
        <w:ind w:firstLine="720"/>
        <w:jc w:val="both"/>
        <w:rPr>
          <w:rFonts w:ascii="Century Gothic" w:hAnsi="Century Gothic"/>
          <w:sz w:val="20"/>
          <w:szCs w:val="20"/>
        </w:rPr>
      </w:pPr>
      <w:r>
        <w:rPr>
          <w:rFonts w:ascii="Century Gothic" w:hAnsi="Century Gothic"/>
          <w:sz w:val="20"/>
          <w:szCs w:val="20"/>
        </w:rPr>
        <w:t xml:space="preserve">16.   </w:t>
      </w:r>
      <w:r w:rsidR="008B78EB" w:rsidRPr="00EB5258">
        <w:rPr>
          <w:rFonts w:ascii="Century Gothic" w:hAnsi="Century Gothic"/>
          <w:sz w:val="20"/>
          <w:szCs w:val="20"/>
        </w:rPr>
        <w:t xml:space="preserve">Does your household have no appropriate subsequent housing options identified? </w:t>
      </w:r>
      <w:r w:rsidR="008B78EB" w:rsidRPr="00EB5258">
        <w:rPr>
          <w:rFonts w:ascii="Century Gothic" w:hAnsi="Century Gothic"/>
          <w:sz w:val="20"/>
          <w:szCs w:val="20"/>
        </w:rPr>
        <w:tab/>
        <w:t xml:space="preserve">□Yes </w:t>
      </w:r>
      <w:r w:rsidR="008B78EB" w:rsidRPr="00EB5258">
        <w:rPr>
          <w:rFonts w:ascii="Century Gothic" w:hAnsi="Century Gothic"/>
          <w:sz w:val="20"/>
          <w:szCs w:val="20"/>
        </w:rPr>
        <w:tab/>
        <w:t>□No</w:t>
      </w:r>
    </w:p>
    <w:p w14:paraId="1D9A0E05" w14:textId="351D4DCF" w:rsidR="008B78EB" w:rsidRPr="00EB5258" w:rsidRDefault="00B2031F" w:rsidP="00B2031F">
      <w:pPr>
        <w:adjustRightInd w:val="0"/>
        <w:spacing w:line="276" w:lineRule="auto"/>
        <w:ind w:left="720"/>
        <w:rPr>
          <w:rFonts w:ascii="Century Gothic" w:hAnsi="Century Gothic"/>
          <w:sz w:val="20"/>
          <w:szCs w:val="20"/>
        </w:rPr>
      </w:pPr>
      <w:r>
        <w:rPr>
          <w:rFonts w:ascii="Century Gothic" w:hAnsi="Century Gothic"/>
          <w:sz w:val="20"/>
          <w:szCs w:val="20"/>
        </w:rPr>
        <w:t xml:space="preserve">17.   </w:t>
      </w:r>
      <w:r w:rsidR="008B78EB" w:rsidRPr="00EB5258">
        <w:rPr>
          <w:rFonts w:ascii="Century Gothic" w:hAnsi="Century Gothic"/>
          <w:sz w:val="20"/>
          <w:szCs w:val="20"/>
        </w:rPr>
        <w:t>Does your household lack financial resources and support networks needed to obtain immediate housing or remain in existing housing?</w:t>
      </w:r>
      <w:r w:rsidR="008B78EB" w:rsidRPr="00EB5258">
        <w:rPr>
          <w:rFonts w:ascii="Century Gothic" w:hAnsi="Century Gothic"/>
          <w:sz w:val="20"/>
          <w:szCs w:val="20"/>
        </w:rPr>
        <w:tab/>
      </w:r>
      <w:r w:rsidR="008B78EB" w:rsidRPr="00EB5258">
        <w:rPr>
          <w:rFonts w:ascii="Century Gothic" w:hAnsi="Century Gothic"/>
          <w:sz w:val="20"/>
          <w:szCs w:val="20"/>
        </w:rPr>
        <w:tab/>
      </w:r>
      <w:r w:rsidR="008B78EB" w:rsidRPr="00EB5258">
        <w:rPr>
          <w:rFonts w:ascii="Century Gothic" w:hAnsi="Century Gothic"/>
          <w:sz w:val="20"/>
          <w:szCs w:val="20"/>
        </w:rPr>
        <w:tab/>
      </w:r>
      <w:r w:rsidR="008B78EB" w:rsidRPr="00EB5258">
        <w:rPr>
          <w:rFonts w:ascii="Century Gothic" w:hAnsi="Century Gothic"/>
          <w:sz w:val="20"/>
          <w:szCs w:val="20"/>
        </w:rPr>
        <w:tab/>
      </w:r>
      <w:r w:rsidR="008B78EB" w:rsidRPr="00EB5258">
        <w:rPr>
          <w:rFonts w:ascii="Century Gothic" w:hAnsi="Century Gothic"/>
          <w:sz w:val="20"/>
          <w:szCs w:val="20"/>
        </w:rPr>
        <w:tab/>
      </w:r>
      <w:r w:rsidR="008B78EB" w:rsidRPr="00EB5258">
        <w:rPr>
          <w:rFonts w:ascii="Century Gothic" w:hAnsi="Century Gothic"/>
          <w:sz w:val="20"/>
          <w:szCs w:val="20"/>
        </w:rPr>
        <w:tab/>
      </w:r>
      <w:r w:rsidR="008B78EB" w:rsidRPr="00EB5258">
        <w:rPr>
          <w:rFonts w:ascii="Century Gothic" w:hAnsi="Century Gothic"/>
          <w:sz w:val="20"/>
          <w:szCs w:val="20"/>
        </w:rPr>
        <w:tab/>
        <w:t xml:space="preserve">□Yes </w:t>
      </w:r>
      <w:r w:rsidR="008B78EB" w:rsidRPr="00EB5258">
        <w:rPr>
          <w:rFonts w:ascii="Century Gothic" w:hAnsi="Century Gothic"/>
          <w:sz w:val="20"/>
          <w:szCs w:val="20"/>
        </w:rPr>
        <w:tab/>
        <w:t>□No</w:t>
      </w:r>
    </w:p>
    <w:p w14:paraId="3A188C41" w14:textId="3AB07092" w:rsidR="008B78EB" w:rsidRPr="00EB5258" w:rsidRDefault="00B2031F" w:rsidP="00B2031F">
      <w:pPr>
        <w:adjustRightInd w:val="0"/>
        <w:spacing w:line="276" w:lineRule="auto"/>
        <w:jc w:val="both"/>
        <w:rPr>
          <w:rFonts w:ascii="Century Gothic" w:hAnsi="Century Gothic"/>
          <w:sz w:val="20"/>
          <w:szCs w:val="20"/>
        </w:rPr>
      </w:pPr>
      <w:r>
        <w:rPr>
          <w:rFonts w:ascii="Century Gothic" w:hAnsi="Century Gothic"/>
          <w:sz w:val="20"/>
          <w:szCs w:val="20"/>
        </w:rPr>
        <w:t xml:space="preserve"> **</w:t>
      </w:r>
      <w:r w:rsidR="008B78EB" w:rsidRPr="00EB5258">
        <w:rPr>
          <w:rFonts w:ascii="Century Gothic" w:hAnsi="Century Gothic"/>
          <w:sz w:val="20"/>
          <w:szCs w:val="20"/>
        </w:rPr>
        <w:t xml:space="preserve">If </w:t>
      </w:r>
      <w:r w:rsidR="008B78EB" w:rsidRPr="00EB5258">
        <w:rPr>
          <w:rFonts w:ascii="Century Gothic" w:hAnsi="Century Gothic"/>
          <w:b/>
          <w:bCs/>
          <w:sz w:val="20"/>
          <w:szCs w:val="20"/>
        </w:rPr>
        <w:t xml:space="preserve">NO </w:t>
      </w:r>
      <w:r w:rsidR="008B78EB" w:rsidRPr="00EB5258">
        <w:rPr>
          <w:rFonts w:ascii="Century Gothic" w:hAnsi="Century Gothic"/>
          <w:sz w:val="20"/>
          <w:szCs w:val="20"/>
        </w:rPr>
        <w:t>to any of these three questions, stop. The household does not qualify for assistance.</w:t>
      </w:r>
    </w:p>
    <w:p w14:paraId="5AC95ECF" w14:textId="77777777" w:rsidR="008B78EB" w:rsidRPr="00EB5258" w:rsidRDefault="008B78EB" w:rsidP="008B78EB">
      <w:pPr>
        <w:adjustRightInd w:val="0"/>
        <w:rPr>
          <w:rFonts w:ascii="Century Gothic" w:hAnsi="Century Gothic"/>
          <w:sz w:val="20"/>
          <w:szCs w:val="20"/>
        </w:rPr>
      </w:pPr>
    </w:p>
    <w:p w14:paraId="7A470E67" w14:textId="38D62B2A" w:rsidR="008B78EB" w:rsidRPr="00B2031F" w:rsidRDefault="00B2031F" w:rsidP="00B2031F">
      <w:pPr>
        <w:pStyle w:val="ListParagraph"/>
        <w:numPr>
          <w:ilvl w:val="0"/>
          <w:numId w:val="37"/>
        </w:numPr>
        <w:adjustRightInd w:val="0"/>
        <w:spacing w:line="276" w:lineRule="auto"/>
        <w:rPr>
          <w:rFonts w:ascii="Century Gothic" w:hAnsi="Century Gothic"/>
          <w:sz w:val="20"/>
          <w:szCs w:val="20"/>
        </w:rPr>
      </w:pPr>
      <w:r>
        <w:rPr>
          <w:rFonts w:ascii="Century Gothic" w:hAnsi="Century Gothic"/>
          <w:sz w:val="20"/>
          <w:szCs w:val="20"/>
        </w:rPr>
        <w:t xml:space="preserve"> </w:t>
      </w:r>
      <w:r w:rsidR="008B78EB" w:rsidRPr="00B2031F">
        <w:rPr>
          <w:rFonts w:ascii="Century Gothic" w:hAnsi="Century Gothic"/>
          <w:sz w:val="20"/>
          <w:szCs w:val="20"/>
        </w:rPr>
        <w:t xml:space="preserve">Would the household fall into homelessness even if assistance is provided? </w:t>
      </w:r>
      <w:r w:rsidR="008B78EB" w:rsidRPr="00B2031F">
        <w:rPr>
          <w:rFonts w:ascii="Century Gothic" w:hAnsi="Century Gothic"/>
          <w:sz w:val="20"/>
          <w:szCs w:val="20"/>
        </w:rPr>
        <w:tab/>
      </w:r>
      <w:r w:rsidR="008B78EB" w:rsidRPr="00B2031F">
        <w:rPr>
          <w:rFonts w:ascii="Century Gothic" w:hAnsi="Century Gothic"/>
          <w:sz w:val="20"/>
          <w:szCs w:val="20"/>
        </w:rPr>
        <w:tab/>
        <w:t xml:space="preserve">□Yes </w:t>
      </w:r>
      <w:r w:rsidR="008B78EB" w:rsidRPr="00B2031F">
        <w:rPr>
          <w:rFonts w:ascii="Century Gothic" w:hAnsi="Century Gothic"/>
          <w:sz w:val="20"/>
          <w:szCs w:val="20"/>
        </w:rPr>
        <w:tab/>
        <w:t>□No</w:t>
      </w:r>
    </w:p>
    <w:p w14:paraId="13007224" w14:textId="77777777" w:rsidR="008B78EB" w:rsidRPr="00EB5258" w:rsidRDefault="008B78EB" w:rsidP="00F00F68">
      <w:pPr>
        <w:adjustRightInd w:val="0"/>
        <w:spacing w:line="276" w:lineRule="auto"/>
        <w:rPr>
          <w:rFonts w:ascii="Century Gothic" w:hAnsi="Century Gothic"/>
          <w:sz w:val="20"/>
          <w:szCs w:val="20"/>
        </w:rPr>
      </w:pPr>
    </w:p>
    <w:p w14:paraId="13279823" w14:textId="77777777" w:rsidR="008B78EB" w:rsidRPr="00EB5258" w:rsidRDefault="008B78EB" w:rsidP="00F00F68">
      <w:pPr>
        <w:adjustRightInd w:val="0"/>
        <w:spacing w:line="276" w:lineRule="auto"/>
        <w:rPr>
          <w:rFonts w:ascii="Century Gothic" w:hAnsi="Century Gothic"/>
          <w:sz w:val="20"/>
          <w:szCs w:val="20"/>
        </w:rPr>
      </w:pPr>
    </w:p>
    <w:p w14:paraId="71042E02" w14:textId="77777777"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The above information was obtained from the household listed above, and it is true and complete to the best of my knowledge.</w:t>
      </w:r>
    </w:p>
    <w:p w14:paraId="486604E0" w14:textId="77777777"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________________________________</w:t>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t>______________________________</w:t>
      </w:r>
    </w:p>
    <w:p w14:paraId="0CD5F2D9" w14:textId="77777777"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Name of the person completing the form</w:t>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r>
      <w:r w:rsidRPr="00EB5258">
        <w:rPr>
          <w:rFonts w:ascii="Century Gothic" w:hAnsi="Century Gothic"/>
          <w:sz w:val="20"/>
          <w:szCs w:val="20"/>
        </w:rPr>
        <w:tab/>
        <w:t>Signature</w:t>
      </w:r>
    </w:p>
    <w:p w14:paraId="196CFBA6" w14:textId="77777777" w:rsidR="00B2031F" w:rsidRDefault="00B2031F" w:rsidP="00F00F68">
      <w:pPr>
        <w:adjustRightInd w:val="0"/>
        <w:spacing w:line="276" w:lineRule="auto"/>
        <w:rPr>
          <w:rFonts w:ascii="Century Gothic" w:hAnsi="Century Gothic"/>
          <w:sz w:val="20"/>
          <w:szCs w:val="20"/>
        </w:rPr>
      </w:pPr>
    </w:p>
    <w:p w14:paraId="06D230C6" w14:textId="0B42B6D7"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Final outcome. Please note if the household qualified for an intake appointment. If they did not qualify,</w:t>
      </w:r>
    </w:p>
    <w:p w14:paraId="48A5C969" w14:textId="77777777"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why and what resources were given:</w:t>
      </w:r>
    </w:p>
    <w:p w14:paraId="1B2CA4CD" w14:textId="6268FF9A" w:rsidR="008B78EB" w:rsidRPr="00EB5258" w:rsidRDefault="008B78EB" w:rsidP="00F00F68">
      <w:pPr>
        <w:adjustRightInd w:val="0"/>
        <w:spacing w:line="276" w:lineRule="auto"/>
        <w:rPr>
          <w:rFonts w:ascii="Century Gothic" w:hAnsi="Century Gothic"/>
          <w:sz w:val="20"/>
          <w:szCs w:val="20"/>
        </w:rPr>
      </w:pPr>
      <w:r w:rsidRPr="00EB5258">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F68" w:rsidRPr="00EB5258">
        <w:rPr>
          <w:rFonts w:ascii="Century Gothic" w:hAnsi="Century Gothic"/>
          <w:sz w:val="20"/>
          <w:szCs w:val="20"/>
        </w:rPr>
        <w:t>____________________________________________________________</w:t>
      </w:r>
      <w:r w:rsidRPr="00EB5258">
        <w:rPr>
          <w:rFonts w:ascii="Century Gothic" w:hAnsi="Century Gothic"/>
          <w:sz w:val="20"/>
          <w:szCs w:val="20"/>
        </w:rPr>
        <w:t>_</w:t>
      </w:r>
    </w:p>
    <w:p w14:paraId="1ABB1648" w14:textId="77777777" w:rsidR="008B78EB" w:rsidRPr="00EB5258" w:rsidRDefault="008B78EB" w:rsidP="00F00F68">
      <w:pPr>
        <w:adjustRightInd w:val="0"/>
        <w:spacing w:line="276" w:lineRule="auto"/>
        <w:rPr>
          <w:rFonts w:ascii="Century Gothic" w:hAnsi="Century Gothic"/>
          <w:sz w:val="20"/>
          <w:szCs w:val="20"/>
        </w:rPr>
      </w:pPr>
    </w:p>
    <w:p w14:paraId="2DFD8824" w14:textId="69DF0DC5" w:rsidR="00D75F5E" w:rsidRPr="00EB5258" w:rsidRDefault="00D75F5E" w:rsidP="00F00F68">
      <w:pPr>
        <w:pStyle w:val="Heading2"/>
        <w:spacing w:before="97" w:line="276" w:lineRule="auto"/>
        <w:ind w:left="0"/>
        <w:jc w:val="both"/>
        <w:rPr>
          <w:rFonts w:ascii="Century Gothic" w:hAnsi="Century Gothic"/>
          <w:color w:val="2D74B5"/>
          <w:sz w:val="20"/>
          <w:szCs w:val="20"/>
        </w:rPr>
      </w:pPr>
    </w:p>
    <w:p w14:paraId="2D203FE5" w14:textId="493FFB4C" w:rsidR="008B78EB" w:rsidRPr="008B78EB" w:rsidRDefault="008B78EB" w:rsidP="004865DD">
      <w:pPr>
        <w:pStyle w:val="Heading2"/>
        <w:spacing w:before="97"/>
        <w:ind w:left="0"/>
        <w:jc w:val="both"/>
        <w:rPr>
          <w:rFonts w:asciiTheme="minorHAnsi" w:hAnsiTheme="minorHAnsi"/>
          <w:color w:val="2D74B5"/>
          <w:sz w:val="20"/>
          <w:szCs w:val="20"/>
        </w:rPr>
      </w:pPr>
    </w:p>
    <w:p w14:paraId="36987AE9" w14:textId="12B0107E" w:rsidR="008B78EB" w:rsidRPr="008B78EB" w:rsidRDefault="008B78EB" w:rsidP="004865DD">
      <w:pPr>
        <w:pStyle w:val="Heading2"/>
        <w:spacing w:before="97"/>
        <w:ind w:left="0"/>
        <w:jc w:val="both"/>
        <w:rPr>
          <w:rFonts w:asciiTheme="minorHAnsi" w:hAnsiTheme="minorHAnsi"/>
          <w:color w:val="2D74B5"/>
          <w:sz w:val="20"/>
          <w:szCs w:val="20"/>
        </w:rPr>
      </w:pPr>
    </w:p>
    <w:p w14:paraId="07756F12" w14:textId="3F32A8FB" w:rsidR="008B78EB" w:rsidRPr="008B78EB" w:rsidRDefault="008B78EB" w:rsidP="004865DD">
      <w:pPr>
        <w:pStyle w:val="Heading2"/>
        <w:spacing w:before="97"/>
        <w:ind w:left="0"/>
        <w:jc w:val="both"/>
        <w:rPr>
          <w:rFonts w:asciiTheme="minorHAnsi" w:hAnsiTheme="minorHAnsi"/>
          <w:color w:val="2D74B5"/>
          <w:sz w:val="20"/>
          <w:szCs w:val="20"/>
        </w:rPr>
      </w:pPr>
    </w:p>
    <w:p w14:paraId="15897BCE" w14:textId="565F4069" w:rsidR="008B78EB" w:rsidRPr="008B78EB" w:rsidRDefault="008B78EB" w:rsidP="004865DD">
      <w:pPr>
        <w:pStyle w:val="Heading2"/>
        <w:spacing w:before="97"/>
        <w:ind w:left="0"/>
        <w:jc w:val="both"/>
        <w:rPr>
          <w:rFonts w:asciiTheme="minorHAnsi" w:hAnsiTheme="minorHAnsi"/>
          <w:color w:val="2D74B5"/>
          <w:sz w:val="20"/>
          <w:szCs w:val="20"/>
        </w:rPr>
      </w:pPr>
    </w:p>
    <w:p w14:paraId="1F36ED4A" w14:textId="1939EE00" w:rsidR="008B78EB" w:rsidRDefault="008B78EB" w:rsidP="004865DD">
      <w:pPr>
        <w:pStyle w:val="Heading2"/>
        <w:spacing w:before="97"/>
        <w:ind w:left="0"/>
        <w:jc w:val="both"/>
        <w:rPr>
          <w:color w:val="2D74B5"/>
        </w:rPr>
      </w:pPr>
    </w:p>
    <w:p w14:paraId="5E6C3FBA" w14:textId="79D5B894" w:rsidR="008B78EB" w:rsidRDefault="008B78EB" w:rsidP="004865DD">
      <w:pPr>
        <w:pStyle w:val="Heading2"/>
        <w:spacing w:before="97"/>
        <w:ind w:left="0"/>
        <w:jc w:val="both"/>
        <w:rPr>
          <w:color w:val="2D74B5"/>
        </w:rPr>
      </w:pPr>
    </w:p>
    <w:p w14:paraId="03D076FE" w14:textId="77777777" w:rsidR="000F75FA" w:rsidRDefault="000F75FA" w:rsidP="004865DD">
      <w:pPr>
        <w:pStyle w:val="Heading2"/>
        <w:spacing w:before="97"/>
        <w:ind w:left="0"/>
        <w:jc w:val="both"/>
        <w:rPr>
          <w:color w:val="2D74B5"/>
        </w:rPr>
      </w:pPr>
    </w:p>
    <w:p w14:paraId="386704E3" w14:textId="4A5040BD" w:rsidR="00AB11B0" w:rsidRPr="004C7433" w:rsidRDefault="004865DD" w:rsidP="000F75FA">
      <w:pPr>
        <w:pStyle w:val="Heading2"/>
        <w:spacing w:before="97"/>
        <w:ind w:left="0"/>
        <w:jc w:val="both"/>
        <w:rPr>
          <w:rFonts w:ascii="Century Gothic" w:hAnsi="Century Gothic"/>
          <w:sz w:val="24"/>
          <w:szCs w:val="24"/>
        </w:rPr>
      </w:pPr>
      <w:r w:rsidRPr="004C7433">
        <w:rPr>
          <w:rFonts w:ascii="Century Gothic" w:hAnsi="Century Gothic"/>
          <w:color w:val="2D74B5"/>
          <w:sz w:val="24"/>
          <w:szCs w:val="24"/>
        </w:rPr>
        <w:lastRenderedPageBreak/>
        <w:t>V</w:t>
      </w:r>
      <w:r w:rsidR="00523160" w:rsidRPr="004C7433">
        <w:rPr>
          <w:rFonts w:ascii="Century Gothic" w:hAnsi="Century Gothic"/>
          <w:color w:val="2D74B5"/>
          <w:sz w:val="24"/>
          <w:szCs w:val="24"/>
        </w:rPr>
        <w:t>I-SPDAT/SPDAT to Acuity Score Conversion Chart</w:t>
      </w:r>
    </w:p>
    <w:p w14:paraId="63334E08" w14:textId="77777777" w:rsidR="00AB11B0" w:rsidRPr="000F75FA" w:rsidRDefault="00523160" w:rsidP="000F75FA">
      <w:pPr>
        <w:pStyle w:val="BodyText"/>
        <w:spacing w:before="59"/>
        <w:ind w:left="0" w:right="133"/>
        <w:jc w:val="both"/>
        <w:rPr>
          <w:rFonts w:ascii="Century Gothic" w:hAnsi="Century Gothic" w:cstheme="minorHAnsi"/>
        </w:rPr>
      </w:pPr>
      <w:r w:rsidRPr="000F75FA">
        <w:rPr>
          <w:rFonts w:ascii="Century Gothic" w:hAnsi="Century Gothic" w:cstheme="minorHAnsi"/>
        </w:rPr>
        <w:t>All clients will be assigned an acuity score using the appropriate tool in the VI-SPDAT Tools section unless use of the full SPDAT score is approved by the Acuity Review Panel, in which case the appropriate tool in the full SPDAT section will be used to determine the acuity score.</w:t>
      </w:r>
    </w:p>
    <w:p w14:paraId="42457361" w14:textId="77777777" w:rsidR="00AB11B0" w:rsidRPr="00D75F5E" w:rsidRDefault="00AB11B0" w:rsidP="00D75F5E">
      <w:pPr>
        <w:pStyle w:val="BodyText"/>
        <w:spacing w:before="1"/>
        <w:ind w:left="0"/>
        <w:jc w:val="both"/>
        <w:rPr>
          <w:rFonts w:asciiTheme="minorHAnsi" w:hAnsiTheme="minorHAnsi" w:cstheme="minorHAnsi"/>
          <w:sz w:val="13"/>
        </w:rPr>
      </w:pPr>
    </w:p>
    <w:tbl>
      <w:tblPr>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166"/>
        <w:gridCol w:w="1324"/>
        <w:gridCol w:w="1521"/>
        <w:gridCol w:w="1334"/>
        <w:gridCol w:w="1334"/>
        <w:gridCol w:w="1337"/>
        <w:gridCol w:w="1332"/>
      </w:tblGrid>
      <w:tr w:rsidR="00AB11B0" w:rsidRPr="000F75FA" w14:paraId="7FE312F2" w14:textId="77777777" w:rsidTr="000F75FA">
        <w:trPr>
          <w:trHeight w:val="357"/>
          <w:jc w:val="center"/>
        </w:trPr>
        <w:tc>
          <w:tcPr>
            <w:tcW w:w="4011" w:type="dxa"/>
            <w:gridSpan w:val="3"/>
            <w:shd w:val="clear" w:color="auto" w:fill="4F81BD" w:themeFill="accent1"/>
          </w:tcPr>
          <w:p w14:paraId="7D682E58" w14:textId="77777777" w:rsidR="00AB11B0" w:rsidRPr="000F75FA" w:rsidRDefault="00523160">
            <w:pPr>
              <w:pStyle w:val="TableParagraph"/>
              <w:spacing w:before="38"/>
              <w:ind w:left="1249" w:right="1244"/>
              <w:jc w:val="center"/>
              <w:rPr>
                <w:rFonts w:ascii="Century Gothic" w:hAnsi="Century Gothic"/>
                <w:sz w:val="20"/>
              </w:rPr>
            </w:pPr>
            <w:r w:rsidRPr="000F75FA">
              <w:rPr>
                <w:rFonts w:ascii="Century Gothic" w:hAnsi="Century Gothic"/>
                <w:sz w:val="20"/>
              </w:rPr>
              <w:t>VI-SPDAT Tools</w:t>
            </w:r>
          </w:p>
        </w:tc>
        <w:tc>
          <w:tcPr>
            <w:tcW w:w="4005" w:type="dxa"/>
            <w:gridSpan w:val="3"/>
            <w:shd w:val="clear" w:color="auto" w:fill="4F81BD" w:themeFill="accent1"/>
          </w:tcPr>
          <w:p w14:paraId="20C6EB91" w14:textId="77777777" w:rsidR="00AB11B0" w:rsidRPr="000F75FA" w:rsidRDefault="00523160">
            <w:pPr>
              <w:pStyle w:val="TableParagraph"/>
              <w:ind w:left="1298"/>
              <w:rPr>
                <w:rFonts w:ascii="Century Gothic" w:hAnsi="Century Gothic"/>
                <w:sz w:val="20"/>
              </w:rPr>
            </w:pPr>
            <w:r w:rsidRPr="000F75FA">
              <w:rPr>
                <w:rFonts w:ascii="Century Gothic" w:hAnsi="Century Gothic"/>
                <w:sz w:val="20"/>
              </w:rPr>
              <w:t>Full SPDAT Tools</w:t>
            </w:r>
          </w:p>
        </w:tc>
        <w:tc>
          <w:tcPr>
            <w:tcW w:w="1332" w:type="dxa"/>
            <w:vMerge w:val="restart"/>
            <w:shd w:val="clear" w:color="auto" w:fill="4F81BD" w:themeFill="accent1"/>
          </w:tcPr>
          <w:p w14:paraId="0A47EE6C" w14:textId="77777777" w:rsidR="00AB11B0" w:rsidRPr="000F75FA" w:rsidRDefault="00AB11B0">
            <w:pPr>
              <w:pStyle w:val="TableParagraph"/>
              <w:spacing w:before="1"/>
              <w:ind w:left="0"/>
              <w:rPr>
                <w:rFonts w:ascii="Century Gothic" w:hAnsi="Century Gothic"/>
                <w:sz w:val="19"/>
              </w:rPr>
            </w:pPr>
          </w:p>
          <w:p w14:paraId="0492696C" w14:textId="77777777" w:rsidR="00AB11B0" w:rsidRPr="000F75FA" w:rsidRDefault="00523160">
            <w:pPr>
              <w:pStyle w:val="TableParagraph"/>
              <w:spacing w:before="0" w:line="264" w:lineRule="auto"/>
              <w:ind w:left="430" w:right="376" w:hanging="22"/>
              <w:rPr>
                <w:rFonts w:ascii="Century Gothic" w:hAnsi="Century Gothic"/>
                <w:sz w:val="20"/>
              </w:rPr>
            </w:pPr>
            <w:r w:rsidRPr="000F75FA">
              <w:rPr>
                <w:rFonts w:ascii="Century Gothic" w:hAnsi="Century Gothic"/>
                <w:w w:val="95"/>
                <w:sz w:val="20"/>
                <w:shd w:val="clear" w:color="auto" w:fill="4F81BD" w:themeFill="accent1"/>
              </w:rPr>
              <w:t xml:space="preserve">Acuity </w:t>
            </w:r>
            <w:r w:rsidRPr="000F75FA">
              <w:rPr>
                <w:rFonts w:ascii="Century Gothic" w:hAnsi="Century Gothic"/>
                <w:w w:val="90"/>
                <w:sz w:val="20"/>
                <w:shd w:val="clear" w:color="auto" w:fill="4F81BD" w:themeFill="accent1"/>
              </w:rPr>
              <w:t>Score</w:t>
            </w:r>
          </w:p>
        </w:tc>
      </w:tr>
      <w:tr w:rsidR="00AB11B0" w:rsidRPr="000F75FA" w14:paraId="6908D38F" w14:textId="77777777" w:rsidTr="000F75FA">
        <w:trPr>
          <w:trHeight w:val="561"/>
          <w:jc w:val="center"/>
        </w:trPr>
        <w:tc>
          <w:tcPr>
            <w:tcW w:w="1166" w:type="dxa"/>
          </w:tcPr>
          <w:p w14:paraId="455ACF64" w14:textId="77777777" w:rsidR="00AB11B0" w:rsidRPr="000F75FA" w:rsidRDefault="00523160">
            <w:pPr>
              <w:pStyle w:val="TableParagraph"/>
              <w:spacing w:before="17" w:line="250" w:lineRule="atLeast"/>
              <w:ind w:left="458" w:hanging="264"/>
              <w:rPr>
                <w:rFonts w:ascii="Century Gothic" w:hAnsi="Century Gothic"/>
                <w:sz w:val="20"/>
              </w:rPr>
            </w:pPr>
            <w:r w:rsidRPr="000F75FA">
              <w:rPr>
                <w:rFonts w:ascii="Century Gothic" w:hAnsi="Century Gothic"/>
                <w:w w:val="85"/>
                <w:sz w:val="20"/>
              </w:rPr>
              <w:t xml:space="preserve">VI-SPDAT </w:t>
            </w:r>
            <w:r w:rsidRPr="000F75FA">
              <w:rPr>
                <w:rFonts w:ascii="Century Gothic" w:hAnsi="Century Gothic"/>
                <w:w w:val="95"/>
                <w:sz w:val="20"/>
              </w:rPr>
              <w:t>2.0</w:t>
            </w:r>
          </w:p>
        </w:tc>
        <w:tc>
          <w:tcPr>
            <w:tcW w:w="1324" w:type="dxa"/>
          </w:tcPr>
          <w:p w14:paraId="47D3045F" w14:textId="77777777" w:rsidR="00AB11B0" w:rsidRPr="000F75FA" w:rsidRDefault="00523160">
            <w:pPr>
              <w:pStyle w:val="TableParagraph"/>
              <w:spacing w:before="17" w:line="250" w:lineRule="atLeast"/>
              <w:ind w:left="537" w:hanging="344"/>
              <w:rPr>
                <w:rFonts w:ascii="Century Gothic" w:hAnsi="Century Gothic"/>
                <w:sz w:val="20"/>
              </w:rPr>
            </w:pPr>
            <w:r w:rsidRPr="000F75FA">
              <w:rPr>
                <w:rFonts w:ascii="Century Gothic" w:hAnsi="Century Gothic"/>
                <w:w w:val="85"/>
                <w:sz w:val="20"/>
              </w:rPr>
              <w:t xml:space="preserve">VI-F-SPDAT </w:t>
            </w:r>
            <w:r w:rsidRPr="000F75FA">
              <w:rPr>
                <w:rFonts w:ascii="Century Gothic" w:hAnsi="Century Gothic"/>
                <w:w w:val="95"/>
                <w:sz w:val="20"/>
              </w:rPr>
              <w:t>2.0</w:t>
            </w:r>
          </w:p>
        </w:tc>
        <w:tc>
          <w:tcPr>
            <w:tcW w:w="1521" w:type="dxa"/>
          </w:tcPr>
          <w:p w14:paraId="055B9093" w14:textId="77777777" w:rsidR="00AB11B0" w:rsidRPr="000F75FA" w:rsidRDefault="00523160">
            <w:pPr>
              <w:pStyle w:val="TableParagraph"/>
              <w:spacing w:before="17" w:line="250" w:lineRule="atLeast"/>
              <w:ind w:left="637" w:hanging="452"/>
              <w:rPr>
                <w:rFonts w:ascii="Century Gothic" w:hAnsi="Century Gothic"/>
                <w:sz w:val="20"/>
              </w:rPr>
            </w:pPr>
            <w:r w:rsidRPr="000F75FA">
              <w:rPr>
                <w:rFonts w:ascii="Century Gothic" w:hAnsi="Century Gothic"/>
                <w:w w:val="80"/>
                <w:sz w:val="20"/>
              </w:rPr>
              <w:t xml:space="preserve">TAY-VI-SPDAT </w:t>
            </w:r>
            <w:r w:rsidRPr="000F75FA">
              <w:rPr>
                <w:rFonts w:ascii="Century Gothic" w:hAnsi="Century Gothic"/>
                <w:w w:val="95"/>
                <w:sz w:val="20"/>
              </w:rPr>
              <w:t>1.0</w:t>
            </w:r>
          </w:p>
        </w:tc>
        <w:tc>
          <w:tcPr>
            <w:tcW w:w="1334" w:type="dxa"/>
          </w:tcPr>
          <w:p w14:paraId="24C605A3" w14:textId="77777777" w:rsidR="00AB11B0" w:rsidRPr="000F75FA" w:rsidRDefault="00523160">
            <w:pPr>
              <w:pStyle w:val="TableParagraph"/>
              <w:spacing w:before="162"/>
              <w:ind w:left="82" w:right="70"/>
              <w:jc w:val="center"/>
              <w:rPr>
                <w:rFonts w:ascii="Century Gothic" w:hAnsi="Century Gothic"/>
                <w:sz w:val="20"/>
              </w:rPr>
            </w:pPr>
            <w:r w:rsidRPr="000F75FA">
              <w:rPr>
                <w:rFonts w:ascii="Century Gothic" w:hAnsi="Century Gothic"/>
                <w:w w:val="95"/>
                <w:sz w:val="20"/>
              </w:rPr>
              <w:t>SPDAT 4.0</w:t>
            </w:r>
          </w:p>
        </w:tc>
        <w:tc>
          <w:tcPr>
            <w:tcW w:w="1334" w:type="dxa"/>
          </w:tcPr>
          <w:p w14:paraId="5BD2F476" w14:textId="77777777" w:rsidR="00AB11B0" w:rsidRPr="000F75FA" w:rsidRDefault="00523160">
            <w:pPr>
              <w:pStyle w:val="TableParagraph"/>
              <w:spacing w:before="162"/>
              <w:ind w:left="82" w:right="71"/>
              <w:jc w:val="center"/>
              <w:rPr>
                <w:rFonts w:ascii="Century Gothic" w:hAnsi="Century Gothic"/>
                <w:sz w:val="20"/>
              </w:rPr>
            </w:pPr>
            <w:r w:rsidRPr="000F75FA">
              <w:rPr>
                <w:rFonts w:ascii="Century Gothic" w:hAnsi="Century Gothic"/>
                <w:w w:val="95"/>
                <w:sz w:val="20"/>
              </w:rPr>
              <w:t>F-SPDAT 2.0</w:t>
            </w:r>
          </w:p>
        </w:tc>
        <w:tc>
          <w:tcPr>
            <w:tcW w:w="1337" w:type="dxa"/>
          </w:tcPr>
          <w:p w14:paraId="46F94030" w14:textId="77777777" w:rsidR="00AB11B0" w:rsidRPr="000F75FA" w:rsidRDefault="00523160">
            <w:pPr>
              <w:pStyle w:val="TableParagraph"/>
              <w:spacing w:before="162"/>
              <w:ind w:left="78" w:right="67"/>
              <w:jc w:val="center"/>
              <w:rPr>
                <w:rFonts w:ascii="Century Gothic" w:hAnsi="Century Gothic"/>
                <w:sz w:val="20"/>
              </w:rPr>
            </w:pPr>
            <w:r w:rsidRPr="000F75FA">
              <w:rPr>
                <w:rFonts w:ascii="Century Gothic" w:hAnsi="Century Gothic"/>
                <w:w w:val="95"/>
                <w:sz w:val="20"/>
              </w:rPr>
              <w:t>Y-SPDAT 1.0</w:t>
            </w:r>
          </w:p>
        </w:tc>
        <w:tc>
          <w:tcPr>
            <w:tcW w:w="1332" w:type="dxa"/>
            <w:vMerge/>
            <w:tcBorders>
              <w:top w:val="nil"/>
            </w:tcBorders>
            <w:shd w:val="clear" w:color="auto" w:fill="4F81BD" w:themeFill="accent1"/>
          </w:tcPr>
          <w:p w14:paraId="63204BCD" w14:textId="77777777" w:rsidR="00AB11B0" w:rsidRPr="000F75FA" w:rsidRDefault="00AB11B0">
            <w:pPr>
              <w:rPr>
                <w:rFonts w:ascii="Century Gothic" w:hAnsi="Century Gothic"/>
                <w:sz w:val="2"/>
                <w:szCs w:val="2"/>
              </w:rPr>
            </w:pPr>
          </w:p>
        </w:tc>
      </w:tr>
      <w:tr w:rsidR="00AB11B0" w:rsidRPr="000F75FA" w14:paraId="4D72D49D" w14:textId="77777777" w:rsidTr="000F75FA">
        <w:trPr>
          <w:trHeight w:val="357"/>
          <w:jc w:val="center"/>
        </w:trPr>
        <w:tc>
          <w:tcPr>
            <w:tcW w:w="1166" w:type="dxa"/>
          </w:tcPr>
          <w:p w14:paraId="12A8F7DC"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0</w:t>
            </w:r>
          </w:p>
        </w:tc>
        <w:tc>
          <w:tcPr>
            <w:tcW w:w="1324" w:type="dxa"/>
          </w:tcPr>
          <w:p w14:paraId="77395D67"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0</w:t>
            </w:r>
          </w:p>
        </w:tc>
        <w:tc>
          <w:tcPr>
            <w:tcW w:w="1521" w:type="dxa"/>
          </w:tcPr>
          <w:p w14:paraId="6EC1383E"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0</w:t>
            </w:r>
          </w:p>
        </w:tc>
        <w:tc>
          <w:tcPr>
            <w:tcW w:w="1334" w:type="dxa"/>
          </w:tcPr>
          <w:p w14:paraId="05979E3C" w14:textId="77777777" w:rsidR="00AB11B0" w:rsidRPr="000F75FA" w:rsidRDefault="00523160">
            <w:pPr>
              <w:pStyle w:val="TableParagraph"/>
              <w:ind w:left="81" w:right="71"/>
              <w:jc w:val="center"/>
              <w:rPr>
                <w:rFonts w:ascii="Century Gothic" w:hAnsi="Century Gothic"/>
                <w:sz w:val="20"/>
              </w:rPr>
            </w:pPr>
            <w:r w:rsidRPr="000F75FA">
              <w:rPr>
                <w:rFonts w:ascii="Century Gothic" w:hAnsi="Century Gothic"/>
                <w:sz w:val="20"/>
              </w:rPr>
              <w:t>0-3</w:t>
            </w:r>
          </w:p>
        </w:tc>
        <w:tc>
          <w:tcPr>
            <w:tcW w:w="1334" w:type="dxa"/>
          </w:tcPr>
          <w:p w14:paraId="249E1314" w14:textId="77777777" w:rsidR="00AB11B0" w:rsidRPr="000F75FA" w:rsidRDefault="00523160">
            <w:pPr>
              <w:pStyle w:val="TableParagraph"/>
              <w:ind w:left="82" w:right="70"/>
              <w:jc w:val="center"/>
              <w:rPr>
                <w:rFonts w:ascii="Century Gothic" w:hAnsi="Century Gothic"/>
                <w:sz w:val="20"/>
              </w:rPr>
            </w:pPr>
            <w:r w:rsidRPr="000F75FA">
              <w:rPr>
                <w:rFonts w:ascii="Century Gothic" w:hAnsi="Century Gothic"/>
                <w:sz w:val="20"/>
              </w:rPr>
              <w:t>0-4</w:t>
            </w:r>
          </w:p>
        </w:tc>
        <w:tc>
          <w:tcPr>
            <w:tcW w:w="1337" w:type="dxa"/>
          </w:tcPr>
          <w:p w14:paraId="5F4EB158" w14:textId="77777777" w:rsidR="00AB11B0" w:rsidRPr="000F75FA" w:rsidRDefault="00523160">
            <w:pPr>
              <w:pStyle w:val="TableParagraph"/>
              <w:ind w:left="76" w:right="67"/>
              <w:jc w:val="center"/>
              <w:rPr>
                <w:rFonts w:ascii="Century Gothic" w:hAnsi="Century Gothic"/>
                <w:sz w:val="20"/>
              </w:rPr>
            </w:pPr>
            <w:r w:rsidRPr="000F75FA">
              <w:rPr>
                <w:rFonts w:ascii="Century Gothic" w:hAnsi="Century Gothic"/>
                <w:sz w:val="20"/>
              </w:rPr>
              <w:t>0-3</w:t>
            </w:r>
          </w:p>
        </w:tc>
        <w:tc>
          <w:tcPr>
            <w:tcW w:w="1332" w:type="dxa"/>
          </w:tcPr>
          <w:p w14:paraId="68F656F5"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0</w:t>
            </w:r>
          </w:p>
        </w:tc>
      </w:tr>
      <w:tr w:rsidR="00AB11B0" w:rsidRPr="000F75FA" w14:paraId="66CE38B3" w14:textId="77777777" w:rsidTr="000F75FA">
        <w:trPr>
          <w:trHeight w:val="357"/>
          <w:jc w:val="center"/>
        </w:trPr>
        <w:tc>
          <w:tcPr>
            <w:tcW w:w="1166" w:type="dxa"/>
          </w:tcPr>
          <w:p w14:paraId="49535C2F"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1</w:t>
            </w:r>
          </w:p>
        </w:tc>
        <w:tc>
          <w:tcPr>
            <w:tcW w:w="1324" w:type="dxa"/>
          </w:tcPr>
          <w:p w14:paraId="1E04460D"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1</w:t>
            </w:r>
          </w:p>
        </w:tc>
        <w:tc>
          <w:tcPr>
            <w:tcW w:w="1521" w:type="dxa"/>
          </w:tcPr>
          <w:p w14:paraId="2500256F"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1</w:t>
            </w:r>
          </w:p>
        </w:tc>
        <w:tc>
          <w:tcPr>
            <w:tcW w:w="1334" w:type="dxa"/>
          </w:tcPr>
          <w:p w14:paraId="11A8DC75" w14:textId="77777777" w:rsidR="00AB11B0" w:rsidRPr="000F75FA" w:rsidRDefault="00523160">
            <w:pPr>
              <w:pStyle w:val="TableParagraph"/>
              <w:ind w:left="81" w:right="71"/>
              <w:jc w:val="center"/>
              <w:rPr>
                <w:rFonts w:ascii="Century Gothic" w:hAnsi="Century Gothic"/>
                <w:sz w:val="20"/>
              </w:rPr>
            </w:pPr>
            <w:r w:rsidRPr="000F75FA">
              <w:rPr>
                <w:rFonts w:ascii="Century Gothic" w:hAnsi="Century Gothic"/>
                <w:sz w:val="20"/>
              </w:rPr>
              <w:t>4-9</w:t>
            </w:r>
          </w:p>
        </w:tc>
        <w:tc>
          <w:tcPr>
            <w:tcW w:w="1334" w:type="dxa"/>
          </w:tcPr>
          <w:p w14:paraId="161E32C6" w14:textId="77777777" w:rsidR="00AB11B0" w:rsidRPr="000F75FA" w:rsidRDefault="00523160">
            <w:pPr>
              <w:pStyle w:val="TableParagraph"/>
              <w:ind w:left="82" w:right="69"/>
              <w:jc w:val="center"/>
              <w:rPr>
                <w:rFonts w:ascii="Century Gothic" w:hAnsi="Century Gothic"/>
                <w:sz w:val="20"/>
              </w:rPr>
            </w:pPr>
            <w:r w:rsidRPr="000F75FA">
              <w:rPr>
                <w:rFonts w:ascii="Century Gothic" w:hAnsi="Century Gothic"/>
                <w:sz w:val="20"/>
              </w:rPr>
              <w:t>5-12</w:t>
            </w:r>
          </w:p>
        </w:tc>
        <w:tc>
          <w:tcPr>
            <w:tcW w:w="1337" w:type="dxa"/>
          </w:tcPr>
          <w:p w14:paraId="1F8E873C" w14:textId="77777777" w:rsidR="00AB11B0" w:rsidRPr="000F75FA" w:rsidRDefault="00523160">
            <w:pPr>
              <w:pStyle w:val="TableParagraph"/>
              <w:ind w:left="76" w:right="67"/>
              <w:jc w:val="center"/>
              <w:rPr>
                <w:rFonts w:ascii="Century Gothic" w:hAnsi="Century Gothic"/>
                <w:sz w:val="20"/>
              </w:rPr>
            </w:pPr>
            <w:r w:rsidRPr="000F75FA">
              <w:rPr>
                <w:rFonts w:ascii="Century Gothic" w:hAnsi="Century Gothic"/>
                <w:sz w:val="20"/>
              </w:rPr>
              <w:t>4-9</w:t>
            </w:r>
          </w:p>
        </w:tc>
        <w:tc>
          <w:tcPr>
            <w:tcW w:w="1332" w:type="dxa"/>
          </w:tcPr>
          <w:p w14:paraId="39E6D034"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1</w:t>
            </w:r>
          </w:p>
        </w:tc>
      </w:tr>
      <w:tr w:rsidR="00AB11B0" w:rsidRPr="000F75FA" w14:paraId="17764951" w14:textId="77777777" w:rsidTr="000F75FA">
        <w:trPr>
          <w:trHeight w:val="359"/>
          <w:jc w:val="center"/>
        </w:trPr>
        <w:tc>
          <w:tcPr>
            <w:tcW w:w="1166" w:type="dxa"/>
          </w:tcPr>
          <w:p w14:paraId="106214C1" w14:textId="77777777" w:rsidR="00AB11B0" w:rsidRPr="000F75FA" w:rsidRDefault="00523160">
            <w:pPr>
              <w:pStyle w:val="TableParagraph"/>
              <w:spacing w:before="64"/>
              <w:ind w:left="8"/>
              <w:jc w:val="center"/>
              <w:rPr>
                <w:rFonts w:ascii="Century Gothic" w:hAnsi="Century Gothic"/>
                <w:sz w:val="20"/>
              </w:rPr>
            </w:pPr>
            <w:r w:rsidRPr="000F75FA">
              <w:rPr>
                <w:rFonts w:ascii="Century Gothic" w:hAnsi="Century Gothic"/>
                <w:w w:val="89"/>
                <w:sz w:val="20"/>
              </w:rPr>
              <w:t>2</w:t>
            </w:r>
          </w:p>
        </w:tc>
        <w:tc>
          <w:tcPr>
            <w:tcW w:w="1324" w:type="dxa"/>
          </w:tcPr>
          <w:p w14:paraId="1DC2EEE8" w14:textId="77777777" w:rsidR="00AB11B0" w:rsidRPr="000F75FA" w:rsidRDefault="00523160">
            <w:pPr>
              <w:pStyle w:val="TableParagraph"/>
              <w:spacing w:before="64"/>
              <w:ind w:left="14"/>
              <w:jc w:val="center"/>
              <w:rPr>
                <w:rFonts w:ascii="Century Gothic" w:hAnsi="Century Gothic"/>
                <w:sz w:val="20"/>
              </w:rPr>
            </w:pPr>
            <w:r w:rsidRPr="000F75FA">
              <w:rPr>
                <w:rFonts w:ascii="Century Gothic" w:hAnsi="Century Gothic"/>
                <w:w w:val="89"/>
                <w:sz w:val="20"/>
              </w:rPr>
              <w:t>2</w:t>
            </w:r>
          </w:p>
        </w:tc>
        <w:tc>
          <w:tcPr>
            <w:tcW w:w="1521" w:type="dxa"/>
          </w:tcPr>
          <w:p w14:paraId="5A53F5FF" w14:textId="77777777" w:rsidR="00AB11B0" w:rsidRPr="000F75FA" w:rsidRDefault="00523160">
            <w:pPr>
              <w:pStyle w:val="TableParagraph"/>
              <w:spacing w:before="64"/>
              <w:ind w:left="0" w:right="698"/>
              <w:jc w:val="right"/>
              <w:rPr>
                <w:rFonts w:ascii="Century Gothic" w:hAnsi="Century Gothic"/>
                <w:sz w:val="20"/>
              </w:rPr>
            </w:pPr>
            <w:r w:rsidRPr="000F75FA">
              <w:rPr>
                <w:rFonts w:ascii="Century Gothic" w:hAnsi="Century Gothic"/>
                <w:w w:val="89"/>
                <w:sz w:val="20"/>
              </w:rPr>
              <w:t>2</w:t>
            </w:r>
          </w:p>
        </w:tc>
        <w:tc>
          <w:tcPr>
            <w:tcW w:w="1334" w:type="dxa"/>
          </w:tcPr>
          <w:p w14:paraId="62112EEC" w14:textId="77777777" w:rsidR="00AB11B0" w:rsidRPr="000F75FA" w:rsidRDefault="00523160">
            <w:pPr>
              <w:pStyle w:val="TableParagraph"/>
              <w:spacing w:before="64"/>
              <w:ind w:left="82" w:right="68"/>
              <w:jc w:val="center"/>
              <w:rPr>
                <w:rFonts w:ascii="Century Gothic" w:hAnsi="Century Gothic"/>
                <w:sz w:val="20"/>
              </w:rPr>
            </w:pPr>
            <w:r w:rsidRPr="000F75FA">
              <w:rPr>
                <w:rFonts w:ascii="Century Gothic" w:hAnsi="Century Gothic"/>
                <w:sz w:val="20"/>
              </w:rPr>
              <w:t>10-15</w:t>
            </w:r>
          </w:p>
        </w:tc>
        <w:tc>
          <w:tcPr>
            <w:tcW w:w="1334" w:type="dxa"/>
          </w:tcPr>
          <w:p w14:paraId="4841F42B"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13-21</w:t>
            </w:r>
          </w:p>
        </w:tc>
        <w:tc>
          <w:tcPr>
            <w:tcW w:w="1337" w:type="dxa"/>
          </w:tcPr>
          <w:p w14:paraId="2540E6B2" w14:textId="77777777" w:rsidR="00AB11B0" w:rsidRPr="000F75FA" w:rsidRDefault="00523160">
            <w:pPr>
              <w:pStyle w:val="TableParagraph"/>
              <w:spacing w:before="64"/>
              <w:ind w:left="78" w:right="64"/>
              <w:jc w:val="center"/>
              <w:rPr>
                <w:rFonts w:ascii="Century Gothic" w:hAnsi="Century Gothic"/>
                <w:sz w:val="20"/>
              </w:rPr>
            </w:pPr>
            <w:r w:rsidRPr="000F75FA">
              <w:rPr>
                <w:rFonts w:ascii="Century Gothic" w:hAnsi="Century Gothic"/>
                <w:sz w:val="20"/>
              </w:rPr>
              <w:t>10-15</w:t>
            </w:r>
          </w:p>
        </w:tc>
        <w:tc>
          <w:tcPr>
            <w:tcW w:w="1332" w:type="dxa"/>
          </w:tcPr>
          <w:p w14:paraId="45DF02AC" w14:textId="77777777" w:rsidR="00AB11B0" w:rsidRPr="000F75FA" w:rsidRDefault="00523160">
            <w:pPr>
              <w:pStyle w:val="TableParagraph"/>
              <w:spacing w:before="64"/>
              <w:ind w:left="618"/>
              <w:rPr>
                <w:rFonts w:ascii="Century Gothic" w:hAnsi="Century Gothic"/>
                <w:sz w:val="20"/>
              </w:rPr>
            </w:pPr>
            <w:r w:rsidRPr="000F75FA">
              <w:rPr>
                <w:rFonts w:ascii="Century Gothic" w:hAnsi="Century Gothic"/>
                <w:w w:val="89"/>
                <w:sz w:val="20"/>
              </w:rPr>
              <w:t>2</w:t>
            </w:r>
          </w:p>
        </w:tc>
      </w:tr>
      <w:tr w:rsidR="00AB11B0" w:rsidRPr="000F75FA" w14:paraId="652AD684" w14:textId="77777777" w:rsidTr="000F75FA">
        <w:trPr>
          <w:trHeight w:val="357"/>
          <w:jc w:val="center"/>
        </w:trPr>
        <w:tc>
          <w:tcPr>
            <w:tcW w:w="1166" w:type="dxa"/>
          </w:tcPr>
          <w:p w14:paraId="2FE7712F"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3</w:t>
            </w:r>
          </w:p>
        </w:tc>
        <w:tc>
          <w:tcPr>
            <w:tcW w:w="1324" w:type="dxa"/>
          </w:tcPr>
          <w:p w14:paraId="5CEDD9DC"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3</w:t>
            </w:r>
          </w:p>
        </w:tc>
        <w:tc>
          <w:tcPr>
            <w:tcW w:w="1521" w:type="dxa"/>
          </w:tcPr>
          <w:p w14:paraId="2BCBB932"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3</w:t>
            </w:r>
          </w:p>
        </w:tc>
        <w:tc>
          <w:tcPr>
            <w:tcW w:w="1334" w:type="dxa"/>
          </w:tcPr>
          <w:p w14:paraId="418C78B3"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16-19</w:t>
            </w:r>
          </w:p>
        </w:tc>
        <w:tc>
          <w:tcPr>
            <w:tcW w:w="1334" w:type="dxa"/>
          </w:tcPr>
          <w:p w14:paraId="44FF3415"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22-26</w:t>
            </w:r>
          </w:p>
        </w:tc>
        <w:tc>
          <w:tcPr>
            <w:tcW w:w="1337" w:type="dxa"/>
          </w:tcPr>
          <w:p w14:paraId="0D7DE74B"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16-19</w:t>
            </w:r>
          </w:p>
        </w:tc>
        <w:tc>
          <w:tcPr>
            <w:tcW w:w="1332" w:type="dxa"/>
          </w:tcPr>
          <w:p w14:paraId="321EDDAC"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3</w:t>
            </w:r>
          </w:p>
        </w:tc>
      </w:tr>
      <w:tr w:rsidR="00AB11B0" w:rsidRPr="000F75FA" w14:paraId="0AAB3A5F" w14:textId="77777777" w:rsidTr="000F75FA">
        <w:trPr>
          <w:trHeight w:val="357"/>
          <w:jc w:val="center"/>
        </w:trPr>
        <w:tc>
          <w:tcPr>
            <w:tcW w:w="1166" w:type="dxa"/>
          </w:tcPr>
          <w:p w14:paraId="37746749"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4</w:t>
            </w:r>
          </w:p>
        </w:tc>
        <w:tc>
          <w:tcPr>
            <w:tcW w:w="1324" w:type="dxa"/>
          </w:tcPr>
          <w:p w14:paraId="07AB337D"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4</w:t>
            </w:r>
          </w:p>
        </w:tc>
        <w:tc>
          <w:tcPr>
            <w:tcW w:w="1521" w:type="dxa"/>
          </w:tcPr>
          <w:p w14:paraId="4DE2FF54"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4</w:t>
            </w:r>
          </w:p>
        </w:tc>
        <w:tc>
          <w:tcPr>
            <w:tcW w:w="1334" w:type="dxa"/>
          </w:tcPr>
          <w:p w14:paraId="186A06D8"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20-22</w:t>
            </w:r>
          </w:p>
        </w:tc>
        <w:tc>
          <w:tcPr>
            <w:tcW w:w="1334" w:type="dxa"/>
          </w:tcPr>
          <w:p w14:paraId="36955154"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27-29</w:t>
            </w:r>
          </w:p>
        </w:tc>
        <w:tc>
          <w:tcPr>
            <w:tcW w:w="1337" w:type="dxa"/>
          </w:tcPr>
          <w:p w14:paraId="195DDA96"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20-22</w:t>
            </w:r>
          </w:p>
        </w:tc>
        <w:tc>
          <w:tcPr>
            <w:tcW w:w="1332" w:type="dxa"/>
          </w:tcPr>
          <w:p w14:paraId="40976284"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4</w:t>
            </w:r>
          </w:p>
        </w:tc>
      </w:tr>
      <w:tr w:rsidR="00AB11B0" w:rsidRPr="000F75FA" w14:paraId="2DDC98EF" w14:textId="77777777" w:rsidTr="000F75FA">
        <w:trPr>
          <w:trHeight w:val="359"/>
          <w:jc w:val="center"/>
        </w:trPr>
        <w:tc>
          <w:tcPr>
            <w:tcW w:w="1166" w:type="dxa"/>
          </w:tcPr>
          <w:p w14:paraId="65EB0EE0" w14:textId="77777777" w:rsidR="00AB11B0" w:rsidRPr="000F75FA" w:rsidRDefault="00523160">
            <w:pPr>
              <w:pStyle w:val="TableParagraph"/>
              <w:spacing w:before="64"/>
              <w:ind w:left="8"/>
              <w:jc w:val="center"/>
              <w:rPr>
                <w:rFonts w:ascii="Century Gothic" w:hAnsi="Century Gothic"/>
                <w:sz w:val="20"/>
              </w:rPr>
            </w:pPr>
            <w:r w:rsidRPr="000F75FA">
              <w:rPr>
                <w:rFonts w:ascii="Century Gothic" w:hAnsi="Century Gothic"/>
                <w:w w:val="89"/>
                <w:sz w:val="20"/>
              </w:rPr>
              <w:t>5</w:t>
            </w:r>
          </w:p>
        </w:tc>
        <w:tc>
          <w:tcPr>
            <w:tcW w:w="1324" w:type="dxa"/>
          </w:tcPr>
          <w:p w14:paraId="05A68258" w14:textId="77777777" w:rsidR="00AB11B0" w:rsidRPr="000F75FA" w:rsidRDefault="00523160">
            <w:pPr>
              <w:pStyle w:val="TableParagraph"/>
              <w:spacing w:before="64"/>
              <w:ind w:left="14"/>
              <w:jc w:val="center"/>
              <w:rPr>
                <w:rFonts w:ascii="Century Gothic" w:hAnsi="Century Gothic"/>
                <w:sz w:val="20"/>
              </w:rPr>
            </w:pPr>
            <w:r w:rsidRPr="000F75FA">
              <w:rPr>
                <w:rFonts w:ascii="Century Gothic" w:hAnsi="Century Gothic"/>
                <w:w w:val="89"/>
                <w:sz w:val="20"/>
              </w:rPr>
              <w:t>5</w:t>
            </w:r>
          </w:p>
        </w:tc>
        <w:tc>
          <w:tcPr>
            <w:tcW w:w="1521" w:type="dxa"/>
          </w:tcPr>
          <w:p w14:paraId="5FE30AB6" w14:textId="77777777" w:rsidR="00AB11B0" w:rsidRPr="000F75FA" w:rsidRDefault="00523160">
            <w:pPr>
              <w:pStyle w:val="TableParagraph"/>
              <w:spacing w:before="64"/>
              <w:ind w:left="0" w:right="698"/>
              <w:jc w:val="right"/>
              <w:rPr>
                <w:rFonts w:ascii="Century Gothic" w:hAnsi="Century Gothic"/>
                <w:sz w:val="20"/>
              </w:rPr>
            </w:pPr>
            <w:r w:rsidRPr="000F75FA">
              <w:rPr>
                <w:rFonts w:ascii="Century Gothic" w:hAnsi="Century Gothic"/>
                <w:w w:val="89"/>
                <w:sz w:val="20"/>
              </w:rPr>
              <w:t>5</w:t>
            </w:r>
          </w:p>
        </w:tc>
        <w:tc>
          <w:tcPr>
            <w:tcW w:w="1334" w:type="dxa"/>
          </w:tcPr>
          <w:p w14:paraId="241ED06B" w14:textId="77777777" w:rsidR="00AB11B0" w:rsidRPr="000F75FA" w:rsidRDefault="00523160">
            <w:pPr>
              <w:pStyle w:val="TableParagraph"/>
              <w:spacing w:before="64"/>
              <w:ind w:left="82" w:right="68"/>
              <w:jc w:val="center"/>
              <w:rPr>
                <w:rFonts w:ascii="Century Gothic" w:hAnsi="Century Gothic"/>
                <w:sz w:val="20"/>
              </w:rPr>
            </w:pPr>
            <w:r w:rsidRPr="000F75FA">
              <w:rPr>
                <w:rFonts w:ascii="Century Gothic" w:hAnsi="Century Gothic"/>
                <w:sz w:val="20"/>
              </w:rPr>
              <w:t>23-27</w:t>
            </w:r>
          </w:p>
        </w:tc>
        <w:tc>
          <w:tcPr>
            <w:tcW w:w="1334" w:type="dxa"/>
          </w:tcPr>
          <w:p w14:paraId="4D2E6CB7"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30-35</w:t>
            </w:r>
          </w:p>
        </w:tc>
        <w:tc>
          <w:tcPr>
            <w:tcW w:w="1337" w:type="dxa"/>
          </w:tcPr>
          <w:p w14:paraId="090D8C24" w14:textId="77777777" w:rsidR="00AB11B0" w:rsidRPr="000F75FA" w:rsidRDefault="00523160">
            <w:pPr>
              <w:pStyle w:val="TableParagraph"/>
              <w:spacing w:before="64"/>
              <w:ind w:left="78" w:right="64"/>
              <w:jc w:val="center"/>
              <w:rPr>
                <w:rFonts w:ascii="Century Gothic" w:hAnsi="Century Gothic"/>
                <w:sz w:val="20"/>
              </w:rPr>
            </w:pPr>
            <w:r w:rsidRPr="000F75FA">
              <w:rPr>
                <w:rFonts w:ascii="Century Gothic" w:hAnsi="Century Gothic"/>
                <w:sz w:val="20"/>
              </w:rPr>
              <w:t>23-27</w:t>
            </w:r>
          </w:p>
        </w:tc>
        <w:tc>
          <w:tcPr>
            <w:tcW w:w="1332" w:type="dxa"/>
          </w:tcPr>
          <w:p w14:paraId="67C5E484" w14:textId="77777777" w:rsidR="00AB11B0" w:rsidRPr="000F75FA" w:rsidRDefault="00523160">
            <w:pPr>
              <w:pStyle w:val="TableParagraph"/>
              <w:spacing w:before="64"/>
              <w:ind w:left="618"/>
              <w:rPr>
                <w:rFonts w:ascii="Century Gothic" w:hAnsi="Century Gothic"/>
                <w:sz w:val="20"/>
              </w:rPr>
            </w:pPr>
            <w:r w:rsidRPr="000F75FA">
              <w:rPr>
                <w:rFonts w:ascii="Century Gothic" w:hAnsi="Century Gothic"/>
                <w:w w:val="89"/>
                <w:sz w:val="20"/>
              </w:rPr>
              <w:t>5</w:t>
            </w:r>
          </w:p>
        </w:tc>
      </w:tr>
      <w:tr w:rsidR="00AB11B0" w:rsidRPr="000F75FA" w14:paraId="66BD4680" w14:textId="77777777" w:rsidTr="000F75FA">
        <w:trPr>
          <w:trHeight w:val="357"/>
          <w:jc w:val="center"/>
        </w:trPr>
        <w:tc>
          <w:tcPr>
            <w:tcW w:w="1166" w:type="dxa"/>
          </w:tcPr>
          <w:p w14:paraId="02E3E1C5"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6</w:t>
            </w:r>
          </w:p>
        </w:tc>
        <w:tc>
          <w:tcPr>
            <w:tcW w:w="1324" w:type="dxa"/>
          </w:tcPr>
          <w:p w14:paraId="7B58E6FA"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6</w:t>
            </w:r>
          </w:p>
        </w:tc>
        <w:tc>
          <w:tcPr>
            <w:tcW w:w="1521" w:type="dxa"/>
          </w:tcPr>
          <w:p w14:paraId="1CA20FAB"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6</w:t>
            </w:r>
          </w:p>
        </w:tc>
        <w:tc>
          <w:tcPr>
            <w:tcW w:w="1334" w:type="dxa"/>
          </w:tcPr>
          <w:p w14:paraId="103FCD7E"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28-32</w:t>
            </w:r>
          </w:p>
        </w:tc>
        <w:tc>
          <w:tcPr>
            <w:tcW w:w="1334" w:type="dxa"/>
          </w:tcPr>
          <w:p w14:paraId="7ABB215A"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36-42</w:t>
            </w:r>
          </w:p>
        </w:tc>
        <w:tc>
          <w:tcPr>
            <w:tcW w:w="1337" w:type="dxa"/>
          </w:tcPr>
          <w:p w14:paraId="77FB7DF1"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28-32</w:t>
            </w:r>
          </w:p>
        </w:tc>
        <w:tc>
          <w:tcPr>
            <w:tcW w:w="1332" w:type="dxa"/>
          </w:tcPr>
          <w:p w14:paraId="061B7752"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6</w:t>
            </w:r>
          </w:p>
        </w:tc>
      </w:tr>
      <w:tr w:rsidR="00AB11B0" w:rsidRPr="000F75FA" w14:paraId="131B14C8" w14:textId="77777777" w:rsidTr="000F75FA">
        <w:trPr>
          <w:trHeight w:val="357"/>
          <w:jc w:val="center"/>
        </w:trPr>
        <w:tc>
          <w:tcPr>
            <w:tcW w:w="1166" w:type="dxa"/>
          </w:tcPr>
          <w:p w14:paraId="064681CF"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7</w:t>
            </w:r>
          </w:p>
        </w:tc>
        <w:tc>
          <w:tcPr>
            <w:tcW w:w="1324" w:type="dxa"/>
          </w:tcPr>
          <w:p w14:paraId="59EE857D"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7</w:t>
            </w:r>
          </w:p>
        </w:tc>
        <w:tc>
          <w:tcPr>
            <w:tcW w:w="1521" w:type="dxa"/>
          </w:tcPr>
          <w:p w14:paraId="2E83FB75"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7</w:t>
            </w:r>
          </w:p>
        </w:tc>
        <w:tc>
          <w:tcPr>
            <w:tcW w:w="1334" w:type="dxa"/>
          </w:tcPr>
          <w:p w14:paraId="18527253"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33-34</w:t>
            </w:r>
          </w:p>
        </w:tc>
        <w:tc>
          <w:tcPr>
            <w:tcW w:w="1334" w:type="dxa"/>
          </w:tcPr>
          <w:p w14:paraId="2DF8A42F"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43-48</w:t>
            </w:r>
          </w:p>
        </w:tc>
        <w:tc>
          <w:tcPr>
            <w:tcW w:w="1337" w:type="dxa"/>
          </w:tcPr>
          <w:p w14:paraId="36BF643C"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33-34</w:t>
            </w:r>
          </w:p>
        </w:tc>
        <w:tc>
          <w:tcPr>
            <w:tcW w:w="1332" w:type="dxa"/>
          </w:tcPr>
          <w:p w14:paraId="67751E5F"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7</w:t>
            </w:r>
          </w:p>
        </w:tc>
      </w:tr>
      <w:tr w:rsidR="00AB11B0" w:rsidRPr="000F75FA" w14:paraId="5E88EAFD" w14:textId="77777777" w:rsidTr="000F75FA">
        <w:trPr>
          <w:trHeight w:val="359"/>
          <w:jc w:val="center"/>
        </w:trPr>
        <w:tc>
          <w:tcPr>
            <w:tcW w:w="1166" w:type="dxa"/>
          </w:tcPr>
          <w:p w14:paraId="10F8F036" w14:textId="77777777" w:rsidR="00AB11B0" w:rsidRPr="000F75FA" w:rsidRDefault="00523160">
            <w:pPr>
              <w:pStyle w:val="TableParagraph"/>
              <w:spacing w:before="64"/>
              <w:ind w:left="8"/>
              <w:jc w:val="center"/>
              <w:rPr>
                <w:rFonts w:ascii="Century Gothic" w:hAnsi="Century Gothic"/>
                <w:sz w:val="20"/>
              </w:rPr>
            </w:pPr>
            <w:r w:rsidRPr="000F75FA">
              <w:rPr>
                <w:rFonts w:ascii="Century Gothic" w:hAnsi="Century Gothic"/>
                <w:w w:val="89"/>
                <w:sz w:val="20"/>
              </w:rPr>
              <w:t>8</w:t>
            </w:r>
          </w:p>
        </w:tc>
        <w:tc>
          <w:tcPr>
            <w:tcW w:w="1324" w:type="dxa"/>
          </w:tcPr>
          <w:p w14:paraId="3923F9E5" w14:textId="77777777" w:rsidR="00AB11B0" w:rsidRPr="000F75FA" w:rsidRDefault="00523160">
            <w:pPr>
              <w:pStyle w:val="TableParagraph"/>
              <w:spacing w:before="64"/>
              <w:ind w:left="14"/>
              <w:jc w:val="center"/>
              <w:rPr>
                <w:rFonts w:ascii="Century Gothic" w:hAnsi="Century Gothic"/>
                <w:sz w:val="20"/>
              </w:rPr>
            </w:pPr>
            <w:r w:rsidRPr="000F75FA">
              <w:rPr>
                <w:rFonts w:ascii="Century Gothic" w:hAnsi="Century Gothic"/>
                <w:w w:val="89"/>
                <w:sz w:val="20"/>
              </w:rPr>
              <w:t>8</w:t>
            </w:r>
          </w:p>
        </w:tc>
        <w:tc>
          <w:tcPr>
            <w:tcW w:w="1521" w:type="dxa"/>
          </w:tcPr>
          <w:p w14:paraId="34369B76" w14:textId="77777777" w:rsidR="00AB11B0" w:rsidRPr="000F75FA" w:rsidRDefault="00523160">
            <w:pPr>
              <w:pStyle w:val="TableParagraph"/>
              <w:spacing w:before="64"/>
              <w:ind w:left="0" w:right="698"/>
              <w:jc w:val="right"/>
              <w:rPr>
                <w:rFonts w:ascii="Century Gothic" w:hAnsi="Century Gothic"/>
                <w:sz w:val="20"/>
              </w:rPr>
            </w:pPr>
            <w:r w:rsidRPr="000F75FA">
              <w:rPr>
                <w:rFonts w:ascii="Century Gothic" w:hAnsi="Century Gothic"/>
                <w:w w:val="89"/>
                <w:sz w:val="20"/>
              </w:rPr>
              <w:t>8</w:t>
            </w:r>
          </w:p>
        </w:tc>
        <w:tc>
          <w:tcPr>
            <w:tcW w:w="1334" w:type="dxa"/>
          </w:tcPr>
          <w:p w14:paraId="2DF6CC78" w14:textId="77777777" w:rsidR="00AB11B0" w:rsidRPr="000F75FA" w:rsidRDefault="00523160">
            <w:pPr>
              <w:pStyle w:val="TableParagraph"/>
              <w:spacing w:before="64"/>
              <w:ind w:left="82" w:right="68"/>
              <w:jc w:val="center"/>
              <w:rPr>
                <w:rFonts w:ascii="Century Gothic" w:hAnsi="Century Gothic"/>
                <w:sz w:val="20"/>
              </w:rPr>
            </w:pPr>
            <w:r w:rsidRPr="000F75FA">
              <w:rPr>
                <w:rFonts w:ascii="Century Gothic" w:hAnsi="Century Gothic"/>
                <w:sz w:val="20"/>
              </w:rPr>
              <w:t>35-36</w:t>
            </w:r>
          </w:p>
        </w:tc>
        <w:tc>
          <w:tcPr>
            <w:tcW w:w="1334" w:type="dxa"/>
          </w:tcPr>
          <w:p w14:paraId="700EDFD2"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49-53</w:t>
            </w:r>
          </w:p>
        </w:tc>
        <w:tc>
          <w:tcPr>
            <w:tcW w:w="1337" w:type="dxa"/>
          </w:tcPr>
          <w:p w14:paraId="05AD7F64" w14:textId="77777777" w:rsidR="00AB11B0" w:rsidRPr="000F75FA" w:rsidRDefault="00523160">
            <w:pPr>
              <w:pStyle w:val="TableParagraph"/>
              <w:spacing w:before="64"/>
              <w:ind w:left="78" w:right="64"/>
              <w:jc w:val="center"/>
              <w:rPr>
                <w:rFonts w:ascii="Century Gothic" w:hAnsi="Century Gothic"/>
                <w:sz w:val="20"/>
              </w:rPr>
            </w:pPr>
            <w:r w:rsidRPr="000F75FA">
              <w:rPr>
                <w:rFonts w:ascii="Century Gothic" w:hAnsi="Century Gothic"/>
                <w:sz w:val="20"/>
              </w:rPr>
              <w:t>35-36</w:t>
            </w:r>
          </w:p>
        </w:tc>
        <w:tc>
          <w:tcPr>
            <w:tcW w:w="1332" w:type="dxa"/>
          </w:tcPr>
          <w:p w14:paraId="6BFCDBCB" w14:textId="77777777" w:rsidR="00AB11B0" w:rsidRPr="000F75FA" w:rsidRDefault="00523160">
            <w:pPr>
              <w:pStyle w:val="TableParagraph"/>
              <w:spacing w:before="64"/>
              <w:ind w:left="618"/>
              <w:rPr>
                <w:rFonts w:ascii="Century Gothic" w:hAnsi="Century Gothic"/>
                <w:sz w:val="20"/>
              </w:rPr>
            </w:pPr>
            <w:r w:rsidRPr="000F75FA">
              <w:rPr>
                <w:rFonts w:ascii="Century Gothic" w:hAnsi="Century Gothic"/>
                <w:w w:val="89"/>
                <w:sz w:val="20"/>
              </w:rPr>
              <w:t>8</w:t>
            </w:r>
          </w:p>
        </w:tc>
      </w:tr>
      <w:tr w:rsidR="00AB11B0" w:rsidRPr="000F75FA" w14:paraId="723CC628" w14:textId="77777777" w:rsidTr="000F75FA">
        <w:trPr>
          <w:trHeight w:val="357"/>
          <w:jc w:val="center"/>
        </w:trPr>
        <w:tc>
          <w:tcPr>
            <w:tcW w:w="1166" w:type="dxa"/>
          </w:tcPr>
          <w:p w14:paraId="45ABC9A5" w14:textId="77777777" w:rsidR="00AB11B0" w:rsidRPr="000F75FA" w:rsidRDefault="00523160">
            <w:pPr>
              <w:pStyle w:val="TableParagraph"/>
              <w:ind w:left="8"/>
              <w:jc w:val="center"/>
              <w:rPr>
                <w:rFonts w:ascii="Century Gothic" w:hAnsi="Century Gothic"/>
                <w:sz w:val="20"/>
              </w:rPr>
            </w:pPr>
            <w:r w:rsidRPr="000F75FA">
              <w:rPr>
                <w:rFonts w:ascii="Century Gothic" w:hAnsi="Century Gothic"/>
                <w:w w:val="89"/>
                <w:sz w:val="20"/>
              </w:rPr>
              <w:t>9</w:t>
            </w:r>
          </w:p>
        </w:tc>
        <w:tc>
          <w:tcPr>
            <w:tcW w:w="1324" w:type="dxa"/>
          </w:tcPr>
          <w:p w14:paraId="6A63A1B2" w14:textId="77777777" w:rsidR="00AB11B0" w:rsidRPr="000F75FA" w:rsidRDefault="00523160">
            <w:pPr>
              <w:pStyle w:val="TableParagraph"/>
              <w:ind w:left="14"/>
              <w:jc w:val="center"/>
              <w:rPr>
                <w:rFonts w:ascii="Century Gothic" w:hAnsi="Century Gothic"/>
                <w:sz w:val="20"/>
              </w:rPr>
            </w:pPr>
            <w:r w:rsidRPr="000F75FA">
              <w:rPr>
                <w:rFonts w:ascii="Century Gothic" w:hAnsi="Century Gothic"/>
                <w:w w:val="89"/>
                <w:sz w:val="20"/>
              </w:rPr>
              <w:t>9</w:t>
            </w:r>
          </w:p>
        </w:tc>
        <w:tc>
          <w:tcPr>
            <w:tcW w:w="1521" w:type="dxa"/>
          </w:tcPr>
          <w:p w14:paraId="0B3F12F1" w14:textId="77777777" w:rsidR="00AB11B0" w:rsidRPr="000F75FA" w:rsidRDefault="00523160">
            <w:pPr>
              <w:pStyle w:val="TableParagraph"/>
              <w:ind w:left="0" w:right="698"/>
              <w:jc w:val="right"/>
              <w:rPr>
                <w:rFonts w:ascii="Century Gothic" w:hAnsi="Century Gothic"/>
                <w:sz w:val="20"/>
              </w:rPr>
            </w:pPr>
            <w:r w:rsidRPr="000F75FA">
              <w:rPr>
                <w:rFonts w:ascii="Century Gothic" w:hAnsi="Century Gothic"/>
                <w:w w:val="89"/>
                <w:sz w:val="20"/>
              </w:rPr>
              <w:t>9</w:t>
            </w:r>
          </w:p>
        </w:tc>
        <w:tc>
          <w:tcPr>
            <w:tcW w:w="1334" w:type="dxa"/>
          </w:tcPr>
          <w:p w14:paraId="0DC662E6"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37-39</w:t>
            </w:r>
          </w:p>
        </w:tc>
        <w:tc>
          <w:tcPr>
            <w:tcW w:w="1334" w:type="dxa"/>
          </w:tcPr>
          <w:p w14:paraId="0ECCBFA4" w14:textId="77777777" w:rsidR="00AB11B0" w:rsidRPr="000F75FA" w:rsidRDefault="00523160">
            <w:pPr>
              <w:pStyle w:val="TableParagraph"/>
              <w:ind w:left="82" w:right="71"/>
              <w:jc w:val="center"/>
              <w:rPr>
                <w:rFonts w:ascii="Century Gothic" w:hAnsi="Century Gothic"/>
                <w:sz w:val="20"/>
              </w:rPr>
            </w:pPr>
            <w:r w:rsidRPr="000F75FA">
              <w:rPr>
                <w:rFonts w:ascii="Century Gothic" w:hAnsi="Century Gothic"/>
                <w:sz w:val="20"/>
              </w:rPr>
              <w:t>54</w:t>
            </w:r>
          </w:p>
        </w:tc>
        <w:tc>
          <w:tcPr>
            <w:tcW w:w="1337" w:type="dxa"/>
          </w:tcPr>
          <w:p w14:paraId="5FE09EE3"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37-39</w:t>
            </w:r>
          </w:p>
        </w:tc>
        <w:tc>
          <w:tcPr>
            <w:tcW w:w="1332" w:type="dxa"/>
          </w:tcPr>
          <w:p w14:paraId="473C6007" w14:textId="77777777" w:rsidR="00AB11B0" w:rsidRPr="000F75FA" w:rsidRDefault="00523160">
            <w:pPr>
              <w:pStyle w:val="TableParagraph"/>
              <w:ind w:left="618"/>
              <w:rPr>
                <w:rFonts w:ascii="Century Gothic" w:hAnsi="Century Gothic"/>
                <w:sz w:val="20"/>
              </w:rPr>
            </w:pPr>
            <w:r w:rsidRPr="000F75FA">
              <w:rPr>
                <w:rFonts w:ascii="Century Gothic" w:hAnsi="Century Gothic"/>
                <w:w w:val="89"/>
                <w:sz w:val="20"/>
              </w:rPr>
              <w:t>9</w:t>
            </w:r>
          </w:p>
        </w:tc>
      </w:tr>
      <w:tr w:rsidR="00AB11B0" w:rsidRPr="000F75FA" w14:paraId="15B646F9" w14:textId="77777777" w:rsidTr="000F75FA">
        <w:trPr>
          <w:trHeight w:val="357"/>
          <w:jc w:val="center"/>
        </w:trPr>
        <w:tc>
          <w:tcPr>
            <w:tcW w:w="1166" w:type="dxa"/>
          </w:tcPr>
          <w:p w14:paraId="208ACFAA" w14:textId="77777777" w:rsidR="00AB11B0" w:rsidRPr="000F75FA" w:rsidRDefault="00523160">
            <w:pPr>
              <w:pStyle w:val="TableParagraph"/>
              <w:ind w:left="449" w:right="444"/>
              <w:jc w:val="center"/>
              <w:rPr>
                <w:rFonts w:ascii="Century Gothic" w:hAnsi="Century Gothic"/>
                <w:sz w:val="20"/>
              </w:rPr>
            </w:pPr>
            <w:r w:rsidRPr="000F75FA">
              <w:rPr>
                <w:rFonts w:ascii="Century Gothic" w:hAnsi="Century Gothic"/>
                <w:sz w:val="20"/>
              </w:rPr>
              <w:t>10</w:t>
            </w:r>
          </w:p>
        </w:tc>
        <w:tc>
          <w:tcPr>
            <w:tcW w:w="1324" w:type="dxa"/>
          </w:tcPr>
          <w:p w14:paraId="084D6C3A"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10</w:t>
            </w:r>
          </w:p>
        </w:tc>
        <w:tc>
          <w:tcPr>
            <w:tcW w:w="1521" w:type="dxa"/>
          </w:tcPr>
          <w:p w14:paraId="1D3D9AC7" w14:textId="77777777" w:rsidR="00AB11B0" w:rsidRPr="000F75FA" w:rsidRDefault="00523160">
            <w:pPr>
              <w:pStyle w:val="TableParagraph"/>
              <w:ind w:left="0" w:right="650"/>
              <w:jc w:val="right"/>
              <w:rPr>
                <w:rFonts w:ascii="Century Gothic" w:hAnsi="Century Gothic"/>
                <w:sz w:val="20"/>
              </w:rPr>
            </w:pPr>
            <w:r w:rsidRPr="000F75FA">
              <w:rPr>
                <w:rFonts w:ascii="Century Gothic" w:hAnsi="Century Gothic"/>
                <w:w w:val="85"/>
                <w:sz w:val="20"/>
              </w:rPr>
              <w:t>10</w:t>
            </w:r>
          </w:p>
        </w:tc>
        <w:tc>
          <w:tcPr>
            <w:tcW w:w="1334" w:type="dxa"/>
          </w:tcPr>
          <w:p w14:paraId="5F67967D"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40-42</w:t>
            </w:r>
          </w:p>
        </w:tc>
        <w:tc>
          <w:tcPr>
            <w:tcW w:w="1334" w:type="dxa"/>
          </w:tcPr>
          <w:p w14:paraId="24051D37"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55-56</w:t>
            </w:r>
          </w:p>
        </w:tc>
        <w:tc>
          <w:tcPr>
            <w:tcW w:w="1337" w:type="dxa"/>
          </w:tcPr>
          <w:p w14:paraId="733E9EB8"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40-42</w:t>
            </w:r>
          </w:p>
        </w:tc>
        <w:tc>
          <w:tcPr>
            <w:tcW w:w="1332" w:type="dxa"/>
          </w:tcPr>
          <w:p w14:paraId="445BED95"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10</w:t>
            </w:r>
          </w:p>
        </w:tc>
      </w:tr>
      <w:tr w:rsidR="00AB11B0" w:rsidRPr="000F75FA" w14:paraId="15C6A665" w14:textId="77777777" w:rsidTr="000F75FA">
        <w:trPr>
          <w:trHeight w:val="359"/>
          <w:jc w:val="center"/>
        </w:trPr>
        <w:tc>
          <w:tcPr>
            <w:tcW w:w="1166" w:type="dxa"/>
          </w:tcPr>
          <w:p w14:paraId="0CCD69C5" w14:textId="77777777" w:rsidR="00AB11B0" w:rsidRPr="000F75FA" w:rsidRDefault="00523160">
            <w:pPr>
              <w:pStyle w:val="TableParagraph"/>
              <w:spacing w:before="64"/>
              <w:ind w:left="449" w:right="444"/>
              <w:jc w:val="center"/>
              <w:rPr>
                <w:rFonts w:ascii="Century Gothic" w:hAnsi="Century Gothic"/>
                <w:sz w:val="20"/>
              </w:rPr>
            </w:pPr>
            <w:r w:rsidRPr="000F75FA">
              <w:rPr>
                <w:rFonts w:ascii="Century Gothic" w:hAnsi="Century Gothic"/>
                <w:sz w:val="20"/>
              </w:rPr>
              <w:t>11</w:t>
            </w:r>
          </w:p>
        </w:tc>
        <w:tc>
          <w:tcPr>
            <w:tcW w:w="1324" w:type="dxa"/>
          </w:tcPr>
          <w:p w14:paraId="3F5F5D98" w14:textId="77777777" w:rsidR="00AB11B0" w:rsidRPr="000F75FA" w:rsidRDefault="00523160">
            <w:pPr>
              <w:pStyle w:val="TableParagraph"/>
              <w:spacing w:before="64"/>
              <w:ind w:left="531" w:right="520"/>
              <w:jc w:val="center"/>
              <w:rPr>
                <w:rFonts w:ascii="Century Gothic" w:hAnsi="Century Gothic"/>
                <w:sz w:val="20"/>
              </w:rPr>
            </w:pPr>
            <w:r w:rsidRPr="000F75FA">
              <w:rPr>
                <w:rFonts w:ascii="Century Gothic" w:hAnsi="Century Gothic"/>
                <w:sz w:val="20"/>
              </w:rPr>
              <w:t>11</w:t>
            </w:r>
          </w:p>
        </w:tc>
        <w:tc>
          <w:tcPr>
            <w:tcW w:w="1521" w:type="dxa"/>
          </w:tcPr>
          <w:p w14:paraId="48965E72" w14:textId="77777777" w:rsidR="00AB11B0" w:rsidRPr="000F75FA" w:rsidRDefault="00523160">
            <w:pPr>
              <w:pStyle w:val="TableParagraph"/>
              <w:spacing w:before="64"/>
              <w:ind w:left="0" w:right="650"/>
              <w:jc w:val="right"/>
              <w:rPr>
                <w:rFonts w:ascii="Century Gothic" w:hAnsi="Century Gothic"/>
                <w:sz w:val="20"/>
              </w:rPr>
            </w:pPr>
            <w:r w:rsidRPr="000F75FA">
              <w:rPr>
                <w:rFonts w:ascii="Century Gothic" w:hAnsi="Century Gothic"/>
                <w:w w:val="85"/>
                <w:sz w:val="20"/>
              </w:rPr>
              <w:t>11</w:t>
            </w:r>
          </w:p>
        </w:tc>
        <w:tc>
          <w:tcPr>
            <w:tcW w:w="1334" w:type="dxa"/>
          </w:tcPr>
          <w:p w14:paraId="4BB2072B" w14:textId="77777777" w:rsidR="00AB11B0" w:rsidRPr="000F75FA" w:rsidRDefault="00523160">
            <w:pPr>
              <w:pStyle w:val="TableParagraph"/>
              <w:spacing w:before="64"/>
              <w:ind w:left="82" w:right="68"/>
              <w:jc w:val="center"/>
              <w:rPr>
                <w:rFonts w:ascii="Century Gothic" w:hAnsi="Century Gothic"/>
                <w:sz w:val="20"/>
              </w:rPr>
            </w:pPr>
            <w:r w:rsidRPr="000F75FA">
              <w:rPr>
                <w:rFonts w:ascii="Century Gothic" w:hAnsi="Century Gothic"/>
                <w:sz w:val="20"/>
              </w:rPr>
              <w:t>43-45</w:t>
            </w:r>
          </w:p>
        </w:tc>
        <w:tc>
          <w:tcPr>
            <w:tcW w:w="1334" w:type="dxa"/>
          </w:tcPr>
          <w:p w14:paraId="07C9C89A"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57-58</w:t>
            </w:r>
          </w:p>
        </w:tc>
        <w:tc>
          <w:tcPr>
            <w:tcW w:w="1337" w:type="dxa"/>
          </w:tcPr>
          <w:p w14:paraId="63217676" w14:textId="77777777" w:rsidR="00AB11B0" w:rsidRPr="000F75FA" w:rsidRDefault="00523160">
            <w:pPr>
              <w:pStyle w:val="TableParagraph"/>
              <w:spacing w:before="64"/>
              <w:ind w:left="78" w:right="64"/>
              <w:jc w:val="center"/>
              <w:rPr>
                <w:rFonts w:ascii="Century Gothic" w:hAnsi="Century Gothic"/>
                <w:sz w:val="20"/>
              </w:rPr>
            </w:pPr>
            <w:r w:rsidRPr="000F75FA">
              <w:rPr>
                <w:rFonts w:ascii="Century Gothic" w:hAnsi="Century Gothic"/>
                <w:sz w:val="20"/>
              </w:rPr>
              <w:t>43-45</w:t>
            </w:r>
          </w:p>
        </w:tc>
        <w:tc>
          <w:tcPr>
            <w:tcW w:w="1332" w:type="dxa"/>
          </w:tcPr>
          <w:p w14:paraId="15CA87C1" w14:textId="77777777" w:rsidR="00AB11B0" w:rsidRPr="000F75FA" w:rsidRDefault="00523160">
            <w:pPr>
              <w:pStyle w:val="TableParagraph"/>
              <w:spacing w:before="64"/>
              <w:ind w:left="567"/>
              <w:rPr>
                <w:rFonts w:ascii="Century Gothic" w:hAnsi="Century Gothic"/>
                <w:sz w:val="20"/>
              </w:rPr>
            </w:pPr>
            <w:r w:rsidRPr="000F75FA">
              <w:rPr>
                <w:rFonts w:ascii="Century Gothic" w:hAnsi="Century Gothic"/>
                <w:sz w:val="20"/>
              </w:rPr>
              <w:t>11</w:t>
            </w:r>
          </w:p>
        </w:tc>
      </w:tr>
      <w:tr w:rsidR="00AB11B0" w:rsidRPr="000F75FA" w14:paraId="417BCC28" w14:textId="77777777" w:rsidTr="000F75FA">
        <w:trPr>
          <w:trHeight w:val="357"/>
          <w:jc w:val="center"/>
        </w:trPr>
        <w:tc>
          <w:tcPr>
            <w:tcW w:w="1166" w:type="dxa"/>
          </w:tcPr>
          <w:p w14:paraId="00EA3BC6" w14:textId="77777777" w:rsidR="00AB11B0" w:rsidRPr="000F75FA" w:rsidRDefault="00523160">
            <w:pPr>
              <w:pStyle w:val="TableParagraph"/>
              <w:ind w:left="449" w:right="444"/>
              <w:jc w:val="center"/>
              <w:rPr>
                <w:rFonts w:ascii="Century Gothic" w:hAnsi="Century Gothic"/>
                <w:sz w:val="20"/>
              </w:rPr>
            </w:pPr>
            <w:r w:rsidRPr="000F75FA">
              <w:rPr>
                <w:rFonts w:ascii="Century Gothic" w:hAnsi="Century Gothic"/>
                <w:sz w:val="20"/>
              </w:rPr>
              <w:t>12</w:t>
            </w:r>
          </w:p>
        </w:tc>
        <w:tc>
          <w:tcPr>
            <w:tcW w:w="1324" w:type="dxa"/>
          </w:tcPr>
          <w:p w14:paraId="3503CE8E"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12</w:t>
            </w:r>
          </w:p>
        </w:tc>
        <w:tc>
          <w:tcPr>
            <w:tcW w:w="1521" w:type="dxa"/>
          </w:tcPr>
          <w:p w14:paraId="6E17FD31" w14:textId="77777777" w:rsidR="00AB11B0" w:rsidRPr="000F75FA" w:rsidRDefault="00523160">
            <w:pPr>
              <w:pStyle w:val="TableParagraph"/>
              <w:ind w:left="0" w:right="650"/>
              <w:jc w:val="right"/>
              <w:rPr>
                <w:rFonts w:ascii="Century Gothic" w:hAnsi="Century Gothic"/>
                <w:sz w:val="20"/>
              </w:rPr>
            </w:pPr>
            <w:r w:rsidRPr="000F75FA">
              <w:rPr>
                <w:rFonts w:ascii="Century Gothic" w:hAnsi="Century Gothic"/>
                <w:w w:val="85"/>
                <w:sz w:val="20"/>
              </w:rPr>
              <w:t>12</w:t>
            </w:r>
          </w:p>
        </w:tc>
        <w:tc>
          <w:tcPr>
            <w:tcW w:w="1334" w:type="dxa"/>
          </w:tcPr>
          <w:p w14:paraId="295943D1"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46-47</w:t>
            </w:r>
          </w:p>
        </w:tc>
        <w:tc>
          <w:tcPr>
            <w:tcW w:w="1334" w:type="dxa"/>
          </w:tcPr>
          <w:p w14:paraId="608B604C"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59-60</w:t>
            </w:r>
          </w:p>
        </w:tc>
        <w:tc>
          <w:tcPr>
            <w:tcW w:w="1337" w:type="dxa"/>
          </w:tcPr>
          <w:p w14:paraId="5DFA265D"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46-47</w:t>
            </w:r>
          </w:p>
        </w:tc>
        <w:tc>
          <w:tcPr>
            <w:tcW w:w="1332" w:type="dxa"/>
          </w:tcPr>
          <w:p w14:paraId="609EA70F"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12</w:t>
            </w:r>
          </w:p>
        </w:tc>
      </w:tr>
      <w:tr w:rsidR="00AB11B0" w:rsidRPr="000F75FA" w14:paraId="3C53E7BC" w14:textId="77777777" w:rsidTr="000F75FA">
        <w:trPr>
          <w:trHeight w:val="357"/>
          <w:jc w:val="center"/>
        </w:trPr>
        <w:tc>
          <w:tcPr>
            <w:tcW w:w="1166" w:type="dxa"/>
          </w:tcPr>
          <w:p w14:paraId="4553EEFA" w14:textId="77777777" w:rsidR="00AB11B0" w:rsidRPr="000F75FA" w:rsidRDefault="00523160">
            <w:pPr>
              <w:pStyle w:val="TableParagraph"/>
              <w:ind w:left="449" w:right="444"/>
              <w:jc w:val="center"/>
              <w:rPr>
                <w:rFonts w:ascii="Century Gothic" w:hAnsi="Century Gothic"/>
                <w:sz w:val="20"/>
              </w:rPr>
            </w:pPr>
            <w:r w:rsidRPr="000F75FA">
              <w:rPr>
                <w:rFonts w:ascii="Century Gothic" w:hAnsi="Century Gothic"/>
                <w:sz w:val="20"/>
              </w:rPr>
              <w:t>13</w:t>
            </w:r>
          </w:p>
        </w:tc>
        <w:tc>
          <w:tcPr>
            <w:tcW w:w="1324" w:type="dxa"/>
          </w:tcPr>
          <w:p w14:paraId="4003BB7F"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13</w:t>
            </w:r>
          </w:p>
        </w:tc>
        <w:tc>
          <w:tcPr>
            <w:tcW w:w="1521" w:type="dxa"/>
          </w:tcPr>
          <w:p w14:paraId="6A3CC655" w14:textId="77777777" w:rsidR="00AB11B0" w:rsidRPr="000F75FA" w:rsidRDefault="00523160">
            <w:pPr>
              <w:pStyle w:val="TableParagraph"/>
              <w:ind w:left="0" w:right="650"/>
              <w:jc w:val="right"/>
              <w:rPr>
                <w:rFonts w:ascii="Century Gothic" w:hAnsi="Century Gothic"/>
                <w:sz w:val="20"/>
              </w:rPr>
            </w:pPr>
            <w:r w:rsidRPr="000F75FA">
              <w:rPr>
                <w:rFonts w:ascii="Century Gothic" w:hAnsi="Century Gothic"/>
                <w:w w:val="85"/>
                <w:sz w:val="20"/>
              </w:rPr>
              <w:t>13</w:t>
            </w:r>
          </w:p>
        </w:tc>
        <w:tc>
          <w:tcPr>
            <w:tcW w:w="1334" w:type="dxa"/>
          </w:tcPr>
          <w:p w14:paraId="3891AADB"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48-50</w:t>
            </w:r>
          </w:p>
        </w:tc>
        <w:tc>
          <w:tcPr>
            <w:tcW w:w="1334" w:type="dxa"/>
          </w:tcPr>
          <w:p w14:paraId="475476B0"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61-62</w:t>
            </w:r>
          </w:p>
        </w:tc>
        <w:tc>
          <w:tcPr>
            <w:tcW w:w="1337" w:type="dxa"/>
          </w:tcPr>
          <w:p w14:paraId="0E5A23B2"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48-50</w:t>
            </w:r>
          </w:p>
        </w:tc>
        <w:tc>
          <w:tcPr>
            <w:tcW w:w="1332" w:type="dxa"/>
          </w:tcPr>
          <w:p w14:paraId="33180A67"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13</w:t>
            </w:r>
          </w:p>
        </w:tc>
      </w:tr>
      <w:tr w:rsidR="00AB11B0" w:rsidRPr="000F75FA" w14:paraId="139A5EBB" w14:textId="77777777" w:rsidTr="000F75FA">
        <w:trPr>
          <w:trHeight w:val="359"/>
          <w:jc w:val="center"/>
        </w:trPr>
        <w:tc>
          <w:tcPr>
            <w:tcW w:w="1166" w:type="dxa"/>
          </w:tcPr>
          <w:p w14:paraId="79EDFAB9" w14:textId="77777777" w:rsidR="00AB11B0" w:rsidRPr="000F75FA" w:rsidRDefault="00523160">
            <w:pPr>
              <w:pStyle w:val="TableParagraph"/>
              <w:spacing w:before="64"/>
              <w:ind w:left="449" w:right="444"/>
              <w:jc w:val="center"/>
              <w:rPr>
                <w:rFonts w:ascii="Century Gothic" w:hAnsi="Century Gothic"/>
                <w:sz w:val="20"/>
              </w:rPr>
            </w:pPr>
            <w:r w:rsidRPr="000F75FA">
              <w:rPr>
                <w:rFonts w:ascii="Century Gothic" w:hAnsi="Century Gothic"/>
                <w:sz w:val="20"/>
              </w:rPr>
              <w:t>14</w:t>
            </w:r>
          </w:p>
        </w:tc>
        <w:tc>
          <w:tcPr>
            <w:tcW w:w="1324" w:type="dxa"/>
          </w:tcPr>
          <w:p w14:paraId="39B88CD5" w14:textId="77777777" w:rsidR="00AB11B0" w:rsidRPr="000F75FA" w:rsidRDefault="00523160">
            <w:pPr>
              <w:pStyle w:val="TableParagraph"/>
              <w:spacing w:before="64"/>
              <w:ind w:left="531" w:right="520"/>
              <w:jc w:val="center"/>
              <w:rPr>
                <w:rFonts w:ascii="Century Gothic" w:hAnsi="Century Gothic"/>
                <w:sz w:val="20"/>
              </w:rPr>
            </w:pPr>
            <w:r w:rsidRPr="000F75FA">
              <w:rPr>
                <w:rFonts w:ascii="Century Gothic" w:hAnsi="Century Gothic"/>
                <w:sz w:val="20"/>
              </w:rPr>
              <w:t>14</w:t>
            </w:r>
          </w:p>
        </w:tc>
        <w:tc>
          <w:tcPr>
            <w:tcW w:w="1521" w:type="dxa"/>
          </w:tcPr>
          <w:p w14:paraId="77FFAA82" w14:textId="77777777" w:rsidR="00AB11B0" w:rsidRPr="000F75FA" w:rsidRDefault="00523160">
            <w:pPr>
              <w:pStyle w:val="TableParagraph"/>
              <w:spacing w:before="64"/>
              <w:ind w:left="0" w:right="650"/>
              <w:jc w:val="right"/>
              <w:rPr>
                <w:rFonts w:ascii="Century Gothic" w:hAnsi="Century Gothic"/>
                <w:sz w:val="20"/>
              </w:rPr>
            </w:pPr>
            <w:r w:rsidRPr="000F75FA">
              <w:rPr>
                <w:rFonts w:ascii="Century Gothic" w:hAnsi="Century Gothic"/>
                <w:w w:val="85"/>
                <w:sz w:val="20"/>
              </w:rPr>
              <w:t>14</w:t>
            </w:r>
          </w:p>
        </w:tc>
        <w:tc>
          <w:tcPr>
            <w:tcW w:w="1334" w:type="dxa"/>
          </w:tcPr>
          <w:p w14:paraId="263D22FB" w14:textId="77777777" w:rsidR="00AB11B0" w:rsidRPr="000F75FA" w:rsidRDefault="00523160">
            <w:pPr>
              <w:pStyle w:val="TableParagraph"/>
              <w:spacing w:before="64"/>
              <w:ind w:left="82" w:right="68"/>
              <w:jc w:val="center"/>
              <w:rPr>
                <w:rFonts w:ascii="Century Gothic" w:hAnsi="Century Gothic"/>
                <w:sz w:val="20"/>
              </w:rPr>
            </w:pPr>
            <w:r w:rsidRPr="000F75FA">
              <w:rPr>
                <w:rFonts w:ascii="Century Gothic" w:hAnsi="Century Gothic"/>
                <w:sz w:val="20"/>
              </w:rPr>
              <w:t>51-53</w:t>
            </w:r>
          </w:p>
        </w:tc>
        <w:tc>
          <w:tcPr>
            <w:tcW w:w="1334" w:type="dxa"/>
          </w:tcPr>
          <w:p w14:paraId="1273C470"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63-64</w:t>
            </w:r>
          </w:p>
        </w:tc>
        <w:tc>
          <w:tcPr>
            <w:tcW w:w="1337" w:type="dxa"/>
          </w:tcPr>
          <w:p w14:paraId="7E43BA93" w14:textId="77777777" w:rsidR="00AB11B0" w:rsidRPr="000F75FA" w:rsidRDefault="00523160">
            <w:pPr>
              <w:pStyle w:val="TableParagraph"/>
              <w:spacing w:before="64"/>
              <w:ind w:left="78" w:right="64"/>
              <w:jc w:val="center"/>
              <w:rPr>
                <w:rFonts w:ascii="Century Gothic" w:hAnsi="Century Gothic"/>
                <w:sz w:val="20"/>
              </w:rPr>
            </w:pPr>
            <w:r w:rsidRPr="000F75FA">
              <w:rPr>
                <w:rFonts w:ascii="Century Gothic" w:hAnsi="Century Gothic"/>
                <w:sz w:val="20"/>
              </w:rPr>
              <w:t>51-53</w:t>
            </w:r>
          </w:p>
        </w:tc>
        <w:tc>
          <w:tcPr>
            <w:tcW w:w="1332" w:type="dxa"/>
          </w:tcPr>
          <w:p w14:paraId="07599AF5" w14:textId="77777777" w:rsidR="00AB11B0" w:rsidRPr="000F75FA" w:rsidRDefault="00523160">
            <w:pPr>
              <w:pStyle w:val="TableParagraph"/>
              <w:spacing w:before="64"/>
              <w:ind w:left="567"/>
              <w:rPr>
                <w:rFonts w:ascii="Century Gothic" w:hAnsi="Century Gothic"/>
                <w:sz w:val="20"/>
              </w:rPr>
            </w:pPr>
            <w:r w:rsidRPr="000F75FA">
              <w:rPr>
                <w:rFonts w:ascii="Century Gothic" w:hAnsi="Century Gothic"/>
                <w:sz w:val="20"/>
              </w:rPr>
              <w:t>14</w:t>
            </w:r>
          </w:p>
        </w:tc>
      </w:tr>
      <w:tr w:rsidR="00AB11B0" w:rsidRPr="000F75FA" w14:paraId="5B5691B5" w14:textId="77777777" w:rsidTr="000F75FA">
        <w:trPr>
          <w:trHeight w:val="357"/>
          <w:jc w:val="center"/>
        </w:trPr>
        <w:tc>
          <w:tcPr>
            <w:tcW w:w="1166" w:type="dxa"/>
          </w:tcPr>
          <w:p w14:paraId="2430E87A" w14:textId="77777777" w:rsidR="00AB11B0" w:rsidRPr="000F75FA" w:rsidRDefault="00523160">
            <w:pPr>
              <w:pStyle w:val="TableParagraph"/>
              <w:ind w:left="449" w:right="444"/>
              <w:jc w:val="center"/>
              <w:rPr>
                <w:rFonts w:ascii="Century Gothic" w:hAnsi="Century Gothic"/>
                <w:sz w:val="20"/>
              </w:rPr>
            </w:pPr>
            <w:r w:rsidRPr="000F75FA">
              <w:rPr>
                <w:rFonts w:ascii="Century Gothic" w:hAnsi="Century Gothic"/>
                <w:sz w:val="20"/>
              </w:rPr>
              <w:t>15</w:t>
            </w:r>
          </w:p>
        </w:tc>
        <w:tc>
          <w:tcPr>
            <w:tcW w:w="1324" w:type="dxa"/>
          </w:tcPr>
          <w:p w14:paraId="0353612C"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15</w:t>
            </w:r>
          </w:p>
        </w:tc>
        <w:tc>
          <w:tcPr>
            <w:tcW w:w="1521" w:type="dxa"/>
          </w:tcPr>
          <w:p w14:paraId="30C38816" w14:textId="77777777" w:rsidR="00AB11B0" w:rsidRPr="000F75FA" w:rsidRDefault="00523160">
            <w:pPr>
              <w:pStyle w:val="TableParagraph"/>
              <w:ind w:left="0" w:right="650"/>
              <w:jc w:val="right"/>
              <w:rPr>
                <w:rFonts w:ascii="Century Gothic" w:hAnsi="Century Gothic"/>
                <w:sz w:val="20"/>
              </w:rPr>
            </w:pPr>
            <w:r w:rsidRPr="000F75FA">
              <w:rPr>
                <w:rFonts w:ascii="Century Gothic" w:hAnsi="Century Gothic"/>
                <w:w w:val="85"/>
                <w:sz w:val="20"/>
              </w:rPr>
              <w:t>15</w:t>
            </w:r>
          </w:p>
        </w:tc>
        <w:tc>
          <w:tcPr>
            <w:tcW w:w="1334" w:type="dxa"/>
          </w:tcPr>
          <w:p w14:paraId="58488930"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54-56</w:t>
            </w:r>
          </w:p>
        </w:tc>
        <w:tc>
          <w:tcPr>
            <w:tcW w:w="1334" w:type="dxa"/>
          </w:tcPr>
          <w:p w14:paraId="71C3D512"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65-66</w:t>
            </w:r>
          </w:p>
        </w:tc>
        <w:tc>
          <w:tcPr>
            <w:tcW w:w="1337" w:type="dxa"/>
          </w:tcPr>
          <w:p w14:paraId="00D1FD31"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54-56</w:t>
            </w:r>
          </w:p>
        </w:tc>
        <w:tc>
          <w:tcPr>
            <w:tcW w:w="1332" w:type="dxa"/>
          </w:tcPr>
          <w:p w14:paraId="12EAF8C6"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15</w:t>
            </w:r>
          </w:p>
        </w:tc>
      </w:tr>
      <w:tr w:rsidR="00AB11B0" w:rsidRPr="000F75FA" w14:paraId="56233FB7" w14:textId="77777777" w:rsidTr="000F75FA">
        <w:trPr>
          <w:trHeight w:val="357"/>
          <w:jc w:val="center"/>
        </w:trPr>
        <w:tc>
          <w:tcPr>
            <w:tcW w:w="1166" w:type="dxa"/>
          </w:tcPr>
          <w:p w14:paraId="2320A090" w14:textId="77777777" w:rsidR="00AB11B0" w:rsidRPr="000F75FA" w:rsidRDefault="00523160">
            <w:pPr>
              <w:pStyle w:val="TableParagraph"/>
              <w:ind w:left="449" w:right="444"/>
              <w:jc w:val="center"/>
              <w:rPr>
                <w:rFonts w:ascii="Century Gothic" w:hAnsi="Century Gothic"/>
                <w:sz w:val="20"/>
              </w:rPr>
            </w:pPr>
            <w:r w:rsidRPr="000F75FA">
              <w:rPr>
                <w:rFonts w:ascii="Century Gothic" w:hAnsi="Century Gothic"/>
                <w:sz w:val="20"/>
              </w:rPr>
              <w:t>16</w:t>
            </w:r>
          </w:p>
        </w:tc>
        <w:tc>
          <w:tcPr>
            <w:tcW w:w="1324" w:type="dxa"/>
          </w:tcPr>
          <w:p w14:paraId="35BC8157"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16</w:t>
            </w:r>
          </w:p>
        </w:tc>
        <w:tc>
          <w:tcPr>
            <w:tcW w:w="1521" w:type="dxa"/>
          </w:tcPr>
          <w:p w14:paraId="1BBAB5F5" w14:textId="77777777" w:rsidR="00AB11B0" w:rsidRPr="000F75FA" w:rsidRDefault="00523160">
            <w:pPr>
              <w:pStyle w:val="TableParagraph"/>
              <w:ind w:left="0" w:right="650"/>
              <w:jc w:val="right"/>
              <w:rPr>
                <w:rFonts w:ascii="Century Gothic" w:hAnsi="Century Gothic"/>
                <w:sz w:val="20"/>
              </w:rPr>
            </w:pPr>
            <w:r w:rsidRPr="000F75FA">
              <w:rPr>
                <w:rFonts w:ascii="Century Gothic" w:hAnsi="Century Gothic"/>
                <w:w w:val="85"/>
                <w:sz w:val="20"/>
              </w:rPr>
              <w:t>16</w:t>
            </w:r>
          </w:p>
        </w:tc>
        <w:tc>
          <w:tcPr>
            <w:tcW w:w="1334" w:type="dxa"/>
          </w:tcPr>
          <w:p w14:paraId="64E33931" w14:textId="77777777" w:rsidR="00AB11B0" w:rsidRPr="000F75FA" w:rsidRDefault="00523160">
            <w:pPr>
              <w:pStyle w:val="TableParagraph"/>
              <w:ind w:left="82" w:right="68"/>
              <w:jc w:val="center"/>
              <w:rPr>
                <w:rFonts w:ascii="Century Gothic" w:hAnsi="Century Gothic"/>
                <w:sz w:val="20"/>
              </w:rPr>
            </w:pPr>
            <w:r w:rsidRPr="000F75FA">
              <w:rPr>
                <w:rFonts w:ascii="Century Gothic" w:hAnsi="Century Gothic"/>
                <w:sz w:val="20"/>
              </w:rPr>
              <w:t>57-59</w:t>
            </w:r>
          </w:p>
        </w:tc>
        <w:tc>
          <w:tcPr>
            <w:tcW w:w="1334" w:type="dxa"/>
          </w:tcPr>
          <w:p w14:paraId="7C15E7AF"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67-68</w:t>
            </w:r>
          </w:p>
        </w:tc>
        <w:tc>
          <w:tcPr>
            <w:tcW w:w="1337" w:type="dxa"/>
          </w:tcPr>
          <w:p w14:paraId="6F663170" w14:textId="77777777" w:rsidR="00AB11B0" w:rsidRPr="000F75FA" w:rsidRDefault="00523160">
            <w:pPr>
              <w:pStyle w:val="TableParagraph"/>
              <w:ind w:left="78" w:right="64"/>
              <w:jc w:val="center"/>
              <w:rPr>
                <w:rFonts w:ascii="Century Gothic" w:hAnsi="Century Gothic"/>
                <w:sz w:val="20"/>
              </w:rPr>
            </w:pPr>
            <w:r w:rsidRPr="000F75FA">
              <w:rPr>
                <w:rFonts w:ascii="Century Gothic" w:hAnsi="Century Gothic"/>
                <w:sz w:val="20"/>
              </w:rPr>
              <w:t>57-59</w:t>
            </w:r>
          </w:p>
        </w:tc>
        <w:tc>
          <w:tcPr>
            <w:tcW w:w="1332" w:type="dxa"/>
          </w:tcPr>
          <w:p w14:paraId="3E83821C"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16</w:t>
            </w:r>
          </w:p>
        </w:tc>
      </w:tr>
      <w:tr w:rsidR="00AB11B0" w:rsidRPr="000F75FA" w14:paraId="14952972" w14:textId="77777777" w:rsidTr="000F75FA">
        <w:trPr>
          <w:trHeight w:val="359"/>
          <w:jc w:val="center"/>
        </w:trPr>
        <w:tc>
          <w:tcPr>
            <w:tcW w:w="1166" w:type="dxa"/>
          </w:tcPr>
          <w:p w14:paraId="21503DA1" w14:textId="77777777" w:rsidR="00AB11B0" w:rsidRPr="000F75FA" w:rsidRDefault="00523160">
            <w:pPr>
              <w:pStyle w:val="TableParagraph"/>
              <w:spacing w:before="64"/>
              <w:ind w:left="449" w:right="444"/>
              <w:jc w:val="center"/>
              <w:rPr>
                <w:rFonts w:ascii="Century Gothic" w:hAnsi="Century Gothic"/>
                <w:sz w:val="20"/>
              </w:rPr>
            </w:pPr>
            <w:r w:rsidRPr="000F75FA">
              <w:rPr>
                <w:rFonts w:ascii="Century Gothic" w:hAnsi="Century Gothic"/>
                <w:sz w:val="20"/>
              </w:rPr>
              <w:t>17</w:t>
            </w:r>
          </w:p>
        </w:tc>
        <w:tc>
          <w:tcPr>
            <w:tcW w:w="1324" w:type="dxa"/>
          </w:tcPr>
          <w:p w14:paraId="1E58FD6A" w14:textId="77777777" w:rsidR="00AB11B0" w:rsidRPr="000F75FA" w:rsidRDefault="00523160">
            <w:pPr>
              <w:pStyle w:val="TableParagraph"/>
              <w:spacing w:before="64"/>
              <w:ind w:left="531" w:right="520"/>
              <w:jc w:val="center"/>
              <w:rPr>
                <w:rFonts w:ascii="Century Gothic" w:hAnsi="Century Gothic"/>
                <w:sz w:val="20"/>
              </w:rPr>
            </w:pPr>
            <w:r w:rsidRPr="000F75FA">
              <w:rPr>
                <w:rFonts w:ascii="Century Gothic" w:hAnsi="Century Gothic"/>
                <w:sz w:val="20"/>
              </w:rPr>
              <w:t>17</w:t>
            </w:r>
          </w:p>
        </w:tc>
        <w:tc>
          <w:tcPr>
            <w:tcW w:w="1521" w:type="dxa"/>
          </w:tcPr>
          <w:p w14:paraId="56FEA0A0" w14:textId="77777777" w:rsidR="00AB11B0" w:rsidRPr="000F75FA" w:rsidRDefault="00523160">
            <w:pPr>
              <w:pStyle w:val="TableParagraph"/>
              <w:spacing w:before="64"/>
              <w:ind w:left="0" w:right="650"/>
              <w:jc w:val="right"/>
              <w:rPr>
                <w:rFonts w:ascii="Century Gothic" w:hAnsi="Century Gothic"/>
                <w:sz w:val="20"/>
              </w:rPr>
            </w:pPr>
            <w:r w:rsidRPr="000F75FA">
              <w:rPr>
                <w:rFonts w:ascii="Century Gothic" w:hAnsi="Century Gothic"/>
                <w:w w:val="85"/>
                <w:sz w:val="20"/>
              </w:rPr>
              <w:t>17</w:t>
            </w:r>
          </w:p>
        </w:tc>
        <w:tc>
          <w:tcPr>
            <w:tcW w:w="1334" w:type="dxa"/>
          </w:tcPr>
          <w:p w14:paraId="01650128" w14:textId="77777777" w:rsidR="00AB11B0" w:rsidRPr="000F75FA" w:rsidRDefault="00523160">
            <w:pPr>
              <w:pStyle w:val="TableParagraph"/>
              <w:spacing w:before="64"/>
              <w:ind w:left="80" w:right="71"/>
              <w:jc w:val="center"/>
              <w:rPr>
                <w:rFonts w:ascii="Century Gothic" w:hAnsi="Century Gothic"/>
                <w:sz w:val="20"/>
              </w:rPr>
            </w:pPr>
            <w:r w:rsidRPr="000F75FA">
              <w:rPr>
                <w:rFonts w:ascii="Century Gothic" w:hAnsi="Century Gothic"/>
                <w:sz w:val="20"/>
              </w:rPr>
              <w:t>60</w:t>
            </w:r>
          </w:p>
        </w:tc>
        <w:tc>
          <w:tcPr>
            <w:tcW w:w="1334" w:type="dxa"/>
          </w:tcPr>
          <w:p w14:paraId="1AEA05A5"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69-70</w:t>
            </w:r>
          </w:p>
        </w:tc>
        <w:tc>
          <w:tcPr>
            <w:tcW w:w="1337" w:type="dxa"/>
          </w:tcPr>
          <w:p w14:paraId="1EE74191" w14:textId="77777777" w:rsidR="00AB11B0" w:rsidRPr="000F75FA" w:rsidRDefault="00523160">
            <w:pPr>
              <w:pStyle w:val="TableParagraph"/>
              <w:spacing w:before="64"/>
              <w:ind w:left="76" w:right="67"/>
              <w:jc w:val="center"/>
              <w:rPr>
                <w:rFonts w:ascii="Century Gothic" w:hAnsi="Century Gothic"/>
                <w:sz w:val="20"/>
              </w:rPr>
            </w:pPr>
            <w:r w:rsidRPr="000F75FA">
              <w:rPr>
                <w:rFonts w:ascii="Century Gothic" w:hAnsi="Century Gothic"/>
                <w:sz w:val="20"/>
              </w:rPr>
              <w:t>60</w:t>
            </w:r>
          </w:p>
        </w:tc>
        <w:tc>
          <w:tcPr>
            <w:tcW w:w="1332" w:type="dxa"/>
          </w:tcPr>
          <w:p w14:paraId="28CB269D" w14:textId="77777777" w:rsidR="00AB11B0" w:rsidRPr="000F75FA" w:rsidRDefault="00523160">
            <w:pPr>
              <w:pStyle w:val="TableParagraph"/>
              <w:spacing w:before="64"/>
              <w:ind w:left="567"/>
              <w:rPr>
                <w:rFonts w:ascii="Century Gothic" w:hAnsi="Century Gothic"/>
                <w:sz w:val="20"/>
              </w:rPr>
            </w:pPr>
            <w:r w:rsidRPr="000F75FA">
              <w:rPr>
                <w:rFonts w:ascii="Century Gothic" w:hAnsi="Century Gothic"/>
                <w:sz w:val="20"/>
              </w:rPr>
              <w:t>17</w:t>
            </w:r>
          </w:p>
        </w:tc>
      </w:tr>
      <w:tr w:rsidR="00AB11B0" w:rsidRPr="000F75FA" w14:paraId="69312C47" w14:textId="77777777" w:rsidTr="000F75FA">
        <w:trPr>
          <w:trHeight w:val="357"/>
          <w:jc w:val="center"/>
        </w:trPr>
        <w:tc>
          <w:tcPr>
            <w:tcW w:w="1166" w:type="dxa"/>
            <w:shd w:val="clear" w:color="auto" w:fill="E7E6E6"/>
          </w:tcPr>
          <w:p w14:paraId="3963B26C" w14:textId="77777777" w:rsidR="00AB11B0" w:rsidRPr="000F75FA" w:rsidRDefault="00AB11B0">
            <w:pPr>
              <w:pStyle w:val="TableParagraph"/>
              <w:spacing w:before="0"/>
              <w:ind w:left="0"/>
              <w:rPr>
                <w:rFonts w:ascii="Century Gothic" w:hAnsi="Century Gothic"/>
                <w:sz w:val="20"/>
              </w:rPr>
            </w:pPr>
          </w:p>
        </w:tc>
        <w:tc>
          <w:tcPr>
            <w:tcW w:w="1324" w:type="dxa"/>
          </w:tcPr>
          <w:p w14:paraId="40C0BDAD"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18</w:t>
            </w:r>
          </w:p>
        </w:tc>
        <w:tc>
          <w:tcPr>
            <w:tcW w:w="1521" w:type="dxa"/>
            <w:shd w:val="clear" w:color="auto" w:fill="E7E6E6"/>
          </w:tcPr>
          <w:p w14:paraId="3D396F50" w14:textId="77777777" w:rsidR="00AB11B0" w:rsidRPr="000F75FA" w:rsidRDefault="00AB11B0">
            <w:pPr>
              <w:pStyle w:val="TableParagraph"/>
              <w:spacing w:before="0"/>
              <w:ind w:left="0"/>
              <w:rPr>
                <w:rFonts w:ascii="Century Gothic" w:hAnsi="Century Gothic"/>
                <w:sz w:val="20"/>
              </w:rPr>
            </w:pPr>
          </w:p>
        </w:tc>
        <w:tc>
          <w:tcPr>
            <w:tcW w:w="1334" w:type="dxa"/>
            <w:shd w:val="clear" w:color="auto" w:fill="E7E6E6"/>
          </w:tcPr>
          <w:p w14:paraId="5F702541" w14:textId="77777777" w:rsidR="00AB11B0" w:rsidRPr="000F75FA" w:rsidRDefault="00AB11B0">
            <w:pPr>
              <w:pStyle w:val="TableParagraph"/>
              <w:spacing w:before="0"/>
              <w:ind w:left="0"/>
              <w:rPr>
                <w:rFonts w:ascii="Century Gothic" w:hAnsi="Century Gothic"/>
                <w:sz w:val="20"/>
              </w:rPr>
            </w:pPr>
          </w:p>
        </w:tc>
        <w:tc>
          <w:tcPr>
            <w:tcW w:w="1334" w:type="dxa"/>
          </w:tcPr>
          <w:p w14:paraId="6C521C9B"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71-72</w:t>
            </w:r>
          </w:p>
        </w:tc>
        <w:tc>
          <w:tcPr>
            <w:tcW w:w="1337" w:type="dxa"/>
            <w:shd w:val="clear" w:color="auto" w:fill="E7E6E6"/>
          </w:tcPr>
          <w:p w14:paraId="25205907" w14:textId="77777777" w:rsidR="00AB11B0" w:rsidRPr="000F75FA" w:rsidRDefault="00AB11B0">
            <w:pPr>
              <w:pStyle w:val="TableParagraph"/>
              <w:spacing w:before="0"/>
              <w:ind w:left="0"/>
              <w:rPr>
                <w:rFonts w:ascii="Century Gothic" w:hAnsi="Century Gothic"/>
                <w:sz w:val="20"/>
              </w:rPr>
            </w:pPr>
          </w:p>
        </w:tc>
        <w:tc>
          <w:tcPr>
            <w:tcW w:w="1332" w:type="dxa"/>
          </w:tcPr>
          <w:p w14:paraId="6504189D"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18</w:t>
            </w:r>
          </w:p>
        </w:tc>
      </w:tr>
      <w:tr w:rsidR="00AB11B0" w:rsidRPr="000F75FA" w14:paraId="72375F3B" w14:textId="77777777" w:rsidTr="000F75FA">
        <w:trPr>
          <w:trHeight w:val="357"/>
          <w:jc w:val="center"/>
        </w:trPr>
        <w:tc>
          <w:tcPr>
            <w:tcW w:w="1166" w:type="dxa"/>
            <w:shd w:val="clear" w:color="auto" w:fill="E7E6E6"/>
          </w:tcPr>
          <w:p w14:paraId="1E7C998E" w14:textId="77777777" w:rsidR="00AB11B0" w:rsidRPr="000F75FA" w:rsidRDefault="00AB11B0">
            <w:pPr>
              <w:pStyle w:val="TableParagraph"/>
              <w:spacing w:before="0"/>
              <w:ind w:left="0"/>
              <w:rPr>
                <w:rFonts w:ascii="Century Gothic" w:hAnsi="Century Gothic"/>
                <w:sz w:val="20"/>
              </w:rPr>
            </w:pPr>
          </w:p>
        </w:tc>
        <w:tc>
          <w:tcPr>
            <w:tcW w:w="1324" w:type="dxa"/>
          </w:tcPr>
          <w:p w14:paraId="2D1B966F"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19</w:t>
            </w:r>
          </w:p>
        </w:tc>
        <w:tc>
          <w:tcPr>
            <w:tcW w:w="1521" w:type="dxa"/>
            <w:shd w:val="clear" w:color="auto" w:fill="E7E6E6"/>
          </w:tcPr>
          <w:p w14:paraId="1666DC7F" w14:textId="77777777" w:rsidR="00AB11B0" w:rsidRPr="000F75FA" w:rsidRDefault="00AB11B0">
            <w:pPr>
              <w:pStyle w:val="TableParagraph"/>
              <w:spacing w:before="0"/>
              <w:ind w:left="0"/>
              <w:rPr>
                <w:rFonts w:ascii="Century Gothic" w:hAnsi="Century Gothic"/>
                <w:sz w:val="20"/>
              </w:rPr>
            </w:pPr>
          </w:p>
        </w:tc>
        <w:tc>
          <w:tcPr>
            <w:tcW w:w="1334" w:type="dxa"/>
            <w:shd w:val="clear" w:color="auto" w:fill="E7E6E6"/>
          </w:tcPr>
          <w:p w14:paraId="0325A226" w14:textId="77777777" w:rsidR="00AB11B0" w:rsidRPr="000F75FA" w:rsidRDefault="00AB11B0">
            <w:pPr>
              <w:pStyle w:val="TableParagraph"/>
              <w:spacing w:before="0"/>
              <w:ind w:left="0"/>
              <w:rPr>
                <w:rFonts w:ascii="Century Gothic" w:hAnsi="Century Gothic"/>
                <w:sz w:val="20"/>
              </w:rPr>
            </w:pPr>
          </w:p>
        </w:tc>
        <w:tc>
          <w:tcPr>
            <w:tcW w:w="1334" w:type="dxa"/>
          </w:tcPr>
          <w:p w14:paraId="55CA2D26"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73-74</w:t>
            </w:r>
          </w:p>
        </w:tc>
        <w:tc>
          <w:tcPr>
            <w:tcW w:w="1337" w:type="dxa"/>
            <w:shd w:val="clear" w:color="auto" w:fill="E7E6E6"/>
          </w:tcPr>
          <w:p w14:paraId="4832DE21" w14:textId="77777777" w:rsidR="00AB11B0" w:rsidRPr="000F75FA" w:rsidRDefault="00AB11B0">
            <w:pPr>
              <w:pStyle w:val="TableParagraph"/>
              <w:spacing w:before="0"/>
              <w:ind w:left="0"/>
              <w:rPr>
                <w:rFonts w:ascii="Century Gothic" w:hAnsi="Century Gothic"/>
                <w:sz w:val="20"/>
              </w:rPr>
            </w:pPr>
          </w:p>
        </w:tc>
        <w:tc>
          <w:tcPr>
            <w:tcW w:w="1332" w:type="dxa"/>
          </w:tcPr>
          <w:p w14:paraId="628061DE"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19</w:t>
            </w:r>
          </w:p>
        </w:tc>
      </w:tr>
      <w:tr w:rsidR="00AB11B0" w:rsidRPr="000F75FA" w14:paraId="2BA6A815" w14:textId="77777777" w:rsidTr="000F75FA">
        <w:trPr>
          <w:trHeight w:val="359"/>
          <w:jc w:val="center"/>
        </w:trPr>
        <w:tc>
          <w:tcPr>
            <w:tcW w:w="1166" w:type="dxa"/>
            <w:shd w:val="clear" w:color="auto" w:fill="E7E6E6"/>
          </w:tcPr>
          <w:p w14:paraId="514D559D" w14:textId="77777777" w:rsidR="00AB11B0" w:rsidRPr="000F75FA" w:rsidRDefault="00AB11B0">
            <w:pPr>
              <w:pStyle w:val="TableParagraph"/>
              <w:spacing w:before="0"/>
              <w:ind w:left="0"/>
              <w:rPr>
                <w:rFonts w:ascii="Century Gothic" w:hAnsi="Century Gothic"/>
                <w:sz w:val="20"/>
              </w:rPr>
            </w:pPr>
          </w:p>
        </w:tc>
        <w:tc>
          <w:tcPr>
            <w:tcW w:w="1324" w:type="dxa"/>
          </w:tcPr>
          <w:p w14:paraId="1EDA598E" w14:textId="77777777" w:rsidR="00AB11B0" w:rsidRPr="000F75FA" w:rsidRDefault="00523160">
            <w:pPr>
              <w:pStyle w:val="TableParagraph"/>
              <w:spacing w:before="64"/>
              <w:ind w:left="531" w:right="520"/>
              <w:jc w:val="center"/>
              <w:rPr>
                <w:rFonts w:ascii="Century Gothic" w:hAnsi="Century Gothic"/>
                <w:sz w:val="20"/>
              </w:rPr>
            </w:pPr>
            <w:r w:rsidRPr="000F75FA">
              <w:rPr>
                <w:rFonts w:ascii="Century Gothic" w:hAnsi="Century Gothic"/>
                <w:sz w:val="20"/>
              </w:rPr>
              <w:t>20</w:t>
            </w:r>
          </w:p>
        </w:tc>
        <w:tc>
          <w:tcPr>
            <w:tcW w:w="1521" w:type="dxa"/>
            <w:shd w:val="clear" w:color="auto" w:fill="E7E6E6"/>
          </w:tcPr>
          <w:p w14:paraId="39AA572E" w14:textId="77777777" w:rsidR="00AB11B0" w:rsidRPr="000F75FA" w:rsidRDefault="00AB11B0">
            <w:pPr>
              <w:pStyle w:val="TableParagraph"/>
              <w:spacing w:before="0"/>
              <w:ind w:left="0"/>
              <w:rPr>
                <w:rFonts w:ascii="Century Gothic" w:hAnsi="Century Gothic"/>
                <w:sz w:val="20"/>
              </w:rPr>
            </w:pPr>
          </w:p>
        </w:tc>
        <w:tc>
          <w:tcPr>
            <w:tcW w:w="1334" w:type="dxa"/>
            <w:shd w:val="clear" w:color="auto" w:fill="E7E6E6"/>
          </w:tcPr>
          <w:p w14:paraId="56DF5B33" w14:textId="77777777" w:rsidR="00AB11B0" w:rsidRPr="000F75FA" w:rsidRDefault="00AB11B0">
            <w:pPr>
              <w:pStyle w:val="TableParagraph"/>
              <w:spacing w:before="0"/>
              <w:ind w:left="0"/>
              <w:rPr>
                <w:rFonts w:ascii="Century Gothic" w:hAnsi="Century Gothic"/>
                <w:sz w:val="20"/>
              </w:rPr>
            </w:pPr>
          </w:p>
        </w:tc>
        <w:tc>
          <w:tcPr>
            <w:tcW w:w="1334" w:type="dxa"/>
          </w:tcPr>
          <w:p w14:paraId="51BA850C" w14:textId="77777777" w:rsidR="00AB11B0" w:rsidRPr="000F75FA" w:rsidRDefault="00523160">
            <w:pPr>
              <w:pStyle w:val="TableParagraph"/>
              <w:spacing w:before="64"/>
              <w:ind w:left="82" w:right="66"/>
              <w:jc w:val="center"/>
              <w:rPr>
                <w:rFonts w:ascii="Century Gothic" w:hAnsi="Century Gothic"/>
                <w:sz w:val="20"/>
              </w:rPr>
            </w:pPr>
            <w:r w:rsidRPr="000F75FA">
              <w:rPr>
                <w:rFonts w:ascii="Century Gothic" w:hAnsi="Century Gothic"/>
                <w:sz w:val="20"/>
              </w:rPr>
              <w:t>75-76</w:t>
            </w:r>
          </w:p>
        </w:tc>
        <w:tc>
          <w:tcPr>
            <w:tcW w:w="1337" w:type="dxa"/>
            <w:shd w:val="clear" w:color="auto" w:fill="E7E6E6"/>
          </w:tcPr>
          <w:p w14:paraId="7B8F0F2C" w14:textId="77777777" w:rsidR="00AB11B0" w:rsidRPr="000F75FA" w:rsidRDefault="00AB11B0">
            <w:pPr>
              <w:pStyle w:val="TableParagraph"/>
              <w:spacing w:before="0"/>
              <w:ind w:left="0"/>
              <w:rPr>
                <w:rFonts w:ascii="Century Gothic" w:hAnsi="Century Gothic"/>
                <w:sz w:val="20"/>
              </w:rPr>
            </w:pPr>
          </w:p>
        </w:tc>
        <w:tc>
          <w:tcPr>
            <w:tcW w:w="1332" w:type="dxa"/>
          </w:tcPr>
          <w:p w14:paraId="3A4607D1" w14:textId="77777777" w:rsidR="00AB11B0" w:rsidRPr="000F75FA" w:rsidRDefault="00523160">
            <w:pPr>
              <w:pStyle w:val="TableParagraph"/>
              <w:spacing w:before="64"/>
              <w:ind w:left="567"/>
              <w:rPr>
                <w:rFonts w:ascii="Century Gothic" w:hAnsi="Century Gothic"/>
                <w:sz w:val="20"/>
              </w:rPr>
            </w:pPr>
            <w:r w:rsidRPr="000F75FA">
              <w:rPr>
                <w:rFonts w:ascii="Century Gothic" w:hAnsi="Century Gothic"/>
                <w:sz w:val="20"/>
              </w:rPr>
              <w:t>20</w:t>
            </w:r>
          </w:p>
        </w:tc>
      </w:tr>
      <w:tr w:rsidR="00AB11B0" w:rsidRPr="000F75FA" w14:paraId="2B1D2551" w14:textId="77777777" w:rsidTr="000F75FA">
        <w:trPr>
          <w:trHeight w:val="357"/>
          <w:jc w:val="center"/>
        </w:trPr>
        <w:tc>
          <w:tcPr>
            <w:tcW w:w="1166" w:type="dxa"/>
            <w:shd w:val="clear" w:color="auto" w:fill="E7E6E6"/>
          </w:tcPr>
          <w:p w14:paraId="338AE839" w14:textId="77777777" w:rsidR="00AB11B0" w:rsidRPr="000F75FA" w:rsidRDefault="00AB11B0">
            <w:pPr>
              <w:pStyle w:val="TableParagraph"/>
              <w:spacing w:before="0"/>
              <w:ind w:left="0"/>
              <w:rPr>
                <w:rFonts w:ascii="Century Gothic" w:hAnsi="Century Gothic"/>
                <w:sz w:val="20"/>
              </w:rPr>
            </w:pPr>
          </w:p>
        </w:tc>
        <w:tc>
          <w:tcPr>
            <w:tcW w:w="1324" w:type="dxa"/>
          </w:tcPr>
          <w:p w14:paraId="72FBAE31"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21</w:t>
            </w:r>
          </w:p>
        </w:tc>
        <w:tc>
          <w:tcPr>
            <w:tcW w:w="1521" w:type="dxa"/>
            <w:shd w:val="clear" w:color="auto" w:fill="E7E6E6"/>
          </w:tcPr>
          <w:p w14:paraId="3C5685B0" w14:textId="77777777" w:rsidR="00AB11B0" w:rsidRPr="000F75FA" w:rsidRDefault="00AB11B0">
            <w:pPr>
              <w:pStyle w:val="TableParagraph"/>
              <w:spacing w:before="0"/>
              <w:ind w:left="0"/>
              <w:rPr>
                <w:rFonts w:ascii="Century Gothic" w:hAnsi="Century Gothic"/>
                <w:sz w:val="20"/>
              </w:rPr>
            </w:pPr>
          </w:p>
        </w:tc>
        <w:tc>
          <w:tcPr>
            <w:tcW w:w="1334" w:type="dxa"/>
            <w:shd w:val="clear" w:color="auto" w:fill="E7E6E6"/>
          </w:tcPr>
          <w:p w14:paraId="5E537C64" w14:textId="77777777" w:rsidR="00AB11B0" w:rsidRPr="000F75FA" w:rsidRDefault="00AB11B0">
            <w:pPr>
              <w:pStyle w:val="TableParagraph"/>
              <w:spacing w:before="0"/>
              <w:ind w:left="0"/>
              <w:rPr>
                <w:rFonts w:ascii="Century Gothic" w:hAnsi="Century Gothic"/>
                <w:sz w:val="20"/>
              </w:rPr>
            </w:pPr>
          </w:p>
        </w:tc>
        <w:tc>
          <w:tcPr>
            <w:tcW w:w="1334" w:type="dxa"/>
          </w:tcPr>
          <w:p w14:paraId="43D7DECC"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77-78</w:t>
            </w:r>
          </w:p>
        </w:tc>
        <w:tc>
          <w:tcPr>
            <w:tcW w:w="1337" w:type="dxa"/>
            <w:shd w:val="clear" w:color="auto" w:fill="E7E6E6"/>
          </w:tcPr>
          <w:p w14:paraId="4B8B031D" w14:textId="77777777" w:rsidR="00AB11B0" w:rsidRPr="000F75FA" w:rsidRDefault="00AB11B0">
            <w:pPr>
              <w:pStyle w:val="TableParagraph"/>
              <w:spacing w:before="0"/>
              <w:ind w:left="0"/>
              <w:rPr>
                <w:rFonts w:ascii="Century Gothic" w:hAnsi="Century Gothic"/>
                <w:sz w:val="20"/>
              </w:rPr>
            </w:pPr>
          </w:p>
        </w:tc>
        <w:tc>
          <w:tcPr>
            <w:tcW w:w="1332" w:type="dxa"/>
          </w:tcPr>
          <w:p w14:paraId="2F03428F"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21</w:t>
            </w:r>
          </w:p>
        </w:tc>
      </w:tr>
      <w:tr w:rsidR="00AB11B0" w:rsidRPr="000F75FA" w14:paraId="66487949" w14:textId="77777777" w:rsidTr="000F75FA">
        <w:trPr>
          <w:trHeight w:val="360"/>
          <w:jc w:val="center"/>
        </w:trPr>
        <w:tc>
          <w:tcPr>
            <w:tcW w:w="1166" w:type="dxa"/>
            <w:shd w:val="clear" w:color="auto" w:fill="E7E6E6"/>
          </w:tcPr>
          <w:p w14:paraId="182D6534" w14:textId="77777777" w:rsidR="00AB11B0" w:rsidRPr="000F75FA" w:rsidRDefault="00AB11B0">
            <w:pPr>
              <w:pStyle w:val="TableParagraph"/>
              <w:spacing w:before="0"/>
              <w:ind w:left="0"/>
              <w:rPr>
                <w:rFonts w:ascii="Century Gothic" w:hAnsi="Century Gothic"/>
                <w:sz w:val="20"/>
              </w:rPr>
            </w:pPr>
          </w:p>
        </w:tc>
        <w:tc>
          <w:tcPr>
            <w:tcW w:w="1324" w:type="dxa"/>
          </w:tcPr>
          <w:p w14:paraId="20902807" w14:textId="77777777" w:rsidR="00AB11B0" w:rsidRPr="000F75FA" w:rsidRDefault="00523160">
            <w:pPr>
              <w:pStyle w:val="TableParagraph"/>
              <w:ind w:left="531" w:right="520"/>
              <w:jc w:val="center"/>
              <w:rPr>
                <w:rFonts w:ascii="Century Gothic" w:hAnsi="Century Gothic"/>
                <w:sz w:val="20"/>
              </w:rPr>
            </w:pPr>
            <w:r w:rsidRPr="000F75FA">
              <w:rPr>
                <w:rFonts w:ascii="Century Gothic" w:hAnsi="Century Gothic"/>
                <w:sz w:val="20"/>
              </w:rPr>
              <w:t>22</w:t>
            </w:r>
          </w:p>
        </w:tc>
        <w:tc>
          <w:tcPr>
            <w:tcW w:w="1521" w:type="dxa"/>
            <w:shd w:val="clear" w:color="auto" w:fill="E7E6E6"/>
          </w:tcPr>
          <w:p w14:paraId="555C477E" w14:textId="77777777" w:rsidR="00AB11B0" w:rsidRPr="000F75FA" w:rsidRDefault="00AB11B0">
            <w:pPr>
              <w:pStyle w:val="TableParagraph"/>
              <w:spacing w:before="0"/>
              <w:ind w:left="0"/>
              <w:rPr>
                <w:rFonts w:ascii="Century Gothic" w:hAnsi="Century Gothic"/>
                <w:sz w:val="20"/>
              </w:rPr>
            </w:pPr>
          </w:p>
        </w:tc>
        <w:tc>
          <w:tcPr>
            <w:tcW w:w="1334" w:type="dxa"/>
            <w:shd w:val="clear" w:color="auto" w:fill="E7E6E6"/>
          </w:tcPr>
          <w:p w14:paraId="502F9A65" w14:textId="77777777" w:rsidR="00AB11B0" w:rsidRPr="000F75FA" w:rsidRDefault="00AB11B0">
            <w:pPr>
              <w:pStyle w:val="TableParagraph"/>
              <w:spacing w:before="0"/>
              <w:ind w:left="0"/>
              <w:rPr>
                <w:rFonts w:ascii="Century Gothic" w:hAnsi="Century Gothic"/>
                <w:sz w:val="20"/>
              </w:rPr>
            </w:pPr>
          </w:p>
        </w:tc>
        <w:tc>
          <w:tcPr>
            <w:tcW w:w="1334" w:type="dxa"/>
          </w:tcPr>
          <w:p w14:paraId="4D42E491" w14:textId="77777777" w:rsidR="00AB11B0" w:rsidRPr="000F75FA" w:rsidRDefault="00523160">
            <w:pPr>
              <w:pStyle w:val="TableParagraph"/>
              <w:ind w:left="82" w:right="66"/>
              <w:jc w:val="center"/>
              <w:rPr>
                <w:rFonts w:ascii="Century Gothic" w:hAnsi="Century Gothic"/>
                <w:sz w:val="20"/>
              </w:rPr>
            </w:pPr>
            <w:r w:rsidRPr="000F75FA">
              <w:rPr>
                <w:rFonts w:ascii="Century Gothic" w:hAnsi="Century Gothic"/>
                <w:sz w:val="20"/>
              </w:rPr>
              <w:t>79-80</w:t>
            </w:r>
          </w:p>
        </w:tc>
        <w:tc>
          <w:tcPr>
            <w:tcW w:w="1337" w:type="dxa"/>
            <w:shd w:val="clear" w:color="auto" w:fill="E7E6E6"/>
          </w:tcPr>
          <w:p w14:paraId="1A475A48" w14:textId="77777777" w:rsidR="00AB11B0" w:rsidRPr="000F75FA" w:rsidRDefault="00AB11B0">
            <w:pPr>
              <w:pStyle w:val="TableParagraph"/>
              <w:spacing w:before="0"/>
              <w:ind w:left="0"/>
              <w:rPr>
                <w:rFonts w:ascii="Century Gothic" w:hAnsi="Century Gothic"/>
                <w:sz w:val="20"/>
              </w:rPr>
            </w:pPr>
          </w:p>
        </w:tc>
        <w:tc>
          <w:tcPr>
            <w:tcW w:w="1332" w:type="dxa"/>
          </w:tcPr>
          <w:p w14:paraId="3E5F3A33" w14:textId="77777777" w:rsidR="00AB11B0" w:rsidRPr="000F75FA" w:rsidRDefault="00523160">
            <w:pPr>
              <w:pStyle w:val="TableParagraph"/>
              <w:ind w:left="567"/>
              <w:rPr>
                <w:rFonts w:ascii="Century Gothic" w:hAnsi="Century Gothic"/>
                <w:sz w:val="20"/>
              </w:rPr>
            </w:pPr>
            <w:r w:rsidRPr="000F75FA">
              <w:rPr>
                <w:rFonts w:ascii="Century Gothic" w:hAnsi="Century Gothic"/>
                <w:sz w:val="20"/>
              </w:rPr>
              <w:t>22</w:t>
            </w:r>
          </w:p>
        </w:tc>
      </w:tr>
    </w:tbl>
    <w:p w14:paraId="0561DFA8" w14:textId="77777777" w:rsidR="00AB11B0" w:rsidRPr="000F75FA" w:rsidRDefault="00AB11B0">
      <w:pPr>
        <w:pStyle w:val="BodyText"/>
        <w:spacing w:before="0"/>
        <w:ind w:left="0"/>
        <w:rPr>
          <w:rFonts w:ascii="Century Gothic" w:hAnsi="Century Gothic"/>
          <w:sz w:val="24"/>
        </w:rPr>
      </w:pPr>
    </w:p>
    <w:p w14:paraId="740AFEFB" w14:textId="3B1F132B" w:rsidR="00C71341" w:rsidRPr="000F75FA" w:rsidRDefault="00523160" w:rsidP="000F75FA">
      <w:pPr>
        <w:pStyle w:val="BodyText"/>
        <w:spacing w:before="163" w:line="283" w:lineRule="auto"/>
        <w:ind w:left="0"/>
        <w:rPr>
          <w:rFonts w:ascii="Century Gothic" w:hAnsi="Century Gothic"/>
        </w:rPr>
      </w:pPr>
      <w:r w:rsidRPr="000F75FA">
        <w:rPr>
          <w:rFonts w:ascii="Century Gothic" w:hAnsi="Century Gothic"/>
          <w:w w:val="95"/>
        </w:rPr>
        <w:t xml:space="preserve">The acuity score may not be used in place of a VI-SPDAT or full SPDAT score, </w:t>
      </w:r>
      <w:r w:rsidRPr="000F75FA">
        <w:rPr>
          <w:rFonts w:ascii="Century Gothic" w:hAnsi="Century Gothic"/>
        </w:rPr>
        <w:t>nor should it be considered to be a VI-SPDA</w:t>
      </w:r>
      <w:r w:rsidR="000F75FA" w:rsidRPr="000F75FA">
        <w:rPr>
          <w:rFonts w:ascii="Century Gothic" w:hAnsi="Century Gothic"/>
        </w:rPr>
        <w:t>T</w:t>
      </w:r>
      <w:r w:rsidR="000F75FA">
        <w:rPr>
          <w:rFonts w:ascii="Century Gothic" w:hAnsi="Century Gothic"/>
        </w:rPr>
        <w:t xml:space="preserve"> </w:t>
      </w:r>
      <w:r w:rsidRPr="000F75FA">
        <w:rPr>
          <w:rFonts w:ascii="Century Gothic" w:hAnsi="Century Gothic"/>
        </w:rPr>
        <w:t>or full SPDAT score.</w:t>
      </w:r>
      <w:r w:rsidR="00C71341" w:rsidRPr="000F75FA">
        <w:rPr>
          <w:rFonts w:ascii="Century Gothic" w:hAnsi="Century Gothic"/>
        </w:rPr>
        <w:t xml:space="preserve"> </w:t>
      </w:r>
    </w:p>
    <w:p w14:paraId="25A600F2" w14:textId="77777777" w:rsidR="00C71341" w:rsidRPr="000F75FA" w:rsidRDefault="00C71341" w:rsidP="00C71341">
      <w:pPr>
        <w:pStyle w:val="BodyText"/>
        <w:spacing w:before="41" w:line="283" w:lineRule="auto"/>
        <w:ind w:left="0"/>
        <w:jc w:val="both"/>
        <w:rPr>
          <w:rFonts w:ascii="Century Gothic" w:hAnsi="Century Gothic"/>
          <w:spacing w:val="-9"/>
        </w:rPr>
      </w:pPr>
    </w:p>
    <w:p w14:paraId="612CE33C" w14:textId="2009F59B" w:rsidR="00C71341" w:rsidRDefault="00C71341" w:rsidP="00C71341">
      <w:pPr>
        <w:pStyle w:val="BodyText"/>
        <w:spacing w:before="41" w:line="283" w:lineRule="auto"/>
        <w:ind w:left="0"/>
        <w:jc w:val="both"/>
        <w:rPr>
          <w:rFonts w:asciiTheme="minorHAnsi" w:hAnsiTheme="minorHAnsi"/>
          <w:spacing w:val="-9"/>
        </w:rPr>
      </w:pPr>
    </w:p>
    <w:p w14:paraId="006B6B82" w14:textId="08479AC5" w:rsidR="00C71341" w:rsidRDefault="00C71341" w:rsidP="00C71341">
      <w:pPr>
        <w:pStyle w:val="BodyText"/>
        <w:spacing w:before="41" w:line="283" w:lineRule="auto"/>
        <w:ind w:left="0"/>
        <w:jc w:val="both"/>
        <w:rPr>
          <w:rFonts w:asciiTheme="minorHAnsi" w:hAnsiTheme="minorHAnsi"/>
          <w:spacing w:val="-9"/>
        </w:rPr>
      </w:pPr>
    </w:p>
    <w:p w14:paraId="31C95DAC" w14:textId="77777777" w:rsidR="00C71341" w:rsidRDefault="00C71341" w:rsidP="00C71341">
      <w:pPr>
        <w:pStyle w:val="BodyText"/>
        <w:spacing w:before="41" w:line="283" w:lineRule="auto"/>
        <w:ind w:left="0"/>
        <w:jc w:val="both"/>
        <w:rPr>
          <w:rFonts w:asciiTheme="minorHAnsi" w:hAnsiTheme="minorHAnsi"/>
          <w:spacing w:val="-9"/>
        </w:rPr>
      </w:pPr>
    </w:p>
    <w:p w14:paraId="32276AD5" w14:textId="16892F04" w:rsidR="00AB11B0" w:rsidRPr="009C7D06" w:rsidRDefault="00C71341" w:rsidP="009F1BB2">
      <w:pPr>
        <w:pStyle w:val="BodyText"/>
        <w:spacing w:before="41"/>
        <w:ind w:left="0" w:right="-30"/>
        <w:jc w:val="both"/>
        <w:rPr>
          <w:rFonts w:ascii="Century Gothic" w:hAnsi="Century Gothic"/>
          <w:sz w:val="36"/>
          <w:szCs w:val="36"/>
        </w:rPr>
      </w:pPr>
      <w:r w:rsidRPr="009C7D06">
        <w:rPr>
          <w:rFonts w:ascii="Century Gothic" w:hAnsi="Century Gothic"/>
          <w:sz w:val="36"/>
          <w:szCs w:val="36"/>
        </w:rPr>
        <w:lastRenderedPageBreak/>
        <w:t>S</w:t>
      </w:r>
      <w:r w:rsidR="00523160" w:rsidRPr="009C7D06">
        <w:rPr>
          <w:rFonts w:ascii="Century Gothic" w:hAnsi="Century Gothic"/>
          <w:sz w:val="36"/>
          <w:szCs w:val="36"/>
        </w:rPr>
        <w:t>ection 12: Evaluation and Planning</w:t>
      </w:r>
    </w:p>
    <w:p w14:paraId="2D3A48DE" w14:textId="699DF536" w:rsidR="00AB11B0" w:rsidRPr="009C7D06" w:rsidRDefault="00523160" w:rsidP="009F1BB2">
      <w:pPr>
        <w:pStyle w:val="BodyText"/>
        <w:spacing w:before="36"/>
        <w:ind w:left="0" w:right="-30"/>
        <w:jc w:val="both"/>
        <w:rPr>
          <w:rFonts w:ascii="Century Gothic" w:hAnsi="Century Gothic"/>
        </w:rPr>
      </w:pPr>
      <w:r w:rsidRPr="009C7D06">
        <w:rPr>
          <w:rFonts w:ascii="Century Gothic" w:hAnsi="Century Gothic"/>
        </w:rPr>
        <w:t>Evaluation and planning shall be the responsibility of the</w:t>
      </w:r>
      <w:r w:rsidR="00F00F68" w:rsidRPr="009C7D06">
        <w:rPr>
          <w:rFonts w:ascii="Century Gothic" w:hAnsi="Century Gothic"/>
        </w:rPr>
        <w:t xml:space="preserve"> Executive Committee in partnership with the St. Louis County </w:t>
      </w:r>
      <w:proofErr w:type="spellStart"/>
      <w:r w:rsidR="00F00F68" w:rsidRPr="009C7D06">
        <w:rPr>
          <w:rFonts w:ascii="Century Gothic" w:hAnsi="Century Gothic"/>
        </w:rPr>
        <w:t>CoC</w:t>
      </w:r>
      <w:proofErr w:type="spellEnd"/>
      <w:r w:rsidR="00F00F68" w:rsidRPr="009C7D06">
        <w:rPr>
          <w:rFonts w:ascii="Century Gothic" w:hAnsi="Century Gothic"/>
        </w:rPr>
        <w:t xml:space="preserve"> committees outline in the Governance Charter. The </w:t>
      </w:r>
      <w:proofErr w:type="spellStart"/>
      <w:r w:rsidR="00F00F68" w:rsidRPr="009C7D06">
        <w:rPr>
          <w:rFonts w:ascii="Century Gothic" w:hAnsi="Century Gothic"/>
        </w:rPr>
        <w:t>CoC</w:t>
      </w:r>
      <w:proofErr w:type="spellEnd"/>
      <w:r w:rsidR="00F00F68" w:rsidRPr="009C7D06">
        <w:rPr>
          <w:rFonts w:ascii="Century Gothic" w:hAnsi="Century Gothic"/>
        </w:rPr>
        <w:t xml:space="preserve"> will also utilize independent contract</w:t>
      </w:r>
      <w:r w:rsidR="000A16E3" w:rsidRPr="009C7D06">
        <w:rPr>
          <w:rFonts w:ascii="Century Gothic" w:hAnsi="Century Gothic"/>
        </w:rPr>
        <w:t>ors</w:t>
      </w:r>
      <w:r w:rsidR="00F00F68" w:rsidRPr="009C7D06">
        <w:rPr>
          <w:rFonts w:ascii="Century Gothic" w:hAnsi="Century Gothic"/>
        </w:rPr>
        <w:t xml:space="preserve"> for reviews of system efficiency and HUD compliance.</w:t>
      </w:r>
    </w:p>
    <w:p w14:paraId="300A3E2C" w14:textId="63670658" w:rsidR="00AB11B0" w:rsidRPr="009C7D06" w:rsidRDefault="00523160" w:rsidP="009F1BB2">
      <w:pPr>
        <w:pStyle w:val="Heading2"/>
        <w:ind w:left="0" w:right="-30"/>
        <w:jc w:val="both"/>
        <w:rPr>
          <w:rFonts w:ascii="Century Gothic" w:hAnsi="Century Gothic"/>
          <w:sz w:val="24"/>
          <w:szCs w:val="24"/>
        </w:rPr>
      </w:pPr>
      <w:bookmarkStart w:id="108" w:name="Stakeholder_Consultation"/>
      <w:bookmarkEnd w:id="108"/>
      <w:r w:rsidRPr="009C7D06">
        <w:rPr>
          <w:rFonts w:ascii="Century Gothic" w:hAnsi="Century Gothic"/>
          <w:color w:val="2D74B5"/>
          <w:sz w:val="24"/>
          <w:szCs w:val="24"/>
        </w:rPr>
        <w:t>Stakeholder Consultation</w:t>
      </w:r>
    </w:p>
    <w:p w14:paraId="13FFE971" w14:textId="192EE410" w:rsidR="00AB11B0" w:rsidRPr="009C7D06" w:rsidRDefault="00523160" w:rsidP="009F1BB2">
      <w:pPr>
        <w:pStyle w:val="BodyText"/>
        <w:spacing w:before="59"/>
        <w:ind w:left="0" w:right="-30"/>
        <w:jc w:val="both"/>
        <w:rPr>
          <w:rFonts w:ascii="Century Gothic" w:hAnsi="Century Gothic"/>
        </w:rPr>
      </w:pPr>
      <w:r w:rsidRPr="009C7D06">
        <w:rPr>
          <w:rFonts w:ascii="Century Gothic" w:hAnsi="Century Gothic"/>
        </w:rPr>
        <w:t xml:space="preserve">The </w:t>
      </w:r>
      <w:proofErr w:type="spellStart"/>
      <w:r w:rsidRPr="009C7D06">
        <w:rPr>
          <w:rFonts w:ascii="Century Gothic" w:hAnsi="Century Gothic"/>
        </w:rPr>
        <w:t>CoC</w:t>
      </w:r>
      <w:proofErr w:type="spellEnd"/>
      <w:r w:rsidRPr="009C7D06">
        <w:rPr>
          <w:rFonts w:ascii="Century Gothic" w:hAnsi="Century Gothic"/>
        </w:rPr>
        <w:t xml:space="preserve"> will solicit feedback at least once annually from participating projects and clients who participated in coordinated entry during the time period. A combination of the following feedback gathering methods will be used to ensure sufficient information is gathered to assess the quality and effectiveness of the coordinated entry system:</w:t>
      </w:r>
    </w:p>
    <w:p w14:paraId="5BAB4427" w14:textId="7EBF283F" w:rsidR="00AB11B0" w:rsidRPr="009C7D06" w:rsidRDefault="00523160" w:rsidP="009F1BB2">
      <w:pPr>
        <w:pStyle w:val="ListParagraph"/>
        <w:numPr>
          <w:ilvl w:val="0"/>
          <w:numId w:val="1"/>
        </w:numPr>
        <w:tabs>
          <w:tab w:val="left" w:pos="840"/>
          <w:tab w:val="left" w:pos="841"/>
        </w:tabs>
        <w:spacing w:before="165"/>
        <w:ind w:right="-30" w:hanging="361"/>
        <w:jc w:val="both"/>
        <w:rPr>
          <w:rFonts w:ascii="Century Gothic" w:hAnsi="Century Gothic"/>
          <w:sz w:val="20"/>
        </w:rPr>
      </w:pPr>
      <w:r w:rsidRPr="009C7D06">
        <w:rPr>
          <w:rFonts w:ascii="Century Gothic" w:hAnsi="Century Gothic"/>
          <w:sz w:val="20"/>
        </w:rPr>
        <w:t>Surveys provided to all participating service providers.</w:t>
      </w:r>
    </w:p>
    <w:p w14:paraId="54627D89" w14:textId="1A1F14BD" w:rsidR="00AB11B0" w:rsidRPr="009C7D06" w:rsidRDefault="00523160" w:rsidP="009F1BB2">
      <w:pPr>
        <w:pStyle w:val="ListParagraph"/>
        <w:numPr>
          <w:ilvl w:val="0"/>
          <w:numId w:val="1"/>
        </w:numPr>
        <w:tabs>
          <w:tab w:val="left" w:pos="840"/>
          <w:tab w:val="left" w:pos="841"/>
        </w:tabs>
        <w:ind w:right="-30"/>
        <w:jc w:val="both"/>
        <w:rPr>
          <w:rFonts w:ascii="Century Gothic" w:hAnsi="Century Gothic"/>
          <w:sz w:val="20"/>
        </w:rPr>
      </w:pPr>
      <w:r w:rsidRPr="009C7D06">
        <w:rPr>
          <w:rFonts w:ascii="Century Gothic" w:hAnsi="Century Gothic"/>
          <w:sz w:val="20"/>
        </w:rPr>
        <w:t>Surveys, focus groups, or individual interviews to gather information from enough clients to approximate the diversity of participating clients. For the purpose of evaluation, a client is defined as an individual currently engaged in the coordinated entry system or clients who have participated to some extent within the last year.</w:t>
      </w:r>
    </w:p>
    <w:p w14:paraId="2E3C8E32" w14:textId="4949AE59" w:rsidR="00AB11B0" w:rsidRPr="009C7D06" w:rsidRDefault="00523160" w:rsidP="009F1BB2">
      <w:pPr>
        <w:pStyle w:val="Heading2"/>
        <w:ind w:left="0" w:right="-30"/>
        <w:jc w:val="both"/>
        <w:rPr>
          <w:rFonts w:ascii="Century Gothic" w:hAnsi="Century Gothic"/>
          <w:color w:val="2D74B5"/>
        </w:rPr>
      </w:pPr>
      <w:bookmarkStart w:id="109" w:name="Quarterly_Reports_and_Recommendations"/>
      <w:bookmarkStart w:id="110" w:name="_bookmark18"/>
      <w:bookmarkStart w:id="111" w:name="Coordinated_Entry_Monitoring_Workgroup"/>
      <w:bookmarkEnd w:id="109"/>
      <w:bookmarkEnd w:id="110"/>
      <w:bookmarkEnd w:id="111"/>
      <w:r w:rsidRPr="009C7D06">
        <w:rPr>
          <w:rFonts w:ascii="Century Gothic" w:hAnsi="Century Gothic"/>
          <w:color w:val="2D74B5"/>
        </w:rPr>
        <w:t xml:space="preserve">Coordinated Entry </w:t>
      </w:r>
      <w:r w:rsidR="009C7D06">
        <w:rPr>
          <w:rFonts w:ascii="Century Gothic" w:hAnsi="Century Gothic"/>
          <w:color w:val="2D74B5"/>
        </w:rPr>
        <w:t>Committee</w:t>
      </w:r>
      <w:r w:rsidRPr="009C7D06">
        <w:rPr>
          <w:rFonts w:ascii="Century Gothic" w:hAnsi="Century Gothic"/>
          <w:color w:val="2D74B5"/>
        </w:rPr>
        <w:t xml:space="preserve"> </w:t>
      </w:r>
    </w:p>
    <w:p w14:paraId="6427ED7A" w14:textId="1A3FDC3D" w:rsidR="00AB11B0" w:rsidRPr="009C7D06" w:rsidRDefault="00523160" w:rsidP="009F1BB2">
      <w:pPr>
        <w:pStyle w:val="BodyText"/>
        <w:spacing w:before="59"/>
        <w:ind w:left="0" w:right="-30"/>
        <w:jc w:val="both"/>
        <w:rPr>
          <w:rFonts w:ascii="Century Gothic" w:hAnsi="Century Gothic"/>
        </w:rPr>
      </w:pPr>
      <w:r w:rsidRPr="009C7D06">
        <w:rPr>
          <w:rFonts w:ascii="Century Gothic" w:hAnsi="Century Gothic"/>
        </w:rPr>
        <w:t>The coordinated entr</w:t>
      </w:r>
      <w:r w:rsidR="008E6514" w:rsidRPr="009C7D06">
        <w:rPr>
          <w:rFonts w:ascii="Century Gothic" w:hAnsi="Century Gothic"/>
        </w:rPr>
        <w:t xml:space="preserve">y committee </w:t>
      </w:r>
      <w:r w:rsidRPr="009C7D06">
        <w:rPr>
          <w:rFonts w:ascii="Century Gothic" w:hAnsi="Century Gothic"/>
        </w:rPr>
        <w:t>meet</w:t>
      </w:r>
      <w:r w:rsidR="009C7D06">
        <w:rPr>
          <w:rFonts w:ascii="Century Gothic" w:hAnsi="Century Gothic"/>
        </w:rPr>
        <w:t>s</w:t>
      </w:r>
      <w:r w:rsidRPr="009C7D06">
        <w:rPr>
          <w:rFonts w:ascii="Century Gothic" w:hAnsi="Century Gothic"/>
        </w:rPr>
        <w:t xml:space="preserve"> </w:t>
      </w:r>
      <w:r w:rsidR="008E6514" w:rsidRPr="009C7D06">
        <w:rPr>
          <w:rFonts w:ascii="Century Gothic" w:hAnsi="Century Gothic"/>
        </w:rPr>
        <w:t xml:space="preserve">monthly. Monthly meeting will include </w:t>
      </w:r>
      <w:r w:rsidR="00CF74AD" w:rsidRPr="009C7D06">
        <w:rPr>
          <w:rFonts w:ascii="Century Gothic" w:hAnsi="Century Gothic"/>
        </w:rPr>
        <w:t xml:space="preserve">(1) </w:t>
      </w:r>
      <w:r w:rsidR="009C7D06">
        <w:rPr>
          <w:rFonts w:ascii="Century Gothic" w:hAnsi="Century Gothic"/>
        </w:rPr>
        <w:t>Overseeing elements of the CE process,</w:t>
      </w:r>
      <w:r w:rsidRPr="009C7D06">
        <w:rPr>
          <w:rFonts w:ascii="Century Gothic" w:hAnsi="Century Gothic"/>
        </w:rPr>
        <w:t xml:space="preserve"> </w:t>
      </w:r>
      <w:r w:rsidR="00CF74AD" w:rsidRPr="009C7D06">
        <w:rPr>
          <w:rFonts w:ascii="Century Gothic" w:hAnsi="Century Gothic"/>
        </w:rPr>
        <w:t>(2)</w:t>
      </w:r>
      <w:r w:rsidR="009C7D06">
        <w:rPr>
          <w:rFonts w:ascii="Century Gothic" w:hAnsi="Century Gothic"/>
        </w:rPr>
        <w:t xml:space="preserve"> Ensuring HUD compliance, (3)Review </w:t>
      </w:r>
      <w:r w:rsidRPr="009C7D06">
        <w:rPr>
          <w:rFonts w:ascii="Century Gothic" w:hAnsi="Century Gothic"/>
        </w:rPr>
        <w:t xml:space="preserve">reports </w:t>
      </w:r>
      <w:r w:rsidR="009C7D06">
        <w:rPr>
          <w:rFonts w:ascii="Century Gothic" w:hAnsi="Century Gothic"/>
        </w:rPr>
        <w:t xml:space="preserve">for housing, and (3)acuity review, if needed. </w:t>
      </w:r>
      <w:r w:rsidRPr="009C7D06">
        <w:rPr>
          <w:rFonts w:ascii="Century Gothic" w:hAnsi="Century Gothic"/>
        </w:rPr>
        <w:t>The report</w:t>
      </w:r>
      <w:r w:rsidR="009C7D06">
        <w:rPr>
          <w:rFonts w:ascii="Century Gothic" w:hAnsi="Century Gothic"/>
        </w:rPr>
        <w:t>s</w:t>
      </w:r>
      <w:r w:rsidRPr="009C7D06">
        <w:rPr>
          <w:rFonts w:ascii="Century Gothic" w:hAnsi="Century Gothic"/>
        </w:rPr>
        <w:t xml:space="preserve"> will include project-level information where appropriate</w:t>
      </w:r>
      <w:r w:rsidR="009C7D06">
        <w:rPr>
          <w:rFonts w:ascii="Century Gothic" w:hAnsi="Century Gothic"/>
        </w:rPr>
        <w:t>, housing outcome, and referrals</w:t>
      </w:r>
      <w:r w:rsidRPr="009C7D06">
        <w:rPr>
          <w:rFonts w:ascii="Century Gothic" w:hAnsi="Century Gothic"/>
        </w:rPr>
        <w:t xml:space="preserve">. Any recommendations approved </w:t>
      </w:r>
      <w:r w:rsidR="00CF74AD" w:rsidRPr="009C7D06">
        <w:rPr>
          <w:rFonts w:ascii="Century Gothic" w:hAnsi="Century Gothic"/>
        </w:rPr>
        <w:t xml:space="preserve">by the Coordinated Entry Committee </w:t>
      </w:r>
      <w:r w:rsidRPr="009C7D06">
        <w:rPr>
          <w:rFonts w:ascii="Century Gothic" w:hAnsi="Century Gothic"/>
        </w:rPr>
        <w:t xml:space="preserve">will be taken to </w:t>
      </w:r>
      <w:proofErr w:type="spellStart"/>
      <w:r w:rsidRPr="009C7D06">
        <w:rPr>
          <w:rFonts w:ascii="Century Gothic" w:hAnsi="Century Gothic"/>
        </w:rPr>
        <w:t>CoC</w:t>
      </w:r>
      <w:proofErr w:type="spellEnd"/>
      <w:r w:rsidRPr="009C7D06">
        <w:rPr>
          <w:rFonts w:ascii="Century Gothic" w:hAnsi="Century Gothic"/>
        </w:rPr>
        <w:t xml:space="preserve"> Executive Board for approval.</w:t>
      </w:r>
    </w:p>
    <w:p w14:paraId="6ACE4EF0" w14:textId="609C09B9" w:rsidR="00AB11B0" w:rsidRPr="009C7D06" w:rsidRDefault="00523160" w:rsidP="009F1BB2">
      <w:pPr>
        <w:pStyle w:val="BodyText"/>
        <w:spacing w:before="159"/>
        <w:ind w:left="0" w:right="-30"/>
        <w:jc w:val="both"/>
        <w:rPr>
          <w:rFonts w:ascii="Century Gothic" w:hAnsi="Century Gothic"/>
        </w:rPr>
      </w:pPr>
      <w:r w:rsidRPr="009C7D06">
        <w:rPr>
          <w:rFonts w:ascii="Century Gothic" w:hAnsi="Century Gothic"/>
        </w:rPr>
        <w:t>In addition, copies of the report</w:t>
      </w:r>
      <w:r w:rsidR="009C7D06">
        <w:rPr>
          <w:rFonts w:ascii="Century Gothic" w:hAnsi="Century Gothic"/>
        </w:rPr>
        <w:t>(s)</w:t>
      </w:r>
      <w:r w:rsidRPr="009C7D06">
        <w:rPr>
          <w:rFonts w:ascii="Century Gothic" w:hAnsi="Century Gothic"/>
        </w:rPr>
        <w:t xml:space="preserve"> will be made available to the Rank and Review Committees</w:t>
      </w:r>
      <w:r w:rsidR="00CF74AD" w:rsidRPr="009C7D06">
        <w:rPr>
          <w:rFonts w:ascii="Century Gothic" w:hAnsi="Century Gothic"/>
        </w:rPr>
        <w:t xml:space="preserve">, </w:t>
      </w:r>
      <w:r w:rsidRPr="009C7D06">
        <w:rPr>
          <w:rFonts w:ascii="Century Gothic" w:hAnsi="Century Gothic"/>
        </w:rPr>
        <w:t>any funders (upon request)</w:t>
      </w:r>
      <w:r w:rsidR="009C7D06">
        <w:rPr>
          <w:rFonts w:ascii="Century Gothic" w:hAnsi="Century Gothic"/>
        </w:rPr>
        <w:t xml:space="preserve"> </w:t>
      </w:r>
      <w:r w:rsidRPr="009C7D06">
        <w:rPr>
          <w:rFonts w:ascii="Century Gothic" w:hAnsi="Century Gothic"/>
        </w:rPr>
        <w:t>who may choose to utilize the information to make decisions regarding compliance with grant agreements and/or future funding decisions.</w:t>
      </w:r>
    </w:p>
    <w:p w14:paraId="07B7436E" w14:textId="47917ECF" w:rsidR="00AB11B0" w:rsidRPr="009C7D06" w:rsidRDefault="00523160" w:rsidP="009F1BB2">
      <w:pPr>
        <w:pStyle w:val="BodyText"/>
        <w:spacing w:before="161"/>
        <w:ind w:left="0" w:right="-30"/>
        <w:jc w:val="both"/>
        <w:rPr>
          <w:rFonts w:ascii="Century Gothic" w:hAnsi="Century Gothic"/>
          <w:color w:val="FF0000"/>
        </w:rPr>
      </w:pPr>
      <w:r w:rsidRPr="009C7D06">
        <w:rPr>
          <w:rFonts w:ascii="Century Gothic" w:hAnsi="Century Gothic"/>
        </w:rPr>
        <w:t xml:space="preserve">Reports reviewed by the coordinated entry </w:t>
      </w:r>
      <w:r w:rsidR="00CF74AD" w:rsidRPr="009C7D06">
        <w:rPr>
          <w:rFonts w:ascii="Century Gothic" w:hAnsi="Century Gothic"/>
        </w:rPr>
        <w:t>committee each month</w:t>
      </w:r>
      <w:r w:rsidRPr="009C7D06">
        <w:rPr>
          <w:rFonts w:ascii="Century Gothic" w:hAnsi="Century Gothic"/>
        </w:rPr>
        <w:t xml:space="preserve"> will include, at minimum:</w:t>
      </w:r>
      <w:r w:rsidR="0092008C" w:rsidRPr="009C7D06">
        <w:rPr>
          <w:rFonts w:ascii="Century Gothic" w:hAnsi="Century Gothic"/>
        </w:rPr>
        <w:t xml:space="preserve"> </w:t>
      </w:r>
    </w:p>
    <w:p w14:paraId="1CA2785A" w14:textId="24F12B46" w:rsidR="00AB11B0" w:rsidRPr="009C7D06" w:rsidRDefault="00523160" w:rsidP="009F1BB2">
      <w:pPr>
        <w:pStyle w:val="ListParagraph"/>
        <w:numPr>
          <w:ilvl w:val="0"/>
          <w:numId w:val="1"/>
        </w:numPr>
        <w:tabs>
          <w:tab w:val="left" w:pos="840"/>
          <w:tab w:val="left" w:pos="841"/>
        </w:tabs>
        <w:spacing w:before="205"/>
        <w:ind w:right="-30" w:hanging="361"/>
        <w:jc w:val="both"/>
        <w:rPr>
          <w:rFonts w:ascii="Century Gothic" w:hAnsi="Century Gothic"/>
          <w:sz w:val="20"/>
        </w:rPr>
      </w:pPr>
      <w:r w:rsidRPr="009C7D06">
        <w:rPr>
          <w:rFonts w:ascii="Century Gothic" w:hAnsi="Century Gothic"/>
          <w:sz w:val="20"/>
        </w:rPr>
        <w:t xml:space="preserve">Status of the </w:t>
      </w:r>
      <w:r w:rsidR="009C7D06">
        <w:rPr>
          <w:rFonts w:ascii="Century Gothic" w:hAnsi="Century Gothic"/>
          <w:sz w:val="20"/>
        </w:rPr>
        <w:t>HPL</w:t>
      </w:r>
      <w:r w:rsidRPr="009C7D06">
        <w:rPr>
          <w:rFonts w:ascii="Century Gothic" w:hAnsi="Century Gothic"/>
          <w:sz w:val="20"/>
        </w:rPr>
        <w:t xml:space="preserve"> (length of time on list, number of households on the list, </w:t>
      </w:r>
      <w:proofErr w:type="spellStart"/>
      <w:r w:rsidRPr="009C7D06">
        <w:rPr>
          <w:rFonts w:ascii="Century Gothic" w:hAnsi="Century Gothic"/>
          <w:sz w:val="20"/>
        </w:rPr>
        <w:t>etc</w:t>
      </w:r>
      <w:proofErr w:type="spellEnd"/>
      <w:r w:rsidRPr="009C7D06">
        <w:rPr>
          <w:rFonts w:ascii="Century Gothic" w:hAnsi="Century Gothic"/>
          <w:sz w:val="20"/>
        </w:rPr>
        <w:t>)</w:t>
      </w:r>
      <w:r w:rsidR="009C7D06">
        <w:rPr>
          <w:rFonts w:ascii="Century Gothic" w:hAnsi="Century Gothic"/>
          <w:sz w:val="20"/>
        </w:rPr>
        <w:t>.</w:t>
      </w:r>
    </w:p>
    <w:p w14:paraId="1FEFE0AD" w14:textId="5315D23A" w:rsidR="00AB11B0" w:rsidRPr="009C7D06" w:rsidRDefault="00523160" w:rsidP="009F1BB2">
      <w:pPr>
        <w:pStyle w:val="ListParagraph"/>
        <w:numPr>
          <w:ilvl w:val="0"/>
          <w:numId w:val="1"/>
        </w:numPr>
        <w:tabs>
          <w:tab w:val="left" w:pos="840"/>
          <w:tab w:val="left" w:pos="841"/>
        </w:tabs>
        <w:ind w:right="-30" w:hanging="361"/>
        <w:jc w:val="both"/>
        <w:rPr>
          <w:rFonts w:ascii="Century Gothic" w:hAnsi="Century Gothic"/>
          <w:sz w:val="20"/>
        </w:rPr>
      </w:pPr>
      <w:r w:rsidRPr="009C7D06">
        <w:rPr>
          <w:rFonts w:ascii="Century Gothic" w:hAnsi="Century Gothic"/>
          <w:sz w:val="20"/>
        </w:rPr>
        <w:t>Review of referral process functioning</w:t>
      </w:r>
      <w:r w:rsidR="009C7D06">
        <w:rPr>
          <w:rFonts w:ascii="Century Gothic" w:hAnsi="Century Gothic"/>
          <w:sz w:val="20"/>
        </w:rPr>
        <w:t>.</w:t>
      </w:r>
    </w:p>
    <w:p w14:paraId="63869061" w14:textId="1C098339" w:rsidR="00BB6FA9" w:rsidRPr="009C7D06" w:rsidRDefault="00523160" w:rsidP="009F1BB2">
      <w:pPr>
        <w:pStyle w:val="ListParagraph"/>
        <w:numPr>
          <w:ilvl w:val="0"/>
          <w:numId w:val="1"/>
        </w:numPr>
        <w:tabs>
          <w:tab w:val="left" w:pos="840"/>
          <w:tab w:val="left" w:pos="841"/>
        </w:tabs>
        <w:ind w:right="-30" w:hanging="361"/>
        <w:jc w:val="both"/>
        <w:rPr>
          <w:rFonts w:ascii="Century Gothic" w:hAnsi="Century Gothic"/>
          <w:sz w:val="20"/>
        </w:rPr>
      </w:pPr>
      <w:r w:rsidRPr="009C7D06">
        <w:rPr>
          <w:rFonts w:ascii="Century Gothic" w:hAnsi="Century Gothic"/>
          <w:sz w:val="20"/>
        </w:rPr>
        <w:t>Review of appropriate HMIS report(s) regarding clients served, length of stay, outcomes, etc.</w:t>
      </w:r>
    </w:p>
    <w:p w14:paraId="5F938848" w14:textId="072EE4F3" w:rsidR="00AB11B0" w:rsidRPr="009C7D06" w:rsidRDefault="00BB6FA9" w:rsidP="009F1BB2">
      <w:pPr>
        <w:pStyle w:val="ListParagraph"/>
        <w:numPr>
          <w:ilvl w:val="0"/>
          <w:numId w:val="1"/>
        </w:numPr>
        <w:tabs>
          <w:tab w:val="left" w:pos="840"/>
          <w:tab w:val="left" w:pos="841"/>
        </w:tabs>
        <w:ind w:hanging="361"/>
        <w:rPr>
          <w:rFonts w:ascii="Century Gothic" w:hAnsi="Century Gothic"/>
          <w:sz w:val="20"/>
        </w:rPr>
      </w:pPr>
      <w:r w:rsidRPr="009C7D06">
        <w:rPr>
          <w:rFonts w:ascii="Century Gothic" w:hAnsi="Century Gothic"/>
          <w:sz w:val="20"/>
        </w:rPr>
        <w:t>R</w:t>
      </w:r>
      <w:r w:rsidR="00523160" w:rsidRPr="009C7D06">
        <w:rPr>
          <w:rFonts w:ascii="Century Gothic" w:hAnsi="Century Gothic"/>
          <w:sz w:val="20"/>
        </w:rPr>
        <w:t>eview of rates of acceptance, cancelations, and declines by participating providers</w:t>
      </w:r>
      <w:r w:rsidR="009C7D06">
        <w:rPr>
          <w:rFonts w:ascii="Century Gothic" w:hAnsi="Century Gothic"/>
          <w:sz w:val="20"/>
        </w:rPr>
        <w:t>.</w:t>
      </w:r>
    </w:p>
    <w:p w14:paraId="39E017A6" w14:textId="2D11E4A4" w:rsidR="00AB11B0" w:rsidRPr="009C7D06" w:rsidRDefault="00523160" w:rsidP="009F1BB2">
      <w:pPr>
        <w:pStyle w:val="ListParagraph"/>
        <w:numPr>
          <w:ilvl w:val="0"/>
          <w:numId w:val="1"/>
        </w:numPr>
        <w:tabs>
          <w:tab w:val="left" w:pos="840"/>
          <w:tab w:val="left" w:pos="841"/>
        </w:tabs>
        <w:ind w:hanging="361"/>
        <w:jc w:val="both"/>
        <w:rPr>
          <w:rFonts w:ascii="Century Gothic" w:hAnsi="Century Gothic"/>
          <w:sz w:val="20"/>
        </w:rPr>
      </w:pPr>
      <w:r w:rsidRPr="009C7D06">
        <w:rPr>
          <w:rFonts w:ascii="Century Gothic" w:hAnsi="Century Gothic"/>
          <w:sz w:val="20"/>
        </w:rPr>
        <w:t>Review of rates of referrals to acuity review by participating providers</w:t>
      </w:r>
      <w:r w:rsidR="009C7D06">
        <w:rPr>
          <w:rFonts w:ascii="Century Gothic" w:hAnsi="Century Gothic"/>
          <w:sz w:val="20"/>
        </w:rPr>
        <w:t>.</w:t>
      </w:r>
    </w:p>
    <w:p w14:paraId="64F8033C" w14:textId="227D416B" w:rsidR="00AB11B0" w:rsidRPr="009C7D06" w:rsidRDefault="00523160" w:rsidP="009F1BB2">
      <w:pPr>
        <w:pStyle w:val="ListParagraph"/>
        <w:numPr>
          <w:ilvl w:val="0"/>
          <w:numId w:val="1"/>
        </w:numPr>
        <w:tabs>
          <w:tab w:val="left" w:pos="840"/>
          <w:tab w:val="left" w:pos="841"/>
        </w:tabs>
        <w:ind w:hanging="361"/>
        <w:jc w:val="both"/>
        <w:rPr>
          <w:rFonts w:ascii="Century Gothic" w:hAnsi="Century Gothic"/>
          <w:sz w:val="20"/>
        </w:rPr>
      </w:pPr>
      <w:r w:rsidRPr="009C7D06">
        <w:rPr>
          <w:rFonts w:ascii="Century Gothic" w:hAnsi="Century Gothic"/>
          <w:sz w:val="20"/>
        </w:rPr>
        <w:t xml:space="preserve">Review of </w:t>
      </w:r>
      <w:r w:rsidR="00CC7D4F" w:rsidRPr="009C7D06">
        <w:rPr>
          <w:rFonts w:ascii="Century Gothic" w:hAnsi="Century Gothic"/>
          <w:sz w:val="20"/>
        </w:rPr>
        <w:t>the Coordinate Entry Enrollment list</w:t>
      </w:r>
      <w:r w:rsidR="009C7D06">
        <w:rPr>
          <w:rFonts w:ascii="Century Gothic" w:hAnsi="Century Gothic"/>
          <w:sz w:val="20"/>
        </w:rPr>
        <w:t>.</w:t>
      </w:r>
    </w:p>
    <w:p w14:paraId="6FF53131" w14:textId="0B48BA9D" w:rsidR="00A276AE" w:rsidRPr="009C7D06" w:rsidRDefault="00A276AE" w:rsidP="009F1BB2">
      <w:pPr>
        <w:pStyle w:val="Heading1"/>
        <w:rPr>
          <w:rFonts w:ascii="Century Gothic" w:hAnsi="Century Gothic" w:cstheme="minorHAnsi"/>
        </w:rPr>
      </w:pPr>
    </w:p>
    <w:p w14:paraId="729EA431" w14:textId="27E0BD11" w:rsidR="00A276AE" w:rsidRPr="009C7D06" w:rsidRDefault="00A276AE" w:rsidP="009F1BB2">
      <w:pPr>
        <w:pStyle w:val="Heading1"/>
        <w:rPr>
          <w:rFonts w:ascii="Century Gothic" w:hAnsi="Century Gothic" w:cstheme="minorHAnsi"/>
        </w:rPr>
      </w:pPr>
    </w:p>
    <w:p w14:paraId="70A50E36" w14:textId="39DACC00" w:rsidR="00A276AE" w:rsidRPr="009C7D06" w:rsidRDefault="00A276AE">
      <w:pPr>
        <w:pStyle w:val="Heading1"/>
        <w:rPr>
          <w:rFonts w:ascii="Century Gothic" w:hAnsi="Century Gothic" w:cstheme="minorHAnsi"/>
          <w:spacing w:val="-9"/>
        </w:rPr>
      </w:pPr>
    </w:p>
    <w:p w14:paraId="69F44A30" w14:textId="77777777" w:rsidR="009F1BB2" w:rsidRPr="009C7D06" w:rsidRDefault="009F1BB2" w:rsidP="002761CC">
      <w:pPr>
        <w:pStyle w:val="Heading1"/>
        <w:ind w:left="0"/>
        <w:rPr>
          <w:rFonts w:ascii="Century Gothic" w:hAnsi="Century Gothic" w:cstheme="minorHAnsi"/>
          <w:spacing w:val="-9"/>
        </w:rPr>
      </w:pPr>
    </w:p>
    <w:p w14:paraId="7712F69E" w14:textId="77777777" w:rsidR="00CC7D4F" w:rsidRPr="009C7D06" w:rsidRDefault="00CC7D4F" w:rsidP="002761CC">
      <w:pPr>
        <w:pStyle w:val="Heading1"/>
        <w:ind w:left="0"/>
        <w:rPr>
          <w:rFonts w:ascii="Century Gothic" w:hAnsi="Century Gothic" w:cs="Calibri (Body)"/>
        </w:rPr>
      </w:pPr>
    </w:p>
    <w:p w14:paraId="70978569" w14:textId="77777777" w:rsidR="00CC7D4F" w:rsidRPr="009C7D06" w:rsidRDefault="00CC7D4F" w:rsidP="002761CC">
      <w:pPr>
        <w:pStyle w:val="Heading1"/>
        <w:ind w:left="0"/>
        <w:rPr>
          <w:rFonts w:ascii="Century Gothic" w:hAnsi="Century Gothic" w:cs="Calibri (Body)"/>
        </w:rPr>
      </w:pPr>
    </w:p>
    <w:p w14:paraId="50179C0E" w14:textId="6060A002" w:rsidR="00AB11B0" w:rsidRPr="00426915" w:rsidRDefault="00A276AE" w:rsidP="002761CC">
      <w:pPr>
        <w:pStyle w:val="Heading1"/>
        <w:ind w:left="0"/>
        <w:rPr>
          <w:rFonts w:ascii="Century Gothic" w:hAnsi="Century Gothic" w:cs="Calibri (Body)"/>
          <w:sz w:val="36"/>
          <w:szCs w:val="36"/>
        </w:rPr>
      </w:pPr>
      <w:r w:rsidRPr="00426915">
        <w:rPr>
          <w:rFonts w:ascii="Century Gothic" w:hAnsi="Century Gothic" w:cs="Calibri (Body)"/>
          <w:sz w:val="36"/>
          <w:szCs w:val="36"/>
        </w:rPr>
        <w:lastRenderedPageBreak/>
        <w:t>S</w:t>
      </w:r>
      <w:r w:rsidR="00523160" w:rsidRPr="00426915">
        <w:rPr>
          <w:rFonts w:ascii="Century Gothic" w:hAnsi="Century Gothic" w:cs="Calibri (Body)"/>
          <w:sz w:val="36"/>
          <w:szCs w:val="36"/>
        </w:rPr>
        <w:t>ection 13: Forms, Packets, and Agreements</w:t>
      </w:r>
    </w:p>
    <w:p w14:paraId="34CAACDD" w14:textId="00630AC6" w:rsidR="00AB11B0" w:rsidRPr="00426915" w:rsidRDefault="00523160" w:rsidP="002761CC">
      <w:pPr>
        <w:pStyle w:val="Heading2"/>
        <w:spacing w:before="164"/>
        <w:ind w:left="0"/>
        <w:rPr>
          <w:rFonts w:ascii="Century Gothic" w:hAnsi="Century Gothic" w:cs="Calibri (Body)"/>
          <w:sz w:val="24"/>
          <w:szCs w:val="24"/>
        </w:rPr>
      </w:pPr>
      <w:bookmarkStart w:id="112" w:name="Coordinated_Entry_Participation_Agreemen"/>
      <w:bookmarkEnd w:id="112"/>
      <w:r w:rsidRPr="00426915">
        <w:rPr>
          <w:rFonts w:ascii="Century Gothic" w:hAnsi="Century Gothic" w:cs="Calibri (Body)"/>
          <w:color w:val="2D74B5"/>
          <w:sz w:val="24"/>
          <w:szCs w:val="24"/>
        </w:rPr>
        <w:t>Coordinated Entry Participation Agreement</w:t>
      </w:r>
    </w:p>
    <w:p w14:paraId="5E5663B7" w14:textId="0ED0A046" w:rsidR="00AB11B0" w:rsidRPr="00426915" w:rsidRDefault="00523160" w:rsidP="002761CC">
      <w:pPr>
        <w:pStyle w:val="BodyText"/>
        <w:spacing w:before="59" w:line="283" w:lineRule="auto"/>
        <w:ind w:left="0" w:right="266"/>
        <w:jc w:val="both"/>
        <w:rPr>
          <w:rFonts w:ascii="Century Gothic" w:hAnsi="Century Gothic" w:cs="Calibri (Body)"/>
        </w:rPr>
      </w:pPr>
      <w:r w:rsidRPr="00426915">
        <w:rPr>
          <w:rFonts w:ascii="Century Gothic" w:hAnsi="Century Gothic" w:cs="Calibri (Body)"/>
        </w:rPr>
        <w:t xml:space="preserve">The coordinated entry participation agreement must be completed by all clients prior to being </w:t>
      </w:r>
      <w:r w:rsidR="000253F1">
        <w:rPr>
          <w:rFonts w:ascii="Century Gothic" w:hAnsi="Century Gothic" w:cs="Calibri (Body)"/>
        </w:rPr>
        <w:t>enrolled in and HMIS project</w:t>
      </w:r>
      <w:r w:rsidRPr="00426915">
        <w:rPr>
          <w:rFonts w:ascii="Century Gothic" w:hAnsi="Century Gothic" w:cs="Calibri (Body)"/>
        </w:rPr>
        <w:t xml:space="preserve">. The agreement explains the basic purpose and design of coordinated entry, and then allows the client to determine (1) if they wish to participate, (2) how much information they authorize to be disclosed, and (3) whether their name may be utilized in </w:t>
      </w:r>
      <w:r w:rsidR="000253F1">
        <w:rPr>
          <w:rFonts w:ascii="Century Gothic" w:hAnsi="Century Gothic" w:cs="Calibri (Body)"/>
        </w:rPr>
        <w:t xml:space="preserve">meetings. </w:t>
      </w:r>
    </w:p>
    <w:p w14:paraId="333C3D9F" w14:textId="791B14AD" w:rsidR="00AB11B0" w:rsidRPr="00426915" w:rsidRDefault="000253F1" w:rsidP="000253F1">
      <w:pPr>
        <w:pStyle w:val="BodyText"/>
        <w:spacing w:before="160" w:line="283" w:lineRule="auto"/>
        <w:ind w:left="0" w:right="218"/>
        <w:jc w:val="both"/>
        <w:rPr>
          <w:rFonts w:ascii="Century Gothic" w:hAnsi="Century Gothic" w:cs="Calibri (Body)"/>
        </w:rPr>
      </w:pPr>
      <w:r>
        <w:rPr>
          <w:rFonts w:ascii="Century Gothic" w:hAnsi="Century Gothic" w:cs="Calibri (Body)"/>
        </w:rPr>
        <w:t>Victim service</w:t>
      </w:r>
      <w:r w:rsidR="00523160" w:rsidRPr="00426915">
        <w:rPr>
          <w:rFonts w:ascii="Century Gothic" w:hAnsi="Century Gothic" w:cs="Calibri (Body)"/>
        </w:rPr>
        <w:t xml:space="preserve"> providers are not required to use this form, but must have internal procedures that guarantee that the client has consented to participating in coordinated entry prior to placement onto the </w:t>
      </w:r>
      <w:r>
        <w:rPr>
          <w:rFonts w:ascii="Century Gothic" w:hAnsi="Century Gothic" w:cs="Calibri (Body)"/>
        </w:rPr>
        <w:t>CEL.</w:t>
      </w:r>
    </w:p>
    <w:p w14:paraId="2914C3F2" w14:textId="619D299F" w:rsidR="00AB11B0" w:rsidRPr="00426915" w:rsidRDefault="00523160" w:rsidP="002761CC">
      <w:pPr>
        <w:pStyle w:val="Heading2"/>
        <w:ind w:left="0"/>
        <w:rPr>
          <w:rFonts w:ascii="Century Gothic" w:hAnsi="Century Gothic" w:cs="Calibri (Body)"/>
          <w:color w:val="FF0000"/>
        </w:rPr>
      </w:pPr>
      <w:bookmarkStart w:id="113" w:name="Agreement_for_Voluntary_Front_Door_Provi"/>
      <w:bookmarkEnd w:id="113"/>
      <w:r w:rsidRPr="000253F1">
        <w:rPr>
          <w:rFonts w:ascii="Century Gothic" w:hAnsi="Century Gothic" w:cs="Calibri (Body)"/>
          <w:color w:val="2D74B5"/>
          <w:sz w:val="24"/>
          <w:szCs w:val="24"/>
        </w:rPr>
        <w:t xml:space="preserve">Agreement for </w:t>
      </w:r>
      <w:r w:rsidR="00E92EC2" w:rsidRPr="000253F1">
        <w:rPr>
          <w:rFonts w:ascii="Century Gothic" w:hAnsi="Century Gothic" w:cs="Calibri (Body)"/>
          <w:color w:val="2D74B5"/>
          <w:sz w:val="24"/>
          <w:szCs w:val="24"/>
        </w:rPr>
        <w:t>Access Points</w:t>
      </w:r>
      <w:r w:rsidR="000253F1">
        <w:rPr>
          <w:rFonts w:ascii="Century Gothic" w:hAnsi="Century Gothic" w:cs="Calibri (Body)"/>
          <w:color w:val="2D74B5"/>
          <w:sz w:val="24"/>
          <w:szCs w:val="24"/>
        </w:rPr>
        <w:t xml:space="preserve"> </w:t>
      </w:r>
      <w:r w:rsidR="000253F1" w:rsidRPr="000253F1">
        <w:rPr>
          <w:rFonts w:ascii="Century Gothic" w:hAnsi="Century Gothic" w:cs="Calibri (Body)"/>
          <w:color w:val="2D74B5"/>
          <w:sz w:val="20"/>
          <w:szCs w:val="20"/>
        </w:rPr>
        <w:t>(including VSP and protected classes)</w:t>
      </w:r>
      <w:r w:rsidR="0092008C" w:rsidRPr="00426915">
        <w:rPr>
          <w:rFonts w:ascii="Century Gothic" w:hAnsi="Century Gothic" w:cs="Calibri (Body)"/>
          <w:color w:val="2D74B5"/>
        </w:rPr>
        <w:t xml:space="preserve"> </w:t>
      </w:r>
    </w:p>
    <w:p w14:paraId="776BCCAD" w14:textId="6BD445D4" w:rsidR="00E92EC2" w:rsidRPr="00426915" w:rsidRDefault="00523160" w:rsidP="00E92EC2">
      <w:pPr>
        <w:pStyle w:val="BodyText"/>
        <w:spacing w:before="59" w:line="283" w:lineRule="auto"/>
        <w:ind w:left="0" w:right="342"/>
        <w:jc w:val="both"/>
        <w:rPr>
          <w:rFonts w:ascii="Century Gothic" w:hAnsi="Century Gothic" w:cs="Calibri (Body)"/>
        </w:rPr>
      </w:pPr>
      <w:r w:rsidRPr="00426915">
        <w:rPr>
          <w:rFonts w:ascii="Century Gothic" w:hAnsi="Century Gothic" w:cs="Calibri (Body)"/>
        </w:rPr>
        <w:t xml:space="preserve">This agreement is utilized to determine what services will be provided by </w:t>
      </w:r>
      <w:r w:rsidR="000253F1">
        <w:rPr>
          <w:rFonts w:ascii="Century Gothic" w:hAnsi="Century Gothic" w:cs="Calibri (Body)"/>
        </w:rPr>
        <w:t xml:space="preserve">each access point </w:t>
      </w:r>
      <w:r w:rsidRPr="00426915">
        <w:rPr>
          <w:rFonts w:ascii="Century Gothic" w:hAnsi="Century Gothic" w:cs="Calibri (Body)"/>
        </w:rPr>
        <w:t xml:space="preserve">and which population(s) the </w:t>
      </w:r>
      <w:r w:rsidR="000253F1">
        <w:rPr>
          <w:rFonts w:ascii="Century Gothic" w:hAnsi="Century Gothic" w:cs="Calibri (Body)"/>
        </w:rPr>
        <w:t>access point</w:t>
      </w:r>
      <w:r w:rsidRPr="00426915">
        <w:rPr>
          <w:rFonts w:ascii="Century Gothic" w:hAnsi="Century Gothic" w:cs="Calibri (Body)"/>
        </w:rPr>
        <w:t xml:space="preserve"> will serve. The agreement must also contain a written narrative explaining the anticipated steps a client will take when seeking coordinated assessment services</w:t>
      </w:r>
      <w:r w:rsidR="000253F1">
        <w:rPr>
          <w:rFonts w:ascii="Century Gothic" w:hAnsi="Century Gothic" w:cs="Calibri (Body)"/>
        </w:rPr>
        <w:t xml:space="preserve"> </w:t>
      </w:r>
      <w:r w:rsidRPr="00426915">
        <w:rPr>
          <w:rFonts w:ascii="Century Gothic" w:hAnsi="Century Gothic" w:cs="Calibri (Body)"/>
        </w:rPr>
        <w:t>and any special requirements or processes that will be in place to serve their populations appropriately. The agreement must be signed by a representative of the agency</w:t>
      </w:r>
      <w:r w:rsidR="000253F1">
        <w:rPr>
          <w:rFonts w:ascii="Century Gothic" w:hAnsi="Century Gothic" w:cs="Calibri (Body)"/>
        </w:rPr>
        <w:t xml:space="preserve"> and the St. Louis County </w:t>
      </w:r>
      <w:proofErr w:type="spellStart"/>
      <w:r w:rsidR="000253F1">
        <w:rPr>
          <w:rFonts w:ascii="Century Gothic" w:hAnsi="Century Gothic" w:cs="Calibri (Body)"/>
        </w:rPr>
        <w:t>CoC</w:t>
      </w:r>
      <w:proofErr w:type="spellEnd"/>
      <w:r w:rsidR="000253F1">
        <w:rPr>
          <w:rFonts w:ascii="Century Gothic" w:hAnsi="Century Gothic" w:cs="Calibri (Body)"/>
        </w:rPr>
        <w:t xml:space="preserve"> Chair </w:t>
      </w:r>
      <w:r w:rsidRPr="00426915">
        <w:rPr>
          <w:rFonts w:ascii="Century Gothic" w:hAnsi="Century Gothic" w:cs="Calibri (Body)"/>
          <w:w w:val="95"/>
        </w:rPr>
        <w:t xml:space="preserve">before the </w:t>
      </w:r>
      <w:r w:rsidR="000253F1">
        <w:rPr>
          <w:rFonts w:ascii="Century Gothic" w:hAnsi="Century Gothic" w:cs="Calibri (Body)"/>
          <w:w w:val="95"/>
        </w:rPr>
        <w:t>access point</w:t>
      </w:r>
      <w:r w:rsidRPr="00426915">
        <w:rPr>
          <w:rFonts w:ascii="Century Gothic" w:hAnsi="Century Gothic" w:cs="Calibri (Body)"/>
          <w:w w:val="95"/>
        </w:rPr>
        <w:t xml:space="preserve"> may begin offering assessment services</w:t>
      </w:r>
      <w:r w:rsidRPr="00426915">
        <w:rPr>
          <w:rFonts w:ascii="Century Gothic" w:hAnsi="Century Gothic" w:cs="Calibri (Body)"/>
        </w:rPr>
        <w:t>.</w:t>
      </w:r>
      <w:bookmarkStart w:id="114" w:name="St._Louis_Front_Door/Coordinated_Entry_A"/>
      <w:bookmarkEnd w:id="114"/>
    </w:p>
    <w:p w14:paraId="5609BF03" w14:textId="6912203E" w:rsidR="00AB11B0" w:rsidRPr="000253F1" w:rsidRDefault="00523160" w:rsidP="00E92EC2">
      <w:pPr>
        <w:pStyle w:val="BodyText"/>
        <w:spacing w:before="59" w:line="283" w:lineRule="auto"/>
        <w:ind w:left="0" w:right="342"/>
        <w:jc w:val="both"/>
        <w:rPr>
          <w:rFonts w:ascii="Century Gothic" w:hAnsi="Century Gothic" w:cs="Calibri (Body)"/>
          <w:sz w:val="24"/>
          <w:szCs w:val="24"/>
        </w:rPr>
      </w:pPr>
      <w:r w:rsidRPr="000253F1">
        <w:rPr>
          <w:rFonts w:ascii="Century Gothic" w:hAnsi="Century Gothic" w:cs="Calibri (Body)"/>
          <w:color w:val="2D74B5"/>
          <w:sz w:val="24"/>
          <w:szCs w:val="24"/>
        </w:rPr>
        <w:t>Coordinated Entry Assessment</w:t>
      </w:r>
    </w:p>
    <w:p w14:paraId="4EF1BA1E" w14:textId="4691207B" w:rsidR="00AB11B0" w:rsidRPr="00426915" w:rsidRDefault="00523160" w:rsidP="002761CC">
      <w:pPr>
        <w:pStyle w:val="BodyText"/>
        <w:spacing w:before="59" w:line="283" w:lineRule="auto"/>
        <w:ind w:left="0" w:right="129"/>
        <w:jc w:val="both"/>
        <w:rPr>
          <w:rFonts w:ascii="Century Gothic" w:hAnsi="Century Gothic" w:cs="Calibri (Body)"/>
        </w:rPr>
      </w:pPr>
      <w:r w:rsidRPr="00426915">
        <w:rPr>
          <w:rFonts w:ascii="Century Gothic" w:hAnsi="Century Gothic" w:cs="Calibri (Body)"/>
          <w:w w:val="95"/>
        </w:rPr>
        <w:t xml:space="preserve">Coordinated Entry Assessment is programmed into the HMIS software and is designed </w:t>
      </w:r>
      <w:r w:rsidRPr="00426915">
        <w:rPr>
          <w:rFonts w:ascii="Century Gothic" w:hAnsi="Century Gothic" w:cs="Calibri (Body)"/>
        </w:rPr>
        <w:t xml:space="preserve">to gather all information required to </w:t>
      </w:r>
      <w:r w:rsidR="00E92EC2" w:rsidRPr="00426915">
        <w:rPr>
          <w:rFonts w:ascii="Century Gothic" w:hAnsi="Century Gothic" w:cs="Calibri (Body)"/>
        </w:rPr>
        <w:t>enroll a client into an HMIS project</w:t>
      </w:r>
      <w:r w:rsidRPr="00426915">
        <w:rPr>
          <w:rFonts w:ascii="Century Gothic" w:hAnsi="Century Gothic" w:cs="Calibri (Body)"/>
        </w:rPr>
        <w:t xml:space="preserve">. While the form must be completed within the HMIS (victim service providers exempt), a paper version of the assessment is </w:t>
      </w:r>
      <w:r w:rsidR="000253F1">
        <w:rPr>
          <w:rFonts w:ascii="Century Gothic" w:hAnsi="Century Gothic" w:cs="Calibri (Body)"/>
        </w:rPr>
        <w:t xml:space="preserve">available on the </w:t>
      </w:r>
      <w:proofErr w:type="spellStart"/>
      <w:r w:rsidR="000253F1">
        <w:rPr>
          <w:rFonts w:ascii="Century Gothic" w:hAnsi="Century Gothic" w:cs="Calibri (Body)"/>
        </w:rPr>
        <w:t>CoC</w:t>
      </w:r>
      <w:proofErr w:type="spellEnd"/>
      <w:r w:rsidR="000253F1">
        <w:rPr>
          <w:rFonts w:ascii="Century Gothic" w:hAnsi="Century Gothic" w:cs="Calibri (Body)"/>
        </w:rPr>
        <w:t xml:space="preserve"> website </w:t>
      </w:r>
      <w:r w:rsidRPr="00426915">
        <w:rPr>
          <w:rFonts w:ascii="Century Gothic" w:hAnsi="Century Gothic" w:cs="Calibri (Body)"/>
        </w:rPr>
        <w:t>for use in the event that the information must be gathered while access to the HMIS is not available.</w:t>
      </w:r>
    </w:p>
    <w:p w14:paraId="2A7DFD8C" w14:textId="51B78CB9" w:rsidR="00AB11B0" w:rsidRPr="000253F1" w:rsidRDefault="00523160" w:rsidP="002761CC">
      <w:pPr>
        <w:pStyle w:val="Heading2"/>
        <w:ind w:left="0"/>
        <w:rPr>
          <w:rFonts w:ascii="Century Gothic" w:hAnsi="Century Gothic" w:cs="Calibri (Body)"/>
          <w:sz w:val="24"/>
          <w:szCs w:val="24"/>
        </w:rPr>
      </w:pPr>
      <w:bookmarkStart w:id="115" w:name="Rapid_Rehousing_Rental_Assistance_Calcul"/>
      <w:bookmarkEnd w:id="115"/>
      <w:r w:rsidRPr="000253F1">
        <w:rPr>
          <w:rFonts w:ascii="Century Gothic" w:hAnsi="Century Gothic" w:cs="Calibri (Body)"/>
          <w:color w:val="2D74B5"/>
          <w:sz w:val="24"/>
          <w:szCs w:val="24"/>
        </w:rPr>
        <w:t>Rapid Rehousing Rental Assistance Calculation Worksheet</w:t>
      </w:r>
    </w:p>
    <w:p w14:paraId="3E74A5DF" w14:textId="4897F569" w:rsidR="00AB11B0" w:rsidRPr="00426915" w:rsidRDefault="00523160" w:rsidP="002761CC">
      <w:pPr>
        <w:pStyle w:val="BodyText"/>
        <w:spacing w:before="56" w:line="283" w:lineRule="auto"/>
        <w:ind w:left="0"/>
        <w:jc w:val="both"/>
        <w:rPr>
          <w:rFonts w:ascii="Century Gothic" w:hAnsi="Century Gothic" w:cs="Calibri (Body)"/>
        </w:rPr>
      </w:pPr>
      <w:r w:rsidRPr="00426915">
        <w:rPr>
          <w:rFonts w:ascii="Century Gothic" w:hAnsi="Century Gothic" w:cs="Calibri (Body)"/>
        </w:rPr>
        <w:t xml:space="preserve">This worksheet takes into consideration the following when determining the appropriate amount of rental assistance that is provided to each participant in rapid rehousing: annual income, income exclusions, </w:t>
      </w:r>
      <w:r w:rsidRPr="00426915">
        <w:rPr>
          <w:rFonts w:ascii="Century Gothic" w:hAnsi="Century Gothic" w:cs="Calibri (Body)"/>
          <w:w w:val="95"/>
        </w:rPr>
        <w:t xml:space="preserve">dependent allowances, child care allowances, disabled assistance allowances, medical expenses allowances, </w:t>
      </w:r>
      <w:r w:rsidRPr="00426915">
        <w:rPr>
          <w:rFonts w:ascii="Century Gothic" w:hAnsi="Century Gothic" w:cs="Calibri (Body)"/>
        </w:rPr>
        <w:t xml:space="preserve">elderly family allowances, and utility allowances. </w:t>
      </w:r>
    </w:p>
    <w:p w14:paraId="1C0C36D4" w14:textId="57150F84" w:rsidR="00AB11B0" w:rsidRPr="00426915" w:rsidRDefault="00523160" w:rsidP="002761CC">
      <w:pPr>
        <w:pStyle w:val="Heading2"/>
        <w:ind w:left="0"/>
        <w:rPr>
          <w:rFonts w:ascii="Century Gothic" w:hAnsi="Century Gothic" w:cs="Calibri (Body)"/>
        </w:rPr>
      </w:pPr>
      <w:bookmarkStart w:id="116" w:name="Participant_Rights_and_Expectations_Pack"/>
      <w:bookmarkEnd w:id="116"/>
      <w:r w:rsidRPr="00426915">
        <w:rPr>
          <w:rFonts w:ascii="Century Gothic" w:hAnsi="Century Gothic" w:cs="Calibri (Body)"/>
          <w:color w:val="2D74B5"/>
        </w:rPr>
        <w:t>Participant Rights and Expectations Packet</w:t>
      </w:r>
    </w:p>
    <w:p w14:paraId="1BA01C30" w14:textId="0B35AC2A" w:rsidR="00AB11B0" w:rsidRPr="00426915" w:rsidRDefault="00523160" w:rsidP="002761CC">
      <w:pPr>
        <w:pStyle w:val="BodyText"/>
        <w:spacing w:before="59" w:line="283" w:lineRule="auto"/>
        <w:ind w:left="0" w:right="313"/>
        <w:jc w:val="both"/>
        <w:rPr>
          <w:rFonts w:ascii="Century Gothic" w:hAnsi="Century Gothic" w:cs="Calibri (Body)"/>
        </w:rPr>
      </w:pPr>
      <w:r w:rsidRPr="00426915">
        <w:rPr>
          <w:rFonts w:ascii="Century Gothic" w:hAnsi="Century Gothic" w:cs="Calibri (Body)"/>
        </w:rPr>
        <w:t xml:space="preserve">All participants shall be provided a copy of the Participant Rights and Expectations Packet </w:t>
      </w:r>
      <w:r w:rsidR="000253F1">
        <w:rPr>
          <w:rFonts w:ascii="Century Gothic" w:hAnsi="Century Gothic" w:cs="Calibri (Body)"/>
        </w:rPr>
        <w:t xml:space="preserve">(up request) </w:t>
      </w:r>
      <w:r w:rsidRPr="00426915">
        <w:rPr>
          <w:rFonts w:ascii="Century Gothic" w:hAnsi="Century Gothic" w:cs="Calibri (Body)"/>
        </w:rPr>
        <w:t xml:space="preserve">at the time they are assessed and </w:t>
      </w:r>
      <w:r w:rsidR="000253F1">
        <w:rPr>
          <w:rFonts w:ascii="Century Gothic" w:hAnsi="Century Gothic" w:cs="Calibri (Body)"/>
        </w:rPr>
        <w:t>enrolled in an HMIS project</w:t>
      </w:r>
      <w:r w:rsidRPr="00426915">
        <w:rPr>
          <w:rFonts w:ascii="Century Gothic" w:hAnsi="Century Gothic" w:cs="Calibri (Body)"/>
        </w:rPr>
        <w:t xml:space="preserve"> or referred to an appropriate prevention services provider. The packet must describe, at minimum:</w:t>
      </w:r>
    </w:p>
    <w:p w14:paraId="6866279D" w14:textId="2DB95DB9" w:rsidR="00AB11B0" w:rsidRPr="00426915" w:rsidRDefault="00523160" w:rsidP="00BB6FA9">
      <w:pPr>
        <w:pStyle w:val="ListParagraph"/>
        <w:numPr>
          <w:ilvl w:val="0"/>
          <w:numId w:val="1"/>
        </w:numPr>
        <w:tabs>
          <w:tab w:val="left" w:pos="840"/>
          <w:tab w:val="left" w:pos="841"/>
        </w:tabs>
        <w:spacing w:before="166"/>
        <w:ind w:hanging="361"/>
        <w:jc w:val="both"/>
        <w:rPr>
          <w:rFonts w:ascii="Century Gothic" w:hAnsi="Century Gothic" w:cs="Calibri (Body)"/>
          <w:sz w:val="20"/>
        </w:rPr>
      </w:pPr>
      <w:r w:rsidRPr="00426915">
        <w:rPr>
          <w:rFonts w:ascii="Century Gothic" w:hAnsi="Century Gothic" w:cs="Calibri (Body)"/>
          <w:sz w:val="20"/>
        </w:rPr>
        <w:t>The purpose of coordinated entry</w:t>
      </w:r>
    </w:p>
    <w:p w14:paraId="320AAB7F" w14:textId="763B334E" w:rsidR="00AB11B0" w:rsidRPr="00426915" w:rsidRDefault="00523160" w:rsidP="00BB6FA9">
      <w:pPr>
        <w:pStyle w:val="ListParagraph"/>
        <w:numPr>
          <w:ilvl w:val="0"/>
          <w:numId w:val="1"/>
        </w:numPr>
        <w:tabs>
          <w:tab w:val="left" w:pos="840"/>
          <w:tab w:val="left" w:pos="841"/>
        </w:tabs>
        <w:ind w:hanging="361"/>
        <w:jc w:val="both"/>
        <w:rPr>
          <w:rFonts w:ascii="Century Gothic" w:hAnsi="Century Gothic" w:cs="Calibri (Body)"/>
          <w:sz w:val="20"/>
        </w:rPr>
      </w:pPr>
      <w:r w:rsidRPr="00426915">
        <w:rPr>
          <w:rFonts w:ascii="Century Gothic" w:hAnsi="Century Gothic" w:cs="Calibri (Body)"/>
          <w:sz w:val="20"/>
        </w:rPr>
        <w:t>What to expect as a participant in coordinated entry</w:t>
      </w:r>
    </w:p>
    <w:p w14:paraId="5E61EB78" w14:textId="72C05232" w:rsidR="00AB11B0" w:rsidRPr="00426915" w:rsidRDefault="00523160" w:rsidP="00BB6FA9">
      <w:pPr>
        <w:pStyle w:val="ListParagraph"/>
        <w:numPr>
          <w:ilvl w:val="0"/>
          <w:numId w:val="1"/>
        </w:numPr>
        <w:tabs>
          <w:tab w:val="left" w:pos="840"/>
          <w:tab w:val="left" w:pos="841"/>
        </w:tabs>
        <w:ind w:hanging="361"/>
        <w:jc w:val="both"/>
        <w:rPr>
          <w:rFonts w:ascii="Century Gothic" w:hAnsi="Century Gothic" w:cs="Calibri (Body)"/>
          <w:sz w:val="20"/>
        </w:rPr>
      </w:pPr>
      <w:r w:rsidRPr="00426915">
        <w:rPr>
          <w:rFonts w:ascii="Century Gothic" w:hAnsi="Century Gothic" w:cs="Calibri (Body)"/>
          <w:sz w:val="20"/>
        </w:rPr>
        <w:t>Requirements of participants in coordinated entry</w:t>
      </w:r>
    </w:p>
    <w:p w14:paraId="6D934D9B" w14:textId="77777777" w:rsidR="00AB11B0" w:rsidRPr="00426915" w:rsidRDefault="00523160" w:rsidP="00BB6FA9">
      <w:pPr>
        <w:pStyle w:val="ListParagraph"/>
        <w:numPr>
          <w:ilvl w:val="0"/>
          <w:numId w:val="1"/>
        </w:numPr>
        <w:tabs>
          <w:tab w:val="left" w:pos="840"/>
          <w:tab w:val="left" w:pos="841"/>
        </w:tabs>
        <w:spacing w:before="43"/>
        <w:ind w:hanging="361"/>
        <w:jc w:val="both"/>
        <w:rPr>
          <w:rFonts w:ascii="Century Gothic" w:hAnsi="Century Gothic" w:cs="Calibri (Body)"/>
          <w:sz w:val="20"/>
        </w:rPr>
      </w:pPr>
      <w:r w:rsidRPr="00426915">
        <w:rPr>
          <w:rFonts w:ascii="Century Gothic" w:hAnsi="Century Gothic" w:cs="Calibri (Body)"/>
          <w:sz w:val="20"/>
        </w:rPr>
        <w:t>How to file a grievance or nondiscrimination complaint</w:t>
      </w:r>
    </w:p>
    <w:p w14:paraId="47152C8B" w14:textId="3B31CB9E" w:rsidR="00AB11B0" w:rsidRPr="00426915" w:rsidRDefault="00523160" w:rsidP="00BB6FA9">
      <w:pPr>
        <w:pStyle w:val="BodyText"/>
        <w:spacing w:before="202"/>
        <w:jc w:val="both"/>
        <w:rPr>
          <w:rFonts w:ascii="Century Gothic" w:hAnsi="Century Gothic" w:cs="Calibri (Body)"/>
        </w:rPr>
      </w:pPr>
      <w:r w:rsidRPr="00426915">
        <w:rPr>
          <w:rFonts w:ascii="Century Gothic" w:hAnsi="Century Gothic" w:cs="Calibri (Body)"/>
        </w:rPr>
        <w:t xml:space="preserve">The packet is included </w:t>
      </w:r>
      <w:r w:rsidR="000253F1">
        <w:rPr>
          <w:rFonts w:ascii="Century Gothic" w:hAnsi="Century Gothic" w:cs="Calibri (Body)"/>
        </w:rPr>
        <w:t xml:space="preserve">on the </w:t>
      </w:r>
      <w:proofErr w:type="spellStart"/>
      <w:r w:rsidR="000253F1">
        <w:rPr>
          <w:rFonts w:ascii="Century Gothic" w:hAnsi="Century Gothic" w:cs="Calibri (Body)"/>
        </w:rPr>
        <w:t>CoC</w:t>
      </w:r>
      <w:proofErr w:type="spellEnd"/>
      <w:r w:rsidR="000253F1">
        <w:rPr>
          <w:rFonts w:ascii="Century Gothic" w:hAnsi="Century Gothic" w:cs="Calibri (Body)"/>
        </w:rPr>
        <w:t xml:space="preserve"> website.</w:t>
      </w:r>
    </w:p>
    <w:p w14:paraId="790FE761" w14:textId="25930F45" w:rsidR="002761CC" w:rsidRPr="00426915" w:rsidRDefault="002761CC" w:rsidP="00BB6FA9">
      <w:pPr>
        <w:pStyle w:val="BodyText"/>
        <w:spacing w:before="202"/>
        <w:jc w:val="both"/>
        <w:rPr>
          <w:rFonts w:ascii="Century Gothic" w:hAnsi="Century Gothic" w:cs="Calibri (Body)"/>
        </w:rPr>
      </w:pPr>
    </w:p>
    <w:p w14:paraId="2E3F8797" w14:textId="70859A4A" w:rsidR="002761CC" w:rsidRPr="00426915" w:rsidRDefault="002761CC" w:rsidP="00BB6FA9">
      <w:pPr>
        <w:pStyle w:val="BodyText"/>
        <w:spacing w:before="202"/>
        <w:jc w:val="both"/>
        <w:rPr>
          <w:rFonts w:ascii="Century Gothic" w:hAnsi="Century Gothic" w:cs="Calibri (Body)"/>
        </w:rPr>
      </w:pPr>
    </w:p>
    <w:p w14:paraId="2873E934" w14:textId="3AE1AA26" w:rsidR="002761CC" w:rsidRPr="00426915" w:rsidRDefault="002761CC" w:rsidP="00BB6FA9">
      <w:pPr>
        <w:pStyle w:val="BodyText"/>
        <w:spacing w:before="202"/>
        <w:jc w:val="both"/>
        <w:rPr>
          <w:rFonts w:ascii="Century Gothic" w:hAnsi="Century Gothic" w:cstheme="minorHAnsi"/>
        </w:rPr>
      </w:pPr>
    </w:p>
    <w:p w14:paraId="52C966E0" w14:textId="5BCF0B65" w:rsidR="002761CC" w:rsidRPr="00426915" w:rsidRDefault="002761CC" w:rsidP="002761CC">
      <w:pPr>
        <w:pStyle w:val="Heading1"/>
        <w:ind w:left="0"/>
        <w:rPr>
          <w:rFonts w:ascii="Century Gothic" w:hAnsi="Century Gothic" w:cstheme="minorHAnsi"/>
          <w:color w:val="FF0000"/>
        </w:rPr>
      </w:pPr>
      <w:r w:rsidRPr="00426915">
        <w:rPr>
          <w:rFonts w:ascii="Century Gothic" w:hAnsi="Century Gothic" w:cstheme="minorHAnsi"/>
          <w:spacing w:val="-9"/>
        </w:rPr>
        <w:lastRenderedPageBreak/>
        <w:t>Section</w:t>
      </w:r>
      <w:r w:rsidRPr="00426915">
        <w:rPr>
          <w:rFonts w:ascii="Century Gothic" w:hAnsi="Century Gothic" w:cstheme="minorHAnsi"/>
          <w:spacing w:val="-72"/>
        </w:rPr>
        <w:t xml:space="preserve"> </w:t>
      </w:r>
      <w:r w:rsidRPr="00426915">
        <w:rPr>
          <w:rFonts w:ascii="Century Gothic" w:hAnsi="Century Gothic" w:cstheme="minorHAnsi"/>
          <w:spacing w:val="-7"/>
        </w:rPr>
        <w:t>13:</w:t>
      </w:r>
      <w:r w:rsidRPr="00426915">
        <w:rPr>
          <w:rFonts w:ascii="Century Gothic" w:hAnsi="Century Gothic" w:cstheme="minorHAnsi"/>
          <w:spacing w:val="-70"/>
        </w:rPr>
        <w:t xml:space="preserve"> </w:t>
      </w:r>
      <w:r w:rsidRPr="00426915">
        <w:rPr>
          <w:rFonts w:ascii="Century Gothic" w:hAnsi="Century Gothic" w:cstheme="minorHAnsi"/>
          <w:spacing w:val="-10"/>
        </w:rPr>
        <w:t>HUD’s Homeless Definition</w:t>
      </w:r>
      <w:r w:rsidR="000A16E3" w:rsidRPr="00426915">
        <w:rPr>
          <w:rFonts w:ascii="Century Gothic" w:hAnsi="Century Gothic" w:cstheme="minorHAnsi"/>
          <w:spacing w:val="-10"/>
        </w:rPr>
        <w:t xml:space="preserve"> </w:t>
      </w:r>
    </w:p>
    <w:p w14:paraId="574B4482" w14:textId="144353DD" w:rsidR="002761CC" w:rsidRDefault="00E85DEC" w:rsidP="00BB6FA9">
      <w:pPr>
        <w:pStyle w:val="BodyText"/>
        <w:spacing w:before="202"/>
        <w:jc w:val="both"/>
        <w:rPr>
          <w:rFonts w:asciiTheme="minorHAnsi" w:hAnsiTheme="minorHAnsi" w:cstheme="minorHAnsi"/>
        </w:rPr>
      </w:pPr>
      <w:r>
        <w:rPr>
          <w:rFonts w:asciiTheme="minorHAnsi" w:hAnsiTheme="minorHAnsi" w:cstheme="minorHAnsi"/>
          <w:noProof/>
        </w:rPr>
        <w:drawing>
          <wp:anchor distT="0" distB="0" distL="114300" distR="114300" simplePos="0" relativeHeight="487597568" behindDoc="0" locked="0" layoutInCell="1" allowOverlap="1" wp14:anchorId="20C67A55" wp14:editId="23849633">
            <wp:simplePos x="0" y="0"/>
            <wp:positionH relativeFrom="column">
              <wp:posOffset>-280670</wp:posOffset>
            </wp:positionH>
            <wp:positionV relativeFrom="paragraph">
              <wp:posOffset>296429</wp:posOffset>
            </wp:positionV>
            <wp:extent cx="7360920" cy="9525575"/>
            <wp:effectExtent l="0" t="0" r="5080" b="0"/>
            <wp:wrapNone/>
            <wp:docPr id="39" name="Picture 3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ab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60920" cy="9525575"/>
                    </a:xfrm>
                    <a:prstGeom prst="rect">
                      <a:avLst/>
                    </a:prstGeom>
                  </pic:spPr>
                </pic:pic>
              </a:graphicData>
            </a:graphic>
            <wp14:sizeRelH relativeFrom="page">
              <wp14:pctWidth>0</wp14:pctWidth>
            </wp14:sizeRelH>
            <wp14:sizeRelV relativeFrom="page">
              <wp14:pctHeight>0</wp14:pctHeight>
            </wp14:sizeRelV>
          </wp:anchor>
        </w:drawing>
      </w:r>
    </w:p>
    <w:p w14:paraId="4C1B23FE" w14:textId="739AC9F9" w:rsidR="002761CC" w:rsidRPr="002A379D" w:rsidRDefault="002761CC" w:rsidP="00BB6FA9">
      <w:pPr>
        <w:pStyle w:val="BodyText"/>
        <w:spacing w:before="202"/>
        <w:jc w:val="both"/>
        <w:rPr>
          <w:rFonts w:asciiTheme="minorHAnsi" w:hAnsiTheme="minorHAnsi" w:cstheme="minorHAnsi"/>
        </w:rPr>
      </w:pPr>
    </w:p>
    <w:sectPr w:rsidR="002761CC" w:rsidRPr="002A379D" w:rsidSect="00EA6616">
      <w:pgSz w:w="12240" w:h="15840"/>
      <w:pgMar w:top="1008" w:right="720" w:bottom="720" w:left="720" w:header="0" w:footer="12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E45B" w14:textId="77777777" w:rsidR="002268C7" w:rsidRDefault="002268C7">
      <w:r>
        <w:separator/>
      </w:r>
    </w:p>
  </w:endnote>
  <w:endnote w:type="continuationSeparator" w:id="0">
    <w:p w14:paraId="5113244B" w14:textId="77777777" w:rsidR="002268C7" w:rsidRDefault="0022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1501922"/>
      <w:docPartObj>
        <w:docPartGallery w:val="Page Numbers (Bottom of Page)"/>
        <w:docPartUnique/>
      </w:docPartObj>
    </w:sdtPr>
    <w:sdtContent>
      <w:p w14:paraId="3EF8429C" w14:textId="4DBC8C15" w:rsidR="00EB5258" w:rsidRDefault="00EB5258" w:rsidP="004C7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E1C87" w14:textId="77777777" w:rsidR="00EB5258" w:rsidRDefault="00EB5258" w:rsidP="00E24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0616495"/>
      <w:docPartObj>
        <w:docPartGallery w:val="Page Numbers (Bottom of Page)"/>
        <w:docPartUnique/>
      </w:docPartObj>
    </w:sdtPr>
    <w:sdtEndPr>
      <w:rPr>
        <w:rStyle w:val="PageNumber"/>
        <w:rFonts w:asciiTheme="minorHAnsi" w:hAnsiTheme="minorHAnsi" w:cstheme="minorHAnsi"/>
        <w:sz w:val="16"/>
        <w:szCs w:val="16"/>
      </w:rPr>
    </w:sdtEndPr>
    <w:sdtContent>
      <w:p w14:paraId="0D151212" w14:textId="5D9ED19F" w:rsidR="00EB5258" w:rsidRPr="00CF3FB4" w:rsidRDefault="00EB5258" w:rsidP="00A10DB3">
        <w:pPr>
          <w:pStyle w:val="Footer"/>
          <w:framePr w:wrap="none" w:vAnchor="text" w:hAnchor="margin" w:xAlign="right" w:y="1"/>
          <w:rPr>
            <w:rStyle w:val="PageNumber"/>
            <w:rFonts w:asciiTheme="minorHAnsi" w:hAnsiTheme="minorHAnsi" w:cstheme="minorHAnsi"/>
            <w:sz w:val="16"/>
            <w:szCs w:val="16"/>
          </w:rPr>
        </w:pPr>
        <w:r w:rsidRPr="00CF3FB4">
          <w:rPr>
            <w:rStyle w:val="PageNumber"/>
            <w:rFonts w:asciiTheme="minorHAnsi" w:hAnsiTheme="minorHAnsi" w:cstheme="minorHAnsi"/>
            <w:sz w:val="16"/>
            <w:szCs w:val="16"/>
          </w:rPr>
          <w:fldChar w:fldCharType="begin"/>
        </w:r>
        <w:r w:rsidRPr="00CF3FB4">
          <w:rPr>
            <w:rStyle w:val="PageNumber"/>
            <w:rFonts w:asciiTheme="minorHAnsi" w:hAnsiTheme="minorHAnsi" w:cstheme="minorHAnsi"/>
            <w:sz w:val="16"/>
            <w:szCs w:val="16"/>
          </w:rPr>
          <w:instrText xml:space="preserve"> PAGE </w:instrText>
        </w:r>
        <w:r w:rsidRPr="00CF3FB4">
          <w:rPr>
            <w:rStyle w:val="PageNumber"/>
            <w:rFonts w:asciiTheme="minorHAnsi" w:hAnsiTheme="minorHAnsi" w:cstheme="minorHAnsi"/>
            <w:sz w:val="16"/>
            <w:szCs w:val="16"/>
          </w:rPr>
          <w:fldChar w:fldCharType="separate"/>
        </w:r>
        <w:r w:rsidRPr="00CF3FB4">
          <w:rPr>
            <w:rStyle w:val="PageNumber"/>
            <w:rFonts w:asciiTheme="minorHAnsi" w:hAnsiTheme="minorHAnsi" w:cstheme="minorHAnsi"/>
            <w:noProof/>
            <w:sz w:val="16"/>
            <w:szCs w:val="16"/>
          </w:rPr>
          <w:t>1</w:t>
        </w:r>
        <w:r w:rsidRPr="00CF3FB4">
          <w:rPr>
            <w:rStyle w:val="PageNumber"/>
            <w:rFonts w:asciiTheme="minorHAnsi" w:hAnsiTheme="minorHAnsi" w:cstheme="minorHAnsi"/>
            <w:sz w:val="16"/>
            <w:szCs w:val="16"/>
          </w:rPr>
          <w:fldChar w:fldCharType="end"/>
        </w:r>
      </w:p>
    </w:sdtContent>
  </w:sdt>
  <w:p w14:paraId="1E9DCCB4" w14:textId="62481B6B" w:rsidR="00EB5258" w:rsidRDefault="00EB5258" w:rsidP="00CF3FB4">
    <w:pPr>
      <w:ind w:right="360"/>
    </w:pPr>
    <w:r w:rsidRPr="00CF3FB4">
      <w:rPr>
        <w:rFonts w:asciiTheme="minorHAnsi" w:hAnsiTheme="minorHAnsi" w:cstheme="minorHAnsi"/>
        <w:sz w:val="16"/>
        <w:szCs w:val="16"/>
      </w:rPr>
      <w:t xml:space="preserve">Draft </w:t>
    </w:r>
    <w:r>
      <w:rPr>
        <w:rFonts w:asciiTheme="minorHAnsi" w:hAnsiTheme="minorHAnsi" w:cstheme="minorHAnsi"/>
        <w:sz w:val="16"/>
        <w:szCs w:val="16"/>
      </w:rPr>
      <w:t>March 6</w:t>
    </w:r>
    <w:r w:rsidRPr="00CF3FB4">
      <w:rPr>
        <w:rFonts w:asciiTheme="minorHAnsi" w:hAnsiTheme="minorHAnsi" w:cstheme="minorHAnsi"/>
        <w:sz w:val="16"/>
        <w:szCs w:val="16"/>
      </w:rPr>
      <w:t>, 2021</w:t>
    </w:r>
    <w:r w:rsidRPr="00CF3FB4">
      <w:rPr>
        <w:rFonts w:asciiTheme="minorHAnsi" w:hAnsiTheme="minorHAnsi" w:cstheme="minorHAnsi"/>
        <w:sz w:val="16"/>
        <w:szCs w:val="16"/>
      </w:rPr>
      <w:ptab w:relativeTo="margin" w:alignment="center" w:leader="none"/>
    </w:r>
    <w:r w:rsidRPr="00CF3FB4">
      <w:rPr>
        <w:rFonts w:asciiTheme="minorHAnsi" w:hAnsiTheme="minorHAnsi" w:cstheme="minorHAnsi"/>
        <w:sz w:val="16"/>
        <w:szCs w:val="16"/>
      </w:rPr>
      <w:t xml:space="preserve">St. Louis County Coordinated Entry </w:t>
    </w:r>
    <w:r>
      <w:rPr>
        <w:rFonts w:asciiTheme="minorHAnsi" w:hAnsiTheme="minorHAnsi" w:cstheme="minorHAnsi"/>
        <w:sz w:val="16"/>
        <w:szCs w:val="16"/>
      </w:rPr>
      <w:t xml:space="preserve">Policy and Procedures </w:t>
    </w:r>
    <w:r w:rsidRPr="00CF3FB4">
      <w:rPr>
        <w:rFonts w:asciiTheme="minorHAnsi" w:hAnsiTheme="minorHAnsi" w:cstheme="minorHAnsi"/>
        <w:sz w:val="16"/>
        <w:szCs w:val="16"/>
      </w:rPr>
      <w:t>Manual</w:t>
    </w:r>
    <w:r w:rsidRPr="00CF3FB4">
      <w:rP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561469"/>
      <w:docPartObj>
        <w:docPartGallery w:val="Page Numbers (Bottom of Page)"/>
        <w:docPartUnique/>
      </w:docPartObj>
    </w:sdtPr>
    <w:sdtEndPr>
      <w:rPr>
        <w:rStyle w:val="PageNumber"/>
        <w:rFonts w:asciiTheme="minorHAnsi" w:hAnsiTheme="minorHAnsi"/>
        <w:sz w:val="16"/>
        <w:szCs w:val="16"/>
      </w:rPr>
    </w:sdtEndPr>
    <w:sdtContent>
      <w:p w14:paraId="085F9A0F" w14:textId="4D01958F" w:rsidR="00EB5258" w:rsidRPr="00604A44" w:rsidRDefault="00EB5258" w:rsidP="00F868F7">
        <w:pPr>
          <w:pStyle w:val="Footer"/>
          <w:framePr w:wrap="none" w:vAnchor="text" w:hAnchor="margin" w:xAlign="right" w:y="1"/>
          <w:rPr>
            <w:rStyle w:val="PageNumber"/>
            <w:rFonts w:asciiTheme="minorHAnsi" w:hAnsiTheme="minorHAnsi"/>
            <w:sz w:val="16"/>
            <w:szCs w:val="16"/>
          </w:rPr>
        </w:pPr>
        <w:r w:rsidRPr="00604A44">
          <w:rPr>
            <w:rStyle w:val="PageNumber"/>
            <w:rFonts w:asciiTheme="minorHAnsi" w:hAnsiTheme="minorHAnsi"/>
            <w:sz w:val="16"/>
            <w:szCs w:val="16"/>
          </w:rPr>
          <w:fldChar w:fldCharType="begin"/>
        </w:r>
        <w:r w:rsidRPr="00604A44">
          <w:rPr>
            <w:rStyle w:val="PageNumber"/>
            <w:rFonts w:asciiTheme="minorHAnsi" w:hAnsiTheme="minorHAnsi"/>
            <w:sz w:val="16"/>
            <w:szCs w:val="16"/>
          </w:rPr>
          <w:instrText xml:space="preserve"> PAGE </w:instrText>
        </w:r>
        <w:r w:rsidRPr="00604A44">
          <w:rPr>
            <w:rStyle w:val="PageNumber"/>
            <w:rFonts w:asciiTheme="minorHAnsi" w:hAnsiTheme="minorHAnsi"/>
            <w:sz w:val="16"/>
            <w:szCs w:val="16"/>
          </w:rPr>
          <w:fldChar w:fldCharType="separate"/>
        </w:r>
        <w:r w:rsidRPr="00604A44">
          <w:rPr>
            <w:rStyle w:val="PageNumber"/>
            <w:rFonts w:asciiTheme="minorHAnsi" w:hAnsiTheme="minorHAnsi"/>
            <w:noProof/>
            <w:sz w:val="16"/>
            <w:szCs w:val="16"/>
          </w:rPr>
          <w:t>5</w:t>
        </w:r>
        <w:r w:rsidRPr="00604A44">
          <w:rPr>
            <w:rStyle w:val="PageNumber"/>
            <w:rFonts w:asciiTheme="minorHAnsi" w:hAnsiTheme="minorHAnsi"/>
            <w:sz w:val="16"/>
            <w:szCs w:val="16"/>
          </w:rPr>
          <w:fldChar w:fldCharType="end"/>
        </w:r>
      </w:p>
    </w:sdtContent>
  </w:sdt>
  <w:p w14:paraId="3AFC90E6" w14:textId="5365130E" w:rsidR="00EB5258" w:rsidRPr="00604A44" w:rsidRDefault="00EB5258" w:rsidP="00604A44">
    <w:pPr>
      <w:pStyle w:val="Footer"/>
      <w:ind w:right="360"/>
      <w:rPr>
        <w:rFonts w:asciiTheme="minorHAnsi" w:hAnsiTheme="minorHAnsi"/>
        <w:sz w:val="16"/>
        <w:szCs w:val="16"/>
      </w:rPr>
    </w:pPr>
    <w:r w:rsidRPr="00604A44">
      <w:rPr>
        <w:rFonts w:asciiTheme="minorHAnsi" w:hAnsiTheme="minorHAnsi" w:cstheme="minorHAnsi"/>
        <w:sz w:val="16"/>
        <w:szCs w:val="16"/>
      </w:rPr>
      <w:t>Draft February 28, 2021</w:t>
    </w:r>
    <w:r w:rsidRPr="00604A44">
      <w:rPr>
        <w:rFonts w:asciiTheme="minorHAnsi" w:hAnsiTheme="minorHAnsi" w:cstheme="minorHAnsi"/>
        <w:sz w:val="16"/>
        <w:szCs w:val="16"/>
      </w:rPr>
      <w:ptab w:relativeTo="margin" w:alignment="center" w:leader="none"/>
    </w:r>
    <w:r w:rsidRPr="00604A44">
      <w:rPr>
        <w:rFonts w:asciiTheme="minorHAnsi" w:hAnsiTheme="minorHAnsi" w:cstheme="minorHAnsi"/>
        <w:sz w:val="16"/>
        <w:szCs w:val="16"/>
      </w:rPr>
      <w:t>St. Louis County Coordinated Entry Policy and Procedures Manual</w:t>
    </w:r>
    <w:r w:rsidRPr="00604A44">
      <w:rPr>
        <w:rFonts w:asciiTheme="minorHAnsi" w:hAnsiTheme="minorHAnsi" w:cstheme="minorHAnsi"/>
        <w:sz w:val="16"/>
        <w:szCs w:val="16"/>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16"/>
        <w:szCs w:val="16"/>
      </w:rPr>
      <w:id w:val="1153717571"/>
      <w:docPartObj>
        <w:docPartGallery w:val="Page Numbers (Bottom of Page)"/>
        <w:docPartUnique/>
      </w:docPartObj>
    </w:sdtPr>
    <w:sdtContent>
      <w:p w14:paraId="09835154" w14:textId="7B12D236" w:rsidR="00EB5258" w:rsidRPr="00210F5A" w:rsidRDefault="00EB5258" w:rsidP="00210F5A">
        <w:pPr>
          <w:pStyle w:val="Footer"/>
          <w:framePr w:wrap="none" w:vAnchor="text" w:hAnchor="page" w:x="11205" w:y="1"/>
          <w:rPr>
            <w:rStyle w:val="PageNumber"/>
            <w:rFonts w:asciiTheme="minorHAnsi" w:hAnsiTheme="minorHAnsi"/>
            <w:sz w:val="16"/>
            <w:szCs w:val="16"/>
          </w:rPr>
        </w:pPr>
        <w:r w:rsidRPr="00210F5A">
          <w:rPr>
            <w:rStyle w:val="PageNumber"/>
            <w:rFonts w:asciiTheme="minorHAnsi" w:hAnsiTheme="minorHAnsi"/>
            <w:sz w:val="16"/>
            <w:szCs w:val="16"/>
          </w:rPr>
          <w:fldChar w:fldCharType="begin"/>
        </w:r>
        <w:r w:rsidRPr="00210F5A">
          <w:rPr>
            <w:rStyle w:val="PageNumber"/>
            <w:rFonts w:asciiTheme="minorHAnsi" w:hAnsiTheme="minorHAnsi"/>
            <w:sz w:val="16"/>
            <w:szCs w:val="16"/>
          </w:rPr>
          <w:instrText xml:space="preserve"> PAGE </w:instrText>
        </w:r>
        <w:r w:rsidRPr="00210F5A">
          <w:rPr>
            <w:rStyle w:val="PageNumber"/>
            <w:rFonts w:asciiTheme="minorHAnsi" w:hAnsiTheme="minorHAnsi"/>
            <w:sz w:val="16"/>
            <w:szCs w:val="16"/>
          </w:rPr>
          <w:fldChar w:fldCharType="separate"/>
        </w:r>
        <w:r w:rsidRPr="00210F5A">
          <w:rPr>
            <w:rStyle w:val="PageNumber"/>
            <w:rFonts w:asciiTheme="minorHAnsi" w:hAnsiTheme="minorHAnsi"/>
            <w:noProof/>
            <w:sz w:val="16"/>
            <w:szCs w:val="16"/>
          </w:rPr>
          <w:t>13</w:t>
        </w:r>
        <w:r w:rsidRPr="00210F5A">
          <w:rPr>
            <w:rStyle w:val="PageNumber"/>
            <w:rFonts w:asciiTheme="minorHAnsi" w:hAnsiTheme="minorHAnsi"/>
            <w:sz w:val="16"/>
            <w:szCs w:val="16"/>
          </w:rPr>
          <w:fldChar w:fldCharType="end"/>
        </w:r>
      </w:p>
    </w:sdtContent>
  </w:sdt>
  <w:p w14:paraId="00602019" w14:textId="18E8A742" w:rsidR="00EB5258" w:rsidRPr="00210F5A" w:rsidRDefault="00EB5258" w:rsidP="00210F5A">
    <w:pPr>
      <w:pStyle w:val="Footer"/>
      <w:ind w:right="360"/>
    </w:pPr>
    <w:r w:rsidRPr="00CF3FB4">
      <w:rPr>
        <w:rFonts w:asciiTheme="minorHAnsi" w:hAnsiTheme="minorHAnsi" w:cstheme="minorHAnsi"/>
        <w:sz w:val="16"/>
        <w:szCs w:val="16"/>
      </w:rPr>
      <w:t>Draft February 28, 2021</w:t>
    </w:r>
    <w:r w:rsidRPr="00CF3FB4">
      <w:rPr>
        <w:rFonts w:asciiTheme="minorHAnsi" w:hAnsiTheme="minorHAnsi" w:cstheme="minorHAnsi"/>
        <w:sz w:val="16"/>
        <w:szCs w:val="16"/>
      </w:rPr>
      <w:ptab w:relativeTo="margin" w:alignment="center" w:leader="none"/>
    </w:r>
    <w:r w:rsidRPr="00CF3FB4">
      <w:rPr>
        <w:rFonts w:asciiTheme="minorHAnsi" w:hAnsiTheme="minorHAnsi" w:cstheme="minorHAnsi"/>
        <w:sz w:val="16"/>
        <w:szCs w:val="16"/>
      </w:rPr>
      <w:t xml:space="preserve">St. Louis County Coordinated Entry </w:t>
    </w:r>
    <w:r>
      <w:rPr>
        <w:rFonts w:asciiTheme="minorHAnsi" w:hAnsiTheme="minorHAnsi" w:cstheme="minorHAnsi"/>
        <w:sz w:val="16"/>
        <w:szCs w:val="16"/>
      </w:rPr>
      <w:t xml:space="preserve">Policy and Procedures </w:t>
    </w:r>
    <w:r w:rsidRPr="00CF3FB4">
      <w:rPr>
        <w:rFonts w:asciiTheme="minorHAnsi" w:hAnsiTheme="minorHAnsi" w:cstheme="minorHAnsi"/>
        <w:sz w:val="16"/>
        <w:szCs w:val="16"/>
      </w:rPr>
      <w:t>Manual</w:t>
    </w:r>
    <w:r w:rsidRPr="00CF3FB4">
      <w:rPr>
        <w:rFonts w:asciiTheme="minorHAnsi" w:hAnsiTheme="minorHAnsi" w:cstheme="minorHAnsi"/>
        <w:sz w:val="16"/>
        <w:szCs w:val="16"/>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FCC6" w14:textId="469F747C" w:rsidR="00EB5258" w:rsidRPr="004C7433" w:rsidRDefault="00EB5258" w:rsidP="004C7433">
    <w:pPr>
      <w:pStyle w:val="BodyText"/>
      <w:spacing w:before="0" w:line="14" w:lineRule="auto"/>
      <w:ind w:left="0" w:right="360"/>
      <w:rPr>
        <w:rFonts w:asciiTheme="minorHAnsi" w:hAnsiTheme="minorHAnsi"/>
        <w:sz w:val="16"/>
        <w:szCs w:val="16"/>
      </w:rPr>
    </w:pPr>
  </w:p>
  <w:p w14:paraId="6E449595" w14:textId="582B5B7B" w:rsidR="00EB5258" w:rsidRPr="004C7433" w:rsidRDefault="00EB5258">
    <w:pPr>
      <w:pStyle w:val="BodyText"/>
      <w:spacing w:before="0" w:line="14" w:lineRule="auto"/>
      <w:ind w:left="0"/>
      <w:rPr>
        <w:rFonts w:asciiTheme="minorHAnsi" w:hAnsiTheme="minorHAnsi"/>
        <w:sz w:val="16"/>
        <w:szCs w:val="16"/>
      </w:rPr>
    </w:pPr>
  </w:p>
  <w:p w14:paraId="12615C52" w14:textId="3C1F7913" w:rsidR="00EB5258" w:rsidRPr="004C7433" w:rsidRDefault="00EB5258">
    <w:pPr>
      <w:pStyle w:val="BodyText"/>
      <w:spacing w:before="0" w:line="14" w:lineRule="auto"/>
      <w:ind w:left="0"/>
      <w:rPr>
        <w:rFonts w:asciiTheme="minorHAnsi" w:hAnsiTheme="minorHAnsi"/>
        <w:sz w:val="16"/>
        <w:szCs w:val="16"/>
      </w:rPr>
    </w:pPr>
  </w:p>
  <w:p w14:paraId="1E74AC17" w14:textId="7CFAAE31" w:rsidR="00EB5258" w:rsidRPr="004C7433" w:rsidRDefault="00EB5258">
    <w:pPr>
      <w:pStyle w:val="BodyText"/>
      <w:spacing w:before="0" w:line="14" w:lineRule="auto"/>
      <w:ind w:left="0"/>
      <w:rPr>
        <w:rFonts w:asciiTheme="minorHAnsi" w:hAnsiTheme="minorHAnsi"/>
        <w:sz w:val="16"/>
        <w:szCs w:val="16"/>
      </w:rPr>
    </w:pPr>
  </w:p>
  <w:p w14:paraId="37F984B6" w14:textId="7A651E25" w:rsidR="00EB5258" w:rsidRPr="004C7433" w:rsidRDefault="00EB5258">
    <w:pPr>
      <w:pStyle w:val="BodyText"/>
      <w:spacing w:before="0" w:line="14" w:lineRule="auto"/>
      <w:ind w:left="0"/>
      <w:rPr>
        <w:rFonts w:asciiTheme="minorHAnsi" w:hAnsiTheme="minorHAnsi"/>
        <w:sz w:val="16"/>
        <w:szCs w:val="16"/>
      </w:rPr>
    </w:pPr>
  </w:p>
  <w:p w14:paraId="14425E17" w14:textId="51205A84" w:rsidR="00EB5258" w:rsidRPr="004C7433" w:rsidRDefault="00EB5258">
    <w:pPr>
      <w:pStyle w:val="BodyText"/>
      <w:spacing w:before="0" w:line="14" w:lineRule="auto"/>
      <w:ind w:left="0"/>
      <w:rPr>
        <w:rFonts w:asciiTheme="minorHAnsi" w:hAnsiTheme="minorHAnsi"/>
        <w:sz w:val="16"/>
        <w:szCs w:val="16"/>
      </w:rPr>
    </w:pPr>
  </w:p>
  <w:p w14:paraId="613D62B4" w14:textId="0B006AB0" w:rsidR="00EB5258" w:rsidRPr="004C7433" w:rsidRDefault="00EB5258">
    <w:pPr>
      <w:pStyle w:val="BodyText"/>
      <w:spacing w:before="0" w:line="14" w:lineRule="auto"/>
      <w:ind w:left="0"/>
      <w:rPr>
        <w:rFonts w:asciiTheme="minorHAnsi" w:hAnsiTheme="minorHAnsi"/>
        <w:sz w:val="16"/>
        <w:szCs w:val="16"/>
      </w:rPr>
    </w:pPr>
  </w:p>
  <w:p w14:paraId="2A098681" w14:textId="4A79CEEA" w:rsidR="00EB5258" w:rsidRPr="004C7433" w:rsidRDefault="00EB5258">
    <w:pPr>
      <w:pStyle w:val="BodyText"/>
      <w:spacing w:before="0" w:line="14" w:lineRule="auto"/>
      <w:ind w:left="0"/>
      <w:rPr>
        <w:rFonts w:asciiTheme="minorHAnsi" w:hAnsiTheme="minorHAnsi"/>
        <w:sz w:val="16"/>
        <w:szCs w:val="16"/>
      </w:rPr>
    </w:pPr>
  </w:p>
  <w:p w14:paraId="3E03CEDC" w14:textId="33239E52" w:rsidR="00EB5258" w:rsidRPr="004C7433" w:rsidRDefault="00EB5258">
    <w:pPr>
      <w:pStyle w:val="BodyText"/>
      <w:spacing w:before="0" w:line="14" w:lineRule="auto"/>
      <w:ind w:left="0"/>
      <w:rPr>
        <w:rFonts w:asciiTheme="minorHAnsi" w:hAnsiTheme="minorHAnsi"/>
        <w:sz w:val="16"/>
        <w:szCs w:val="16"/>
      </w:rPr>
    </w:pPr>
  </w:p>
  <w:p w14:paraId="787D85CE" w14:textId="02831DC3" w:rsidR="00EB5258" w:rsidRDefault="00EB5258">
    <w:pPr>
      <w:pStyle w:val="BodyText"/>
      <w:spacing w:before="0" w:line="14" w:lineRule="auto"/>
      <w:ind w:left="0"/>
    </w:pPr>
  </w:p>
  <w:sdt>
    <w:sdtPr>
      <w:rPr>
        <w:rStyle w:val="PageNumber"/>
      </w:rPr>
      <w:id w:val="-1745331280"/>
      <w:docPartObj>
        <w:docPartGallery w:val="Page Numbers (Bottom of Page)"/>
        <w:docPartUnique/>
      </w:docPartObj>
    </w:sdtPr>
    <w:sdtEndPr>
      <w:rPr>
        <w:rStyle w:val="PageNumber"/>
        <w:rFonts w:asciiTheme="minorHAnsi" w:hAnsiTheme="minorHAnsi"/>
        <w:sz w:val="16"/>
        <w:szCs w:val="16"/>
      </w:rPr>
    </w:sdtEndPr>
    <w:sdtContent>
      <w:p w14:paraId="642DA5D8" w14:textId="77777777" w:rsidR="004C7433" w:rsidRPr="004C7433" w:rsidRDefault="004C7433" w:rsidP="004C7433">
        <w:pPr>
          <w:pStyle w:val="Footer"/>
          <w:framePr w:wrap="none" w:vAnchor="text" w:hAnchor="margin" w:xAlign="right" w:y="17"/>
          <w:rPr>
            <w:rStyle w:val="PageNumber"/>
            <w:rFonts w:asciiTheme="minorHAnsi" w:hAnsiTheme="minorHAnsi"/>
            <w:sz w:val="16"/>
            <w:szCs w:val="16"/>
          </w:rPr>
        </w:pPr>
        <w:r w:rsidRPr="004C7433">
          <w:rPr>
            <w:rStyle w:val="PageNumber"/>
            <w:rFonts w:asciiTheme="minorHAnsi" w:hAnsiTheme="minorHAnsi"/>
            <w:sz w:val="16"/>
            <w:szCs w:val="16"/>
          </w:rPr>
          <w:fldChar w:fldCharType="begin"/>
        </w:r>
        <w:r w:rsidRPr="004C7433">
          <w:rPr>
            <w:rStyle w:val="PageNumber"/>
            <w:rFonts w:asciiTheme="minorHAnsi" w:hAnsiTheme="minorHAnsi"/>
            <w:sz w:val="16"/>
            <w:szCs w:val="16"/>
          </w:rPr>
          <w:instrText xml:space="preserve"> PAGE </w:instrText>
        </w:r>
        <w:r w:rsidRPr="004C7433">
          <w:rPr>
            <w:rStyle w:val="PageNumber"/>
            <w:rFonts w:asciiTheme="minorHAnsi" w:hAnsiTheme="minorHAnsi"/>
            <w:sz w:val="16"/>
            <w:szCs w:val="16"/>
          </w:rPr>
          <w:fldChar w:fldCharType="separate"/>
        </w:r>
        <w:r w:rsidRPr="004C7433">
          <w:rPr>
            <w:rStyle w:val="PageNumber"/>
            <w:rFonts w:asciiTheme="minorHAnsi" w:hAnsiTheme="minorHAnsi"/>
            <w:noProof/>
            <w:sz w:val="16"/>
            <w:szCs w:val="16"/>
          </w:rPr>
          <w:t>25</w:t>
        </w:r>
        <w:r w:rsidRPr="004C7433">
          <w:rPr>
            <w:rStyle w:val="PageNumber"/>
            <w:rFonts w:asciiTheme="minorHAnsi" w:hAnsiTheme="minorHAnsi"/>
            <w:sz w:val="16"/>
            <w:szCs w:val="16"/>
          </w:rPr>
          <w:fldChar w:fldCharType="end"/>
        </w:r>
      </w:p>
    </w:sdtContent>
  </w:sdt>
  <w:p w14:paraId="7E68C9AB" w14:textId="2442CC95" w:rsidR="00EB5258" w:rsidRPr="00210F5A" w:rsidRDefault="00EB5258" w:rsidP="00E6570D">
    <w:pPr>
      <w:pStyle w:val="Footer"/>
      <w:ind w:right="360"/>
    </w:pPr>
    <w:r w:rsidRPr="00CF3FB4">
      <w:rPr>
        <w:rFonts w:asciiTheme="minorHAnsi" w:hAnsiTheme="minorHAnsi" w:cstheme="minorHAnsi"/>
        <w:sz w:val="16"/>
        <w:szCs w:val="16"/>
      </w:rPr>
      <w:t>Draft February 28, 2021</w:t>
    </w:r>
    <w:r w:rsidRPr="00CF3FB4">
      <w:rPr>
        <w:rFonts w:asciiTheme="minorHAnsi" w:hAnsiTheme="minorHAnsi" w:cstheme="minorHAnsi"/>
        <w:sz w:val="16"/>
        <w:szCs w:val="16"/>
      </w:rPr>
      <w:ptab w:relativeTo="margin" w:alignment="center" w:leader="none"/>
    </w:r>
    <w:r w:rsidRPr="00CF3FB4">
      <w:rPr>
        <w:rFonts w:asciiTheme="minorHAnsi" w:hAnsiTheme="minorHAnsi" w:cstheme="minorHAnsi"/>
        <w:sz w:val="16"/>
        <w:szCs w:val="16"/>
      </w:rPr>
      <w:t xml:space="preserve">St. Louis County Coordinated Entry </w:t>
    </w:r>
    <w:r>
      <w:rPr>
        <w:rFonts w:asciiTheme="minorHAnsi" w:hAnsiTheme="minorHAnsi" w:cstheme="minorHAnsi"/>
        <w:sz w:val="16"/>
        <w:szCs w:val="16"/>
      </w:rPr>
      <w:t xml:space="preserve">Policy and Procedures </w:t>
    </w:r>
    <w:r w:rsidRPr="00CF3FB4">
      <w:rPr>
        <w:rFonts w:asciiTheme="minorHAnsi" w:hAnsiTheme="minorHAnsi" w:cstheme="minorHAnsi"/>
        <w:sz w:val="16"/>
        <w:szCs w:val="16"/>
      </w:rPr>
      <w:t>Manual</w:t>
    </w:r>
    <w:r>
      <w:rPr>
        <w:rFonts w:asciiTheme="minorHAnsi" w:hAnsiTheme="minorHAnsi" w:cstheme="minorHAnsi"/>
        <w:sz w:val="16"/>
        <w:szCs w:val="16"/>
      </w:rPr>
      <w:tab/>
    </w:r>
    <w:r>
      <w:rPr>
        <w:rFonts w:asciiTheme="minorHAnsi" w:hAnsiTheme="minorHAnsi" w:cstheme="minorHAnsi"/>
        <w:sz w:val="16"/>
        <w:szCs w:val="16"/>
      </w:rPr>
      <w:tab/>
    </w:r>
    <w:r w:rsidRPr="00CF3FB4">
      <w:rPr>
        <w:rFonts w:asciiTheme="minorHAnsi" w:hAnsiTheme="minorHAnsi" w:cstheme="minorHAnsi"/>
        <w:sz w:val="16"/>
        <w:szCs w:val="16"/>
      </w:rPr>
      <w:ptab w:relativeTo="margin" w:alignment="right" w:leader="none"/>
    </w:r>
  </w:p>
  <w:p w14:paraId="7B1960EF" w14:textId="7137A2AD" w:rsidR="00EB5258" w:rsidRPr="00E6570D" w:rsidRDefault="00EB5258" w:rsidP="00E6570D">
    <w:pPr>
      <w:pStyle w:val="BodyText"/>
      <w:spacing w:before="0" w:line="14" w:lineRule="auto"/>
      <w:ind w:left="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4778" w14:textId="77777777" w:rsidR="002268C7" w:rsidRDefault="002268C7">
      <w:r>
        <w:separator/>
      </w:r>
    </w:p>
  </w:footnote>
  <w:footnote w:type="continuationSeparator" w:id="0">
    <w:p w14:paraId="72D96FFD" w14:textId="77777777" w:rsidR="002268C7" w:rsidRDefault="0022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E5E"/>
    <w:multiLevelType w:val="hybridMultilevel"/>
    <w:tmpl w:val="805E203E"/>
    <w:lvl w:ilvl="0" w:tplc="4CCCB62E">
      <w:start w:val="1"/>
      <w:numFmt w:val="lowerLetter"/>
      <w:lvlText w:val="%1."/>
      <w:lvlJc w:val="left"/>
      <w:pPr>
        <w:ind w:left="1800" w:hanging="360"/>
      </w:pPr>
      <w:rPr>
        <w:rFonts w:ascii="Century Gothic" w:eastAsia="Arial" w:hAnsi="Century Gothic" w:cstheme="minorHAnsi"/>
        <w:spacing w:val="-1"/>
        <w:w w:val="89"/>
        <w:sz w:val="20"/>
        <w:szCs w:val="20"/>
        <w:lang w:val="en-US" w:eastAsia="en-US" w:bidi="ar-SA"/>
      </w:rPr>
    </w:lvl>
    <w:lvl w:ilvl="1" w:tplc="C0EC9952">
      <w:start w:val="1"/>
      <w:numFmt w:val="lowerLetter"/>
      <w:lvlText w:val="%2."/>
      <w:lvlJc w:val="left"/>
      <w:pPr>
        <w:ind w:left="2520" w:hanging="360"/>
      </w:pPr>
      <w:rPr>
        <w:rFonts w:ascii="Century Gothic" w:eastAsia="Arial" w:hAnsi="Century Gothic" w:cstheme="minorHAnsi"/>
        <w:w w:val="130"/>
        <w:sz w:val="20"/>
        <w:szCs w:val="20"/>
        <w:lang w:val="en-US" w:eastAsia="en-US" w:bidi="ar-SA"/>
      </w:rPr>
    </w:lvl>
    <w:lvl w:ilvl="2" w:tplc="04090003">
      <w:start w:val="1"/>
      <w:numFmt w:val="bullet"/>
      <w:lvlText w:val="o"/>
      <w:lvlJc w:val="left"/>
      <w:pPr>
        <w:ind w:left="2400" w:hanging="360"/>
      </w:pPr>
      <w:rPr>
        <w:rFonts w:ascii="Courier New" w:hAnsi="Courier New" w:cs="Courier New" w:hint="default"/>
        <w:lang w:val="en-US" w:eastAsia="en-US" w:bidi="ar-SA"/>
      </w:rPr>
    </w:lvl>
    <w:lvl w:ilvl="3" w:tplc="869EEE5C">
      <w:numFmt w:val="bullet"/>
      <w:lvlText w:val="•"/>
      <w:lvlJc w:val="left"/>
      <w:pPr>
        <w:ind w:left="4306" w:hanging="360"/>
      </w:pPr>
      <w:rPr>
        <w:rFonts w:hint="default"/>
        <w:lang w:val="en-US" w:eastAsia="en-US" w:bidi="ar-SA"/>
      </w:rPr>
    </w:lvl>
    <w:lvl w:ilvl="4" w:tplc="EE76E7E2">
      <w:numFmt w:val="bullet"/>
      <w:lvlText w:val="•"/>
      <w:lvlJc w:val="left"/>
      <w:pPr>
        <w:ind w:left="5200" w:hanging="360"/>
      </w:pPr>
      <w:rPr>
        <w:rFonts w:hint="default"/>
        <w:lang w:val="en-US" w:eastAsia="en-US" w:bidi="ar-SA"/>
      </w:rPr>
    </w:lvl>
    <w:lvl w:ilvl="5" w:tplc="61D4A0FA">
      <w:numFmt w:val="bullet"/>
      <w:lvlText w:val="•"/>
      <w:lvlJc w:val="left"/>
      <w:pPr>
        <w:ind w:left="6093" w:hanging="360"/>
      </w:pPr>
      <w:rPr>
        <w:rFonts w:hint="default"/>
        <w:lang w:val="en-US" w:eastAsia="en-US" w:bidi="ar-SA"/>
      </w:rPr>
    </w:lvl>
    <w:lvl w:ilvl="6" w:tplc="43044504">
      <w:numFmt w:val="bullet"/>
      <w:lvlText w:val="•"/>
      <w:lvlJc w:val="left"/>
      <w:pPr>
        <w:ind w:left="6986" w:hanging="360"/>
      </w:pPr>
      <w:rPr>
        <w:rFonts w:hint="default"/>
        <w:lang w:val="en-US" w:eastAsia="en-US" w:bidi="ar-SA"/>
      </w:rPr>
    </w:lvl>
    <w:lvl w:ilvl="7" w:tplc="39583E56">
      <w:numFmt w:val="bullet"/>
      <w:lvlText w:val="•"/>
      <w:lvlJc w:val="left"/>
      <w:pPr>
        <w:ind w:left="7880" w:hanging="360"/>
      </w:pPr>
      <w:rPr>
        <w:rFonts w:hint="default"/>
        <w:lang w:val="en-US" w:eastAsia="en-US" w:bidi="ar-SA"/>
      </w:rPr>
    </w:lvl>
    <w:lvl w:ilvl="8" w:tplc="ECA61DA8">
      <w:numFmt w:val="bullet"/>
      <w:lvlText w:val="•"/>
      <w:lvlJc w:val="left"/>
      <w:pPr>
        <w:ind w:left="8773" w:hanging="360"/>
      </w:pPr>
      <w:rPr>
        <w:rFonts w:hint="default"/>
        <w:lang w:val="en-US" w:eastAsia="en-US" w:bidi="ar-SA"/>
      </w:rPr>
    </w:lvl>
  </w:abstractNum>
  <w:abstractNum w:abstractNumId="1" w15:restartNumberingAfterBreak="0">
    <w:nsid w:val="0CCC2040"/>
    <w:multiLevelType w:val="hybridMultilevel"/>
    <w:tmpl w:val="E746E5AA"/>
    <w:lvl w:ilvl="0" w:tplc="5ACE0E7A">
      <w:start w:val="1"/>
      <w:numFmt w:val="decimal"/>
      <w:lvlText w:val="%1."/>
      <w:lvlJc w:val="left"/>
      <w:pPr>
        <w:ind w:left="840" w:hanging="360"/>
      </w:pPr>
      <w:rPr>
        <w:rFonts w:asciiTheme="minorHAnsi" w:eastAsia="Arial" w:hAnsiTheme="minorHAnsi" w:cs="Arial"/>
        <w:spacing w:val="-1"/>
        <w:w w:val="89"/>
        <w:sz w:val="20"/>
        <w:szCs w:val="20"/>
        <w:lang w:val="en-US" w:eastAsia="en-US" w:bidi="ar-SA"/>
      </w:rPr>
    </w:lvl>
    <w:lvl w:ilvl="1" w:tplc="B136FD52">
      <w:numFmt w:val="bullet"/>
      <w:lvlText w:val="•"/>
      <w:lvlJc w:val="left"/>
      <w:pPr>
        <w:ind w:left="1716" w:hanging="360"/>
      </w:pPr>
      <w:rPr>
        <w:rFonts w:hint="default"/>
        <w:lang w:val="en-US" w:eastAsia="en-US" w:bidi="ar-SA"/>
      </w:rPr>
    </w:lvl>
    <w:lvl w:ilvl="2" w:tplc="FB349288">
      <w:numFmt w:val="bullet"/>
      <w:lvlText w:val="•"/>
      <w:lvlJc w:val="left"/>
      <w:pPr>
        <w:ind w:left="2592" w:hanging="360"/>
      </w:pPr>
      <w:rPr>
        <w:rFonts w:hint="default"/>
        <w:lang w:val="en-US" w:eastAsia="en-US" w:bidi="ar-SA"/>
      </w:rPr>
    </w:lvl>
    <w:lvl w:ilvl="3" w:tplc="079A154C">
      <w:numFmt w:val="bullet"/>
      <w:lvlText w:val="•"/>
      <w:lvlJc w:val="left"/>
      <w:pPr>
        <w:ind w:left="3468" w:hanging="360"/>
      </w:pPr>
      <w:rPr>
        <w:rFonts w:hint="default"/>
        <w:lang w:val="en-US" w:eastAsia="en-US" w:bidi="ar-SA"/>
      </w:rPr>
    </w:lvl>
    <w:lvl w:ilvl="4" w:tplc="7CBCC7EE">
      <w:numFmt w:val="bullet"/>
      <w:lvlText w:val="•"/>
      <w:lvlJc w:val="left"/>
      <w:pPr>
        <w:ind w:left="4344" w:hanging="360"/>
      </w:pPr>
      <w:rPr>
        <w:rFonts w:hint="default"/>
        <w:lang w:val="en-US" w:eastAsia="en-US" w:bidi="ar-SA"/>
      </w:rPr>
    </w:lvl>
    <w:lvl w:ilvl="5" w:tplc="7562D3B2">
      <w:numFmt w:val="bullet"/>
      <w:lvlText w:val="•"/>
      <w:lvlJc w:val="left"/>
      <w:pPr>
        <w:ind w:left="5220" w:hanging="360"/>
      </w:pPr>
      <w:rPr>
        <w:rFonts w:hint="default"/>
        <w:lang w:val="en-US" w:eastAsia="en-US" w:bidi="ar-SA"/>
      </w:rPr>
    </w:lvl>
    <w:lvl w:ilvl="6" w:tplc="0E9497BE">
      <w:numFmt w:val="bullet"/>
      <w:lvlText w:val="•"/>
      <w:lvlJc w:val="left"/>
      <w:pPr>
        <w:ind w:left="6096" w:hanging="360"/>
      </w:pPr>
      <w:rPr>
        <w:rFonts w:hint="default"/>
        <w:lang w:val="en-US" w:eastAsia="en-US" w:bidi="ar-SA"/>
      </w:rPr>
    </w:lvl>
    <w:lvl w:ilvl="7" w:tplc="EB941672">
      <w:numFmt w:val="bullet"/>
      <w:lvlText w:val="•"/>
      <w:lvlJc w:val="left"/>
      <w:pPr>
        <w:ind w:left="6972" w:hanging="360"/>
      </w:pPr>
      <w:rPr>
        <w:rFonts w:hint="default"/>
        <w:lang w:val="en-US" w:eastAsia="en-US" w:bidi="ar-SA"/>
      </w:rPr>
    </w:lvl>
    <w:lvl w:ilvl="8" w:tplc="7CB00CA0">
      <w:numFmt w:val="bullet"/>
      <w:lvlText w:val="•"/>
      <w:lvlJc w:val="left"/>
      <w:pPr>
        <w:ind w:left="7848" w:hanging="360"/>
      </w:pPr>
      <w:rPr>
        <w:rFonts w:hint="default"/>
        <w:lang w:val="en-US" w:eastAsia="en-US" w:bidi="ar-SA"/>
      </w:rPr>
    </w:lvl>
  </w:abstractNum>
  <w:abstractNum w:abstractNumId="2" w15:restartNumberingAfterBreak="0">
    <w:nsid w:val="10A83C3B"/>
    <w:multiLevelType w:val="hybridMultilevel"/>
    <w:tmpl w:val="956CC516"/>
    <w:lvl w:ilvl="0" w:tplc="F1B8E0B8">
      <w:start w:val="1"/>
      <w:numFmt w:val="decimal"/>
      <w:lvlText w:val="%1."/>
      <w:lvlJc w:val="left"/>
      <w:pPr>
        <w:ind w:left="1080" w:hanging="360"/>
      </w:pPr>
      <w:rPr>
        <w:rFonts w:hint="default"/>
        <w:color w:val="1F4D7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12C08"/>
    <w:multiLevelType w:val="hybridMultilevel"/>
    <w:tmpl w:val="B9D6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1CB6"/>
    <w:multiLevelType w:val="hybridMultilevel"/>
    <w:tmpl w:val="51907594"/>
    <w:lvl w:ilvl="0" w:tplc="50506F5A">
      <w:start w:val="1"/>
      <w:numFmt w:val="lowerLetter"/>
      <w:lvlText w:val="%1."/>
      <w:lvlJc w:val="left"/>
      <w:pPr>
        <w:ind w:left="1301" w:hanging="360"/>
      </w:pPr>
      <w:rPr>
        <w:rFonts w:asciiTheme="minorHAnsi" w:eastAsia="Times New Roman" w:hAnsiTheme="minorHAnsi" w:cs="Times New Roman"/>
        <w:w w:val="100"/>
        <w:sz w:val="22"/>
        <w:szCs w:val="22"/>
      </w:rPr>
    </w:lvl>
    <w:lvl w:ilvl="1" w:tplc="D2BE3904">
      <w:numFmt w:val="bullet"/>
      <w:lvlText w:val="•"/>
      <w:lvlJc w:val="left"/>
      <w:pPr>
        <w:ind w:left="2190" w:hanging="360"/>
      </w:pPr>
      <w:rPr>
        <w:rFonts w:hint="default"/>
      </w:rPr>
    </w:lvl>
    <w:lvl w:ilvl="2" w:tplc="B82641D6">
      <w:numFmt w:val="bullet"/>
      <w:lvlText w:val="•"/>
      <w:lvlJc w:val="left"/>
      <w:pPr>
        <w:ind w:left="3078" w:hanging="360"/>
      </w:pPr>
      <w:rPr>
        <w:rFonts w:hint="default"/>
      </w:rPr>
    </w:lvl>
    <w:lvl w:ilvl="3" w:tplc="1BD887D0">
      <w:numFmt w:val="bullet"/>
      <w:lvlText w:val="•"/>
      <w:lvlJc w:val="left"/>
      <w:pPr>
        <w:ind w:left="3966" w:hanging="360"/>
      </w:pPr>
      <w:rPr>
        <w:rFonts w:hint="default"/>
      </w:rPr>
    </w:lvl>
    <w:lvl w:ilvl="4" w:tplc="BC7C5484">
      <w:numFmt w:val="bullet"/>
      <w:lvlText w:val="•"/>
      <w:lvlJc w:val="left"/>
      <w:pPr>
        <w:ind w:left="4854" w:hanging="360"/>
      </w:pPr>
      <w:rPr>
        <w:rFonts w:hint="default"/>
      </w:rPr>
    </w:lvl>
    <w:lvl w:ilvl="5" w:tplc="BAAE3CCC">
      <w:numFmt w:val="bullet"/>
      <w:lvlText w:val="•"/>
      <w:lvlJc w:val="left"/>
      <w:pPr>
        <w:ind w:left="5742" w:hanging="360"/>
      </w:pPr>
      <w:rPr>
        <w:rFonts w:hint="default"/>
      </w:rPr>
    </w:lvl>
    <w:lvl w:ilvl="6" w:tplc="ECE0D202">
      <w:numFmt w:val="bullet"/>
      <w:lvlText w:val="•"/>
      <w:lvlJc w:val="left"/>
      <w:pPr>
        <w:ind w:left="6630" w:hanging="360"/>
      </w:pPr>
      <w:rPr>
        <w:rFonts w:hint="default"/>
      </w:rPr>
    </w:lvl>
    <w:lvl w:ilvl="7" w:tplc="1B7EFB1E">
      <w:numFmt w:val="bullet"/>
      <w:lvlText w:val="•"/>
      <w:lvlJc w:val="left"/>
      <w:pPr>
        <w:ind w:left="7518" w:hanging="360"/>
      </w:pPr>
      <w:rPr>
        <w:rFonts w:hint="default"/>
      </w:rPr>
    </w:lvl>
    <w:lvl w:ilvl="8" w:tplc="3934CA7E">
      <w:numFmt w:val="bullet"/>
      <w:lvlText w:val="•"/>
      <w:lvlJc w:val="left"/>
      <w:pPr>
        <w:ind w:left="8406" w:hanging="360"/>
      </w:pPr>
      <w:rPr>
        <w:rFonts w:hint="default"/>
      </w:rPr>
    </w:lvl>
  </w:abstractNum>
  <w:abstractNum w:abstractNumId="5" w15:restartNumberingAfterBreak="0">
    <w:nsid w:val="1A403918"/>
    <w:multiLevelType w:val="hybridMultilevel"/>
    <w:tmpl w:val="58202CBA"/>
    <w:lvl w:ilvl="0" w:tplc="EF9A7AD6">
      <w:start w:val="1"/>
      <w:numFmt w:val="decimal"/>
      <w:lvlText w:val="%1."/>
      <w:lvlJc w:val="left"/>
      <w:pPr>
        <w:ind w:left="840" w:hanging="360"/>
      </w:pPr>
      <w:rPr>
        <w:rFonts w:ascii="Arial" w:eastAsia="Arial" w:hAnsi="Arial" w:cs="Arial" w:hint="default"/>
        <w:b w:val="0"/>
        <w:bCs w:val="0"/>
        <w:spacing w:val="-1"/>
        <w:w w:val="89"/>
        <w:sz w:val="20"/>
        <w:szCs w:val="20"/>
        <w:lang w:val="en-US" w:eastAsia="en-US" w:bidi="ar-SA"/>
      </w:rPr>
    </w:lvl>
    <w:lvl w:ilvl="1" w:tplc="58C26458">
      <w:start w:val="1"/>
      <w:numFmt w:val="lowerLetter"/>
      <w:lvlText w:val="%2."/>
      <w:lvlJc w:val="left"/>
      <w:pPr>
        <w:ind w:left="1560" w:hanging="360"/>
      </w:pPr>
      <w:rPr>
        <w:rFonts w:ascii="Century Gothic" w:eastAsia="Times New Roman" w:hAnsi="Century Gothic" w:cs="Arial" w:hint="default"/>
        <w:w w:val="130"/>
        <w:sz w:val="20"/>
        <w:szCs w:val="20"/>
        <w:lang w:val="en-US" w:eastAsia="en-US" w:bidi="ar-SA"/>
      </w:rPr>
    </w:lvl>
    <w:lvl w:ilvl="2" w:tplc="40F6A114">
      <w:numFmt w:val="bullet"/>
      <w:lvlText w:val="•"/>
      <w:lvlJc w:val="left"/>
      <w:pPr>
        <w:ind w:left="2453" w:hanging="360"/>
      </w:pPr>
      <w:rPr>
        <w:rFonts w:hint="default"/>
        <w:lang w:val="en-US" w:eastAsia="en-US" w:bidi="ar-SA"/>
      </w:rPr>
    </w:lvl>
    <w:lvl w:ilvl="3" w:tplc="F318920A">
      <w:numFmt w:val="bullet"/>
      <w:lvlText w:val="•"/>
      <w:lvlJc w:val="left"/>
      <w:pPr>
        <w:ind w:left="3346" w:hanging="360"/>
      </w:pPr>
      <w:rPr>
        <w:rFonts w:hint="default"/>
        <w:lang w:val="en-US" w:eastAsia="en-US" w:bidi="ar-SA"/>
      </w:rPr>
    </w:lvl>
    <w:lvl w:ilvl="4" w:tplc="11FEA816">
      <w:numFmt w:val="bullet"/>
      <w:lvlText w:val="•"/>
      <w:lvlJc w:val="left"/>
      <w:pPr>
        <w:ind w:left="4240" w:hanging="360"/>
      </w:pPr>
      <w:rPr>
        <w:rFonts w:hint="default"/>
        <w:lang w:val="en-US" w:eastAsia="en-US" w:bidi="ar-SA"/>
      </w:rPr>
    </w:lvl>
    <w:lvl w:ilvl="5" w:tplc="E40670BA">
      <w:numFmt w:val="bullet"/>
      <w:lvlText w:val="•"/>
      <w:lvlJc w:val="left"/>
      <w:pPr>
        <w:ind w:left="5133" w:hanging="360"/>
      </w:pPr>
      <w:rPr>
        <w:rFonts w:hint="default"/>
        <w:lang w:val="en-US" w:eastAsia="en-US" w:bidi="ar-SA"/>
      </w:rPr>
    </w:lvl>
    <w:lvl w:ilvl="6" w:tplc="28BC0AB2">
      <w:numFmt w:val="bullet"/>
      <w:lvlText w:val="•"/>
      <w:lvlJc w:val="left"/>
      <w:pPr>
        <w:ind w:left="6026" w:hanging="360"/>
      </w:pPr>
      <w:rPr>
        <w:rFonts w:hint="default"/>
        <w:lang w:val="en-US" w:eastAsia="en-US" w:bidi="ar-SA"/>
      </w:rPr>
    </w:lvl>
    <w:lvl w:ilvl="7" w:tplc="9924A462">
      <w:numFmt w:val="bullet"/>
      <w:lvlText w:val="•"/>
      <w:lvlJc w:val="left"/>
      <w:pPr>
        <w:ind w:left="6920" w:hanging="360"/>
      </w:pPr>
      <w:rPr>
        <w:rFonts w:hint="default"/>
        <w:lang w:val="en-US" w:eastAsia="en-US" w:bidi="ar-SA"/>
      </w:rPr>
    </w:lvl>
    <w:lvl w:ilvl="8" w:tplc="E17E30D6">
      <w:numFmt w:val="bullet"/>
      <w:lvlText w:val="•"/>
      <w:lvlJc w:val="left"/>
      <w:pPr>
        <w:ind w:left="7813" w:hanging="360"/>
      </w:pPr>
      <w:rPr>
        <w:rFonts w:hint="default"/>
        <w:lang w:val="en-US" w:eastAsia="en-US" w:bidi="ar-SA"/>
      </w:rPr>
    </w:lvl>
  </w:abstractNum>
  <w:abstractNum w:abstractNumId="6" w15:restartNumberingAfterBreak="0">
    <w:nsid w:val="1F274263"/>
    <w:multiLevelType w:val="hybridMultilevel"/>
    <w:tmpl w:val="0B60D2B2"/>
    <w:lvl w:ilvl="0" w:tplc="1E945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9286F"/>
    <w:multiLevelType w:val="hybridMultilevel"/>
    <w:tmpl w:val="DBE21B3A"/>
    <w:lvl w:ilvl="0" w:tplc="F80A3A50">
      <w:start w:val="1"/>
      <w:numFmt w:val="decimal"/>
      <w:lvlText w:val="%1."/>
      <w:lvlJc w:val="left"/>
      <w:pPr>
        <w:ind w:left="840" w:hanging="360"/>
      </w:pPr>
      <w:rPr>
        <w:rFonts w:ascii="Arial" w:eastAsia="Arial" w:hAnsi="Arial" w:cs="Arial" w:hint="default"/>
        <w:b w:val="0"/>
        <w:bCs w:val="0"/>
        <w:spacing w:val="-1"/>
        <w:w w:val="89"/>
        <w:sz w:val="20"/>
        <w:szCs w:val="20"/>
        <w:lang w:val="en-US" w:eastAsia="en-US" w:bidi="ar-SA"/>
      </w:rPr>
    </w:lvl>
    <w:lvl w:ilvl="1" w:tplc="A9D02542">
      <w:numFmt w:val="bullet"/>
      <w:lvlText w:val="•"/>
      <w:lvlJc w:val="left"/>
      <w:pPr>
        <w:ind w:left="1560" w:hanging="360"/>
      </w:pPr>
      <w:rPr>
        <w:rFonts w:ascii="Arial" w:eastAsia="Arial" w:hAnsi="Arial" w:cs="Arial" w:hint="default"/>
        <w:w w:val="130"/>
        <w:sz w:val="20"/>
        <w:szCs w:val="20"/>
        <w:lang w:val="en-US" w:eastAsia="en-US" w:bidi="ar-SA"/>
      </w:rPr>
    </w:lvl>
    <w:lvl w:ilvl="2" w:tplc="C5E0BD44">
      <w:numFmt w:val="bullet"/>
      <w:lvlText w:val="•"/>
      <w:lvlJc w:val="left"/>
      <w:pPr>
        <w:ind w:left="2453" w:hanging="360"/>
      </w:pPr>
      <w:rPr>
        <w:rFonts w:hint="default"/>
        <w:lang w:val="en-US" w:eastAsia="en-US" w:bidi="ar-SA"/>
      </w:rPr>
    </w:lvl>
    <w:lvl w:ilvl="3" w:tplc="5CE2C82E">
      <w:numFmt w:val="bullet"/>
      <w:lvlText w:val="•"/>
      <w:lvlJc w:val="left"/>
      <w:pPr>
        <w:ind w:left="3346" w:hanging="360"/>
      </w:pPr>
      <w:rPr>
        <w:rFonts w:hint="default"/>
        <w:lang w:val="en-US" w:eastAsia="en-US" w:bidi="ar-SA"/>
      </w:rPr>
    </w:lvl>
    <w:lvl w:ilvl="4" w:tplc="3B8CFA40">
      <w:numFmt w:val="bullet"/>
      <w:lvlText w:val="•"/>
      <w:lvlJc w:val="left"/>
      <w:pPr>
        <w:ind w:left="4240" w:hanging="360"/>
      </w:pPr>
      <w:rPr>
        <w:rFonts w:hint="default"/>
        <w:lang w:val="en-US" w:eastAsia="en-US" w:bidi="ar-SA"/>
      </w:rPr>
    </w:lvl>
    <w:lvl w:ilvl="5" w:tplc="EFE8219A">
      <w:numFmt w:val="bullet"/>
      <w:lvlText w:val="•"/>
      <w:lvlJc w:val="left"/>
      <w:pPr>
        <w:ind w:left="5133" w:hanging="360"/>
      </w:pPr>
      <w:rPr>
        <w:rFonts w:hint="default"/>
        <w:lang w:val="en-US" w:eastAsia="en-US" w:bidi="ar-SA"/>
      </w:rPr>
    </w:lvl>
    <w:lvl w:ilvl="6" w:tplc="7F1CF48E">
      <w:numFmt w:val="bullet"/>
      <w:lvlText w:val="•"/>
      <w:lvlJc w:val="left"/>
      <w:pPr>
        <w:ind w:left="6026" w:hanging="360"/>
      </w:pPr>
      <w:rPr>
        <w:rFonts w:hint="default"/>
        <w:lang w:val="en-US" w:eastAsia="en-US" w:bidi="ar-SA"/>
      </w:rPr>
    </w:lvl>
    <w:lvl w:ilvl="7" w:tplc="81BCA438">
      <w:numFmt w:val="bullet"/>
      <w:lvlText w:val="•"/>
      <w:lvlJc w:val="left"/>
      <w:pPr>
        <w:ind w:left="6920" w:hanging="360"/>
      </w:pPr>
      <w:rPr>
        <w:rFonts w:hint="default"/>
        <w:lang w:val="en-US" w:eastAsia="en-US" w:bidi="ar-SA"/>
      </w:rPr>
    </w:lvl>
    <w:lvl w:ilvl="8" w:tplc="9E582274">
      <w:numFmt w:val="bullet"/>
      <w:lvlText w:val="•"/>
      <w:lvlJc w:val="left"/>
      <w:pPr>
        <w:ind w:left="7813" w:hanging="360"/>
      </w:pPr>
      <w:rPr>
        <w:rFonts w:hint="default"/>
        <w:lang w:val="en-US" w:eastAsia="en-US" w:bidi="ar-SA"/>
      </w:rPr>
    </w:lvl>
  </w:abstractNum>
  <w:abstractNum w:abstractNumId="8" w15:restartNumberingAfterBreak="0">
    <w:nsid w:val="1F7C0CCD"/>
    <w:multiLevelType w:val="hybridMultilevel"/>
    <w:tmpl w:val="00344B8C"/>
    <w:lvl w:ilvl="0" w:tplc="BCBC235E">
      <w:numFmt w:val="bullet"/>
      <w:lvlText w:val="•"/>
      <w:lvlJc w:val="left"/>
      <w:pPr>
        <w:ind w:left="939" w:hanging="360"/>
      </w:pPr>
      <w:rPr>
        <w:rFonts w:ascii="Verdana" w:eastAsia="Verdana" w:hAnsi="Verdana" w:cs="Verdana" w:hint="default"/>
        <w:w w:val="84"/>
        <w:sz w:val="22"/>
        <w:szCs w:val="22"/>
      </w:rPr>
    </w:lvl>
    <w:lvl w:ilvl="1" w:tplc="1212B9CA">
      <w:numFmt w:val="bullet"/>
      <w:lvlText w:val="•"/>
      <w:lvlJc w:val="left"/>
      <w:pPr>
        <w:ind w:left="1828" w:hanging="360"/>
      </w:pPr>
      <w:rPr>
        <w:rFonts w:hint="default"/>
      </w:rPr>
    </w:lvl>
    <w:lvl w:ilvl="2" w:tplc="30EA0A4C">
      <w:numFmt w:val="bullet"/>
      <w:lvlText w:val="•"/>
      <w:lvlJc w:val="left"/>
      <w:pPr>
        <w:ind w:left="2716" w:hanging="360"/>
      </w:pPr>
      <w:rPr>
        <w:rFonts w:hint="default"/>
      </w:rPr>
    </w:lvl>
    <w:lvl w:ilvl="3" w:tplc="73ACF9BA">
      <w:numFmt w:val="bullet"/>
      <w:lvlText w:val="•"/>
      <w:lvlJc w:val="left"/>
      <w:pPr>
        <w:ind w:left="3604" w:hanging="360"/>
      </w:pPr>
      <w:rPr>
        <w:rFonts w:hint="default"/>
      </w:rPr>
    </w:lvl>
    <w:lvl w:ilvl="4" w:tplc="FB161F4A">
      <w:numFmt w:val="bullet"/>
      <w:lvlText w:val="•"/>
      <w:lvlJc w:val="left"/>
      <w:pPr>
        <w:ind w:left="4492" w:hanging="360"/>
      </w:pPr>
      <w:rPr>
        <w:rFonts w:hint="default"/>
      </w:rPr>
    </w:lvl>
    <w:lvl w:ilvl="5" w:tplc="D604D094">
      <w:numFmt w:val="bullet"/>
      <w:lvlText w:val="•"/>
      <w:lvlJc w:val="left"/>
      <w:pPr>
        <w:ind w:left="5380" w:hanging="360"/>
      </w:pPr>
      <w:rPr>
        <w:rFonts w:hint="default"/>
      </w:rPr>
    </w:lvl>
    <w:lvl w:ilvl="6" w:tplc="7CA689CA">
      <w:numFmt w:val="bullet"/>
      <w:lvlText w:val="•"/>
      <w:lvlJc w:val="left"/>
      <w:pPr>
        <w:ind w:left="6268" w:hanging="360"/>
      </w:pPr>
      <w:rPr>
        <w:rFonts w:hint="default"/>
      </w:rPr>
    </w:lvl>
    <w:lvl w:ilvl="7" w:tplc="6B88D086">
      <w:numFmt w:val="bullet"/>
      <w:lvlText w:val="•"/>
      <w:lvlJc w:val="left"/>
      <w:pPr>
        <w:ind w:left="7156" w:hanging="360"/>
      </w:pPr>
      <w:rPr>
        <w:rFonts w:hint="default"/>
      </w:rPr>
    </w:lvl>
    <w:lvl w:ilvl="8" w:tplc="2F72B7E6">
      <w:numFmt w:val="bullet"/>
      <w:lvlText w:val="•"/>
      <w:lvlJc w:val="left"/>
      <w:pPr>
        <w:ind w:left="8044" w:hanging="360"/>
      </w:pPr>
      <w:rPr>
        <w:rFonts w:hint="default"/>
      </w:rPr>
    </w:lvl>
  </w:abstractNum>
  <w:abstractNum w:abstractNumId="9" w15:restartNumberingAfterBreak="0">
    <w:nsid w:val="2ACB5B5B"/>
    <w:multiLevelType w:val="hybridMultilevel"/>
    <w:tmpl w:val="487C11D2"/>
    <w:lvl w:ilvl="0" w:tplc="6290A340">
      <w:start w:val="1"/>
      <w:numFmt w:val="lowerLetter"/>
      <w:lvlText w:val="%1."/>
      <w:lvlJc w:val="left"/>
      <w:pPr>
        <w:ind w:left="1440" w:hanging="360"/>
      </w:pPr>
      <w:rPr>
        <w:rFonts w:hint="default"/>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F00A2"/>
    <w:multiLevelType w:val="hybridMultilevel"/>
    <w:tmpl w:val="A6AA6B96"/>
    <w:lvl w:ilvl="0" w:tplc="5224979C">
      <w:numFmt w:val="bullet"/>
      <w:lvlText w:val="•"/>
      <w:lvlJc w:val="left"/>
      <w:pPr>
        <w:ind w:left="939" w:hanging="360"/>
      </w:pPr>
      <w:rPr>
        <w:rFonts w:hint="default"/>
        <w:w w:val="8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34EB5587"/>
    <w:multiLevelType w:val="hybridMultilevel"/>
    <w:tmpl w:val="DD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20FA"/>
    <w:multiLevelType w:val="hybridMultilevel"/>
    <w:tmpl w:val="A35A5382"/>
    <w:lvl w:ilvl="0" w:tplc="5224979C">
      <w:numFmt w:val="bullet"/>
      <w:lvlText w:val="•"/>
      <w:lvlJc w:val="left"/>
      <w:pPr>
        <w:ind w:left="579" w:hanging="360"/>
      </w:pPr>
      <w:rPr>
        <w:rFonts w:hint="default"/>
        <w:w w:val="8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20B82"/>
    <w:multiLevelType w:val="hybridMultilevel"/>
    <w:tmpl w:val="FD845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04A20"/>
    <w:multiLevelType w:val="hybridMultilevel"/>
    <w:tmpl w:val="FE467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B3EA2"/>
    <w:multiLevelType w:val="hybridMultilevel"/>
    <w:tmpl w:val="4E627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0B94"/>
    <w:multiLevelType w:val="hybridMultilevel"/>
    <w:tmpl w:val="4992D206"/>
    <w:lvl w:ilvl="0" w:tplc="CEA8786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2A1F"/>
    <w:multiLevelType w:val="hybridMultilevel"/>
    <w:tmpl w:val="15D281E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73CC9"/>
    <w:multiLevelType w:val="hybridMultilevel"/>
    <w:tmpl w:val="3384AC74"/>
    <w:lvl w:ilvl="0" w:tplc="84402312">
      <w:numFmt w:val="bullet"/>
      <w:lvlText w:val="•"/>
      <w:lvlJc w:val="left"/>
      <w:pPr>
        <w:ind w:left="840" w:hanging="360"/>
      </w:pPr>
      <w:rPr>
        <w:rFonts w:ascii="Arial" w:eastAsia="Arial" w:hAnsi="Arial" w:cs="Arial" w:hint="default"/>
        <w:w w:val="130"/>
        <w:sz w:val="20"/>
        <w:szCs w:val="20"/>
        <w:lang w:val="en-US" w:eastAsia="en-US" w:bidi="ar-SA"/>
      </w:rPr>
    </w:lvl>
    <w:lvl w:ilvl="1" w:tplc="B82AC792">
      <w:numFmt w:val="bullet"/>
      <w:lvlText w:val="•"/>
      <w:lvlJc w:val="left"/>
      <w:pPr>
        <w:ind w:left="1716" w:hanging="360"/>
      </w:pPr>
      <w:rPr>
        <w:rFonts w:hint="default"/>
        <w:lang w:val="en-US" w:eastAsia="en-US" w:bidi="ar-SA"/>
      </w:rPr>
    </w:lvl>
    <w:lvl w:ilvl="2" w:tplc="D4009EA4">
      <w:numFmt w:val="bullet"/>
      <w:lvlText w:val="•"/>
      <w:lvlJc w:val="left"/>
      <w:pPr>
        <w:ind w:left="2592" w:hanging="360"/>
      </w:pPr>
      <w:rPr>
        <w:rFonts w:hint="default"/>
        <w:lang w:val="en-US" w:eastAsia="en-US" w:bidi="ar-SA"/>
      </w:rPr>
    </w:lvl>
    <w:lvl w:ilvl="3" w:tplc="650629A8">
      <w:numFmt w:val="bullet"/>
      <w:lvlText w:val="•"/>
      <w:lvlJc w:val="left"/>
      <w:pPr>
        <w:ind w:left="3468" w:hanging="360"/>
      </w:pPr>
      <w:rPr>
        <w:rFonts w:hint="default"/>
        <w:lang w:val="en-US" w:eastAsia="en-US" w:bidi="ar-SA"/>
      </w:rPr>
    </w:lvl>
    <w:lvl w:ilvl="4" w:tplc="569E4758">
      <w:numFmt w:val="bullet"/>
      <w:lvlText w:val="•"/>
      <w:lvlJc w:val="left"/>
      <w:pPr>
        <w:ind w:left="4344" w:hanging="360"/>
      </w:pPr>
      <w:rPr>
        <w:rFonts w:hint="default"/>
        <w:lang w:val="en-US" w:eastAsia="en-US" w:bidi="ar-SA"/>
      </w:rPr>
    </w:lvl>
    <w:lvl w:ilvl="5" w:tplc="92344AC6">
      <w:numFmt w:val="bullet"/>
      <w:lvlText w:val="•"/>
      <w:lvlJc w:val="left"/>
      <w:pPr>
        <w:ind w:left="5220" w:hanging="360"/>
      </w:pPr>
      <w:rPr>
        <w:rFonts w:hint="default"/>
        <w:lang w:val="en-US" w:eastAsia="en-US" w:bidi="ar-SA"/>
      </w:rPr>
    </w:lvl>
    <w:lvl w:ilvl="6" w:tplc="1A964A1A">
      <w:numFmt w:val="bullet"/>
      <w:lvlText w:val="•"/>
      <w:lvlJc w:val="left"/>
      <w:pPr>
        <w:ind w:left="6096" w:hanging="360"/>
      </w:pPr>
      <w:rPr>
        <w:rFonts w:hint="default"/>
        <w:lang w:val="en-US" w:eastAsia="en-US" w:bidi="ar-SA"/>
      </w:rPr>
    </w:lvl>
    <w:lvl w:ilvl="7" w:tplc="1DEC2870">
      <w:numFmt w:val="bullet"/>
      <w:lvlText w:val="•"/>
      <w:lvlJc w:val="left"/>
      <w:pPr>
        <w:ind w:left="6972" w:hanging="360"/>
      </w:pPr>
      <w:rPr>
        <w:rFonts w:hint="default"/>
        <w:lang w:val="en-US" w:eastAsia="en-US" w:bidi="ar-SA"/>
      </w:rPr>
    </w:lvl>
    <w:lvl w:ilvl="8" w:tplc="B31233D0">
      <w:numFmt w:val="bullet"/>
      <w:lvlText w:val="•"/>
      <w:lvlJc w:val="left"/>
      <w:pPr>
        <w:ind w:left="7848" w:hanging="360"/>
      </w:pPr>
      <w:rPr>
        <w:rFonts w:hint="default"/>
        <w:lang w:val="en-US" w:eastAsia="en-US" w:bidi="ar-SA"/>
      </w:rPr>
    </w:lvl>
  </w:abstractNum>
  <w:abstractNum w:abstractNumId="19" w15:restartNumberingAfterBreak="0">
    <w:nsid w:val="4DDE71A9"/>
    <w:multiLevelType w:val="hybridMultilevel"/>
    <w:tmpl w:val="B01A6298"/>
    <w:lvl w:ilvl="0" w:tplc="E5B0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F07FEE"/>
    <w:multiLevelType w:val="hybridMultilevel"/>
    <w:tmpl w:val="3FE0E7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2CE7AE2"/>
    <w:multiLevelType w:val="hybridMultilevel"/>
    <w:tmpl w:val="1358700A"/>
    <w:lvl w:ilvl="0" w:tplc="C396E3A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4D"/>
    <w:multiLevelType w:val="hybridMultilevel"/>
    <w:tmpl w:val="CEB0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B91415"/>
    <w:multiLevelType w:val="hybridMultilevel"/>
    <w:tmpl w:val="909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F7BB0"/>
    <w:multiLevelType w:val="hybridMultilevel"/>
    <w:tmpl w:val="E452AA8A"/>
    <w:lvl w:ilvl="0" w:tplc="0409000F">
      <w:start w:val="3"/>
      <w:numFmt w:val="decimal"/>
      <w:lvlText w:val="%1."/>
      <w:lvlJc w:val="left"/>
      <w:pPr>
        <w:ind w:left="720" w:hanging="360"/>
      </w:pPr>
      <w:rPr>
        <w:rFonts w:hint="default"/>
      </w:rPr>
    </w:lvl>
    <w:lvl w:ilvl="1" w:tplc="5686C964">
      <w:start w:val="1"/>
      <w:numFmt w:val="lowerLetter"/>
      <w:lvlText w:val="%2."/>
      <w:lvlJc w:val="left"/>
      <w:pPr>
        <w:ind w:left="1440" w:hanging="360"/>
      </w:pPr>
      <w:rPr>
        <w:rFonts w:asciiTheme="minorHAnsi" w:eastAsia="Arial" w:hAnsiTheme="minorHAnsi" w:cstheme="minorHAnsi"/>
      </w:rPr>
    </w:lvl>
    <w:lvl w:ilvl="2" w:tplc="0A0E290E">
      <w:start w:val="1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65F12"/>
    <w:multiLevelType w:val="hybridMultilevel"/>
    <w:tmpl w:val="3E141012"/>
    <w:lvl w:ilvl="0" w:tplc="DF7ACDFA">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5731D"/>
    <w:multiLevelType w:val="hybridMultilevel"/>
    <w:tmpl w:val="3DFC3F7E"/>
    <w:lvl w:ilvl="0" w:tplc="3326B97C">
      <w:start w:val="1"/>
      <w:numFmt w:val="lowerLetter"/>
      <w:lvlText w:val="%1."/>
      <w:lvlJc w:val="left"/>
      <w:pPr>
        <w:ind w:left="1440" w:hanging="360"/>
      </w:pPr>
      <w:rPr>
        <w:rFonts w:asciiTheme="minorHAnsi" w:eastAsia="Arial"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242AB2"/>
    <w:multiLevelType w:val="hybridMultilevel"/>
    <w:tmpl w:val="5D9EF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3C1021"/>
    <w:multiLevelType w:val="hybridMultilevel"/>
    <w:tmpl w:val="FC2229CE"/>
    <w:lvl w:ilvl="0" w:tplc="2CC0341E">
      <w:numFmt w:val="bullet"/>
      <w:lvlText w:val="•"/>
      <w:lvlJc w:val="left"/>
      <w:pPr>
        <w:ind w:left="840" w:hanging="360"/>
      </w:pPr>
      <w:rPr>
        <w:rFonts w:ascii="Arial" w:eastAsia="Arial" w:hAnsi="Arial" w:cs="Arial" w:hint="default"/>
        <w:w w:val="130"/>
        <w:sz w:val="20"/>
        <w:szCs w:val="20"/>
        <w:lang w:val="en-US" w:eastAsia="en-US" w:bidi="ar-SA"/>
      </w:rPr>
    </w:lvl>
    <w:lvl w:ilvl="1" w:tplc="EFF41C74">
      <w:numFmt w:val="bullet"/>
      <w:lvlText w:val="•"/>
      <w:lvlJc w:val="left"/>
      <w:pPr>
        <w:ind w:left="1716" w:hanging="360"/>
      </w:pPr>
      <w:rPr>
        <w:rFonts w:hint="default"/>
        <w:lang w:val="en-US" w:eastAsia="en-US" w:bidi="ar-SA"/>
      </w:rPr>
    </w:lvl>
    <w:lvl w:ilvl="2" w:tplc="05086C20">
      <w:numFmt w:val="bullet"/>
      <w:lvlText w:val="•"/>
      <w:lvlJc w:val="left"/>
      <w:pPr>
        <w:ind w:left="2592" w:hanging="360"/>
      </w:pPr>
      <w:rPr>
        <w:rFonts w:hint="default"/>
        <w:lang w:val="en-US" w:eastAsia="en-US" w:bidi="ar-SA"/>
      </w:rPr>
    </w:lvl>
    <w:lvl w:ilvl="3" w:tplc="7B943FDC">
      <w:numFmt w:val="bullet"/>
      <w:lvlText w:val="•"/>
      <w:lvlJc w:val="left"/>
      <w:pPr>
        <w:ind w:left="3468" w:hanging="360"/>
      </w:pPr>
      <w:rPr>
        <w:rFonts w:hint="default"/>
        <w:lang w:val="en-US" w:eastAsia="en-US" w:bidi="ar-SA"/>
      </w:rPr>
    </w:lvl>
    <w:lvl w:ilvl="4" w:tplc="497683C2">
      <w:numFmt w:val="bullet"/>
      <w:lvlText w:val="•"/>
      <w:lvlJc w:val="left"/>
      <w:pPr>
        <w:ind w:left="4344" w:hanging="360"/>
      </w:pPr>
      <w:rPr>
        <w:rFonts w:hint="default"/>
        <w:lang w:val="en-US" w:eastAsia="en-US" w:bidi="ar-SA"/>
      </w:rPr>
    </w:lvl>
    <w:lvl w:ilvl="5" w:tplc="31784C30">
      <w:numFmt w:val="bullet"/>
      <w:lvlText w:val="•"/>
      <w:lvlJc w:val="left"/>
      <w:pPr>
        <w:ind w:left="5220" w:hanging="360"/>
      </w:pPr>
      <w:rPr>
        <w:rFonts w:hint="default"/>
        <w:lang w:val="en-US" w:eastAsia="en-US" w:bidi="ar-SA"/>
      </w:rPr>
    </w:lvl>
    <w:lvl w:ilvl="6" w:tplc="1F4AAA24">
      <w:numFmt w:val="bullet"/>
      <w:lvlText w:val="•"/>
      <w:lvlJc w:val="left"/>
      <w:pPr>
        <w:ind w:left="6096" w:hanging="360"/>
      </w:pPr>
      <w:rPr>
        <w:rFonts w:hint="default"/>
        <w:lang w:val="en-US" w:eastAsia="en-US" w:bidi="ar-SA"/>
      </w:rPr>
    </w:lvl>
    <w:lvl w:ilvl="7" w:tplc="C9A8A4C2">
      <w:numFmt w:val="bullet"/>
      <w:lvlText w:val="•"/>
      <w:lvlJc w:val="left"/>
      <w:pPr>
        <w:ind w:left="6972" w:hanging="360"/>
      </w:pPr>
      <w:rPr>
        <w:rFonts w:hint="default"/>
        <w:lang w:val="en-US" w:eastAsia="en-US" w:bidi="ar-SA"/>
      </w:rPr>
    </w:lvl>
    <w:lvl w:ilvl="8" w:tplc="10AC039E">
      <w:numFmt w:val="bullet"/>
      <w:lvlText w:val="•"/>
      <w:lvlJc w:val="left"/>
      <w:pPr>
        <w:ind w:left="7848" w:hanging="360"/>
      </w:pPr>
      <w:rPr>
        <w:rFonts w:hint="default"/>
        <w:lang w:val="en-US" w:eastAsia="en-US" w:bidi="ar-SA"/>
      </w:rPr>
    </w:lvl>
  </w:abstractNum>
  <w:abstractNum w:abstractNumId="29" w15:restartNumberingAfterBreak="0">
    <w:nsid w:val="62453BC3"/>
    <w:multiLevelType w:val="hybridMultilevel"/>
    <w:tmpl w:val="ECAE82BC"/>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26662F"/>
    <w:multiLevelType w:val="hybridMultilevel"/>
    <w:tmpl w:val="61EC02F6"/>
    <w:lvl w:ilvl="0" w:tplc="5224979C">
      <w:numFmt w:val="bullet"/>
      <w:lvlText w:val="•"/>
      <w:lvlJc w:val="left"/>
      <w:pPr>
        <w:ind w:left="579" w:hanging="360"/>
      </w:pPr>
      <w:rPr>
        <w:rFonts w:hint="default"/>
        <w:w w:val="84"/>
      </w:rPr>
    </w:lvl>
    <w:lvl w:ilvl="1" w:tplc="BCBC235E">
      <w:numFmt w:val="bullet"/>
      <w:lvlText w:val="•"/>
      <w:lvlJc w:val="left"/>
      <w:pPr>
        <w:ind w:left="1299" w:hanging="360"/>
      </w:pPr>
      <w:rPr>
        <w:rFonts w:ascii="Verdana" w:eastAsia="Verdana" w:hAnsi="Verdana" w:cs="Verdana" w:hint="default"/>
        <w:w w:val="84"/>
        <w:sz w:val="22"/>
        <w:szCs w:val="22"/>
      </w:rPr>
    </w:lvl>
    <w:lvl w:ilvl="2" w:tplc="779062C8">
      <w:start w:val="1"/>
      <w:numFmt w:val="lowerLetter"/>
      <w:lvlText w:val="%3."/>
      <w:lvlJc w:val="left"/>
      <w:pPr>
        <w:ind w:left="2019" w:hanging="360"/>
      </w:pPr>
      <w:rPr>
        <w:rFonts w:ascii="Calibri" w:eastAsia="Calibri" w:hAnsi="Calibri" w:cs="Calibri" w:hint="default"/>
        <w:spacing w:val="-1"/>
        <w:w w:val="100"/>
        <w:sz w:val="22"/>
        <w:szCs w:val="22"/>
      </w:rPr>
    </w:lvl>
    <w:lvl w:ilvl="3" w:tplc="029A25EC">
      <w:numFmt w:val="bullet"/>
      <w:lvlText w:val="•"/>
      <w:lvlJc w:val="left"/>
      <w:pPr>
        <w:ind w:left="1300" w:hanging="360"/>
      </w:pPr>
      <w:rPr>
        <w:rFonts w:hint="default"/>
      </w:rPr>
    </w:lvl>
    <w:lvl w:ilvl="4" w:tplc="3B080FDA">
      <w:numFmt w:val="bullet"/>
      <w:lvlText w:val="•"/>
      <w:lvlJc w:val="left"/>
      <w:pPr>
        <w:ind w:left="1660" w:hanging="360"/>
      </w:pPr>
      <w:rPr>
        <w:rFonts w:hint="default"/>
      </w:rPr>
    </w:lvl>
    <w:lvl w:ilvl="5" w:tplc="A49EAD80">
      <w:numFmt w:val="bullet"/>
      <w:lvlText w:val="•"/>
      <w:lvlJc w:val="left"/>
      <w:pPr>
        <w:ind w:left="2020" w:hanging="360"/>
      </w:pPr>
      <w:rPr>
        <w:rFonts w:hint="default"/>
      </w:rPr>
    </w:lvl>
    <w:lvl w:ilvl="6" w:tplc="941C847A">
      <w:numFmt w:val="bullet"/>
      <w:lvlText w:val="•"/>
      <w:lvlJc w:val="left"/>
      <w:pPr>
        <w:ind w:left="3580" w:hanging="360"/>
      </w:pPr>
      <w:rPr>
        <w:rFonts w:hint="default"/>
      </w:rPr>
    </w:lvl>
    <w:lvl w:ilvl="7" w:tplc="C38C4564">
      <w:numFmt w:val="bullet"/>
      <w:lvlText w:val="•"/>
      <w:lvlJc w:val="left"/>
      <w:pPr>
        <w:ind w:left="5140" w:hanging="360"/>
      </w:pPr>
      <w:rPr>
        <w:rFonts w:hint="default"/>
      </w:rPr>
    </w:lvl>
    <w:lvl w:ilvl="8" w:tplc="73089308">
      <w:numFmt w:val="bullet"/>
      <w:lvlText w:val="•"/>
      <w:lvlJc w:val="left"/>
      <w:pPr>
        <w:ind w:left="6700" w:hanging="360"/>
      </w:pPr>
      <w:rPr>
        <w:rFonts w:hint="default"/>
      </w:rPr>
    </w:lvl>
  </w:abstractNum>
  <w:abstractNum w:abstractNumId="31" w15:restartNumberingAfterBreak="0">
    <w:nsid w:val="63730F60"/>
    <w:multiLevelType w:val="hybridMultilevel"/>
    <w:tmpl w:val="BEC2A8B4"/>
    <w:lvl w:ilvl="0" w:tplc="05AAB510">
      <w:start w:val="1"/>
      <w:numFmt w:val="decimal"/>
      <w:lvlText w:val="%1."/>
      <w:lvlJc w:val="left"/>
      <w:pPr>
        <w:ind w:left="840" w:hanging="360"/>
      </w:pPr>
      <w:rPr>
        <w:rFonts w:ascii="Arial" w:eastAsia="Arial" w:hAnsi="Arial" w:cs="Arial" w:hint="default"/>
        <w:b w:val="0"/>
        <w:bCs w:val="0"/>
        <w:spacing w:val="-1"/>
        <w:w w:val="89"/>
        <w:sz w:val="20"/>
        <w:szCs w:val="20"/>
        <w:lang w:val="en-US" w:eastAsia="en-US" w:bidi="ar-SA"/>
      </w:rPr>
    </w:lvl>
    <w:lvl w:ilvl="1" w:tplc="A0960D54">
      <w:start w:val="1"/>
      <w:numFmt w:val="lowerLetter"/>
      <w:lvlText w:val="%2."/>
      <w:lvlJc w:val="left"/>
      <w:pPr>
        <w:ind w:left="1560" w:hanging="360"/>
      </w:pPr>
      <w:rPr>
        <w:rFonts w:ascii="Century Gothic" w:eastAsia="Times New Roman" w:hAnsi="Century Gothic" w:cstheme="minorHAnsi"/>
        <w:w w:val="130"/>
        <w:sz w:val="20"/>
        <w:szCs w:val="20"/>
        <w:lang w:val="en-US" w:eastAsia="en-US" w:bidi="ar-SA"/>
      </w:rPr>
    </w:lvl>
    <w:lvl w:ilvl="2" w:tplc="58F89B4A">
      <w:numFmt w:val="bullet"/>
      <w:lvlText w:val="•"/>
      <w:lvlJc w:val="left"/>
      <w:pPr>
        <w:ind w:left="2453" w:hanging="360"/>
      </w:pPr>
      <w:rPr>
        <w:rFonts w:hint="default"/>
        <w:lang w:val="en-US" w:eastAsia="en-US" w:bidi="ar-SA"/>
      </w:rPr>
    </w:lvl>
    <w:lvl w:ilvl="3" w:tplc="E5E64FFC">
      <w:numFmt w:val="bullet"/>
      <w:lvlText w:val="•"/>
      <w:lvlJc w:val="left"/>
      <w:pPr>
        <w:ind w:left="3346" w:hanging="360"/>
      </w:pPr>
      <w:rPr>
        <w:rFonts w:hint="default"/>
        <w:lang w:val="en-US" w:eastAsia="en-US" w:bidi="ar-SA"/>
      </w:rPr>
    </w:lvl>
    <w:lvl w:ilvl="4" w:tplc="F35A8878">
      <w:numFmt w:val="bullet"/>
      <w:lvlText w:val="•"/>
      <w:lvlJc w:val="left"/>
      <w:pPr>
        <w:ind w:left="4240" w:hanging="360"/>
      </w:pPr>
      <w:rPr>
        <w:rFonts w:hint="default"/>
        <w:lang w:val="en-US" w:eastAsia="en-US" w:bidi="ar-SA"/>
      </w:rPr>
    </w:lvl>
    <w:lvl w:ilvl="5" w:tplc="F19694A6">
      <w:numFmt w:val="bullet"/>
      <w:lvlText w:val="•"/>
      <w:lvlJc w:val="left"/>
      <w:pPr>
        <w:ind w:left="5133" w:hanging="360"/>
      </w:pPr>
      <w:rPr>
        <w:rFonts w:hint="default"/>
        <w:lang w:val="en-US" w:eastAsia="en-US" w:bidi="ar-SA"/>
      </w:rPr>
    </w:lvl>
    <w:lvl w:ilvl="6" w:tplc="10A86CD6">
      <w:numFmt w:val="bullet"/>
      <w:lvlText w:val="•"/>
      <w:lvlJc w:val="left"/>
      <w:pPr>
        <w:ind w:left="6026" w:hanging="360"/>
      </w:pPr>
      <w:rPr>
        <w:rFonts w:hint="default"/>
        <w:lang w:val="en-US" w:eastAsia="en-US" w:bidi="ar-SA"/>
      </w:rPr>
    </w:lvl>
    <w:lvl w:ilvl="7" w:tplc="D0CE0910">
      <w:numFmt w:val="bullet"/>
      <w:lvlText w:val="•"/>
      <w:lvlJc w:val="left"/>
      <w:pPr>
        <w:ind w:left="6920" w:hanging="360"/>
      </w:pPr>
      <w:rPr>
        <w:rFonts w:hint="default"/>
        <w:lang w:val="en-US" w:eastAsia="en-US" w:bidi="ar-SA"/>
      </w:rPr>
    </w:lvl>
    <w:lvl w:ilvl="8" w:tplc="FA46D6F2">
      <w:numFmt w:val="bullet"/>
      <w:lvlText w:val="•"/>
      <w:lvlJc w:val="left"/>
      <w:pPr>
        <w:ind w:left="7813" w:hanging="360"/>
      </w:pPr>
      <w:rPr>
        <w:rFonts w:hint="default"/>
        <w:lang w:val="en-US" w:eastAsia="en-US" w:bidi="ar-SA"/>
      </w:rPr>
    </w:lvl>
  </w:abstractNum>
  <w:abstractNum w:abstractNumId="32" w15:restartNumberingAfterBreak="0">
    <w:nsid w:val="637543E2"/>
    <w:multiLevelType w:val="hybridMultilevel"/>
    <w:tmpl w:val="FD4A9528"/>
    <w:lvl w:ilvl="0" w:tplc="A63A9328">
      <w:start w:val="1"/>
      <w:numFmt w:val="decimal"/>
      <w:lvlText w:val="%1."/>
      <w:lvlJc w:val="left"/>
      <w:pPr>
        <w:ind w:left="900" w:hanging="360"/>
      </w:pPr>
      <w:rPr>
        <w:rFonts w:ascii="Calibri" w:eastAsia="Calibri" w:hAnsi="Calibri" w:cs="Calibri" w:hint="default"/>
        <w:w w:val="100"/>
        <w:sz w:val="22"/>
        <w:szCs w:val="22"/>
      </w:rPr>
    </w:lvl>
    <w:lvl w:ilvl="1" w:tplc="F2624794">
      <w:numFmt w:val="bullet"/>
      <w:lvlText w:val="•"/>
      <w:lvlJc w:val="left"/>
      <w:pPr>
        <w:ind w:left="1828" w:hanging="360"/>
      </w:pPr>
      <w:rPr>
        <w:rFonts w:hint="default"/>
      </w:rPr>
    </w:lvl>
    <w:lvl w:ilvl="2" w:tplc="8C02BC72">
      <w:numFmt w:val="bullet"/>
      <w:lvlText w:val="•"/>
      <w:lvlJc w:val="left"/>
      <w:pPr>
        <w:ind w:left="2716" w:hanging="360"/>
      </w:pPr>
      <w:rPr>
        <w:rFonts w:hint="default"/>
      </w:rPr>
    </w:lvl>
    <w:lvl w:ilvl="3" w:tplc="1938C02E">
      <w:numFmt w:val="bullet"/>
      <w:lvlText w:val="•"/>
      <w:lvlJc w:val="left"/>
      <w:pPr>
        <w:ind w:left="3604" w:hanging="360"/>
      </w:pPr>
      <w:rPr>
        <w:rFonts w:hint="default"/>
      </w:rPr>
    </w:lvl>
    <w:lvl w:ilvl="4" w:tplc="4ED0F4C0">
      <w:numFmt w:val="bullet"/>
      <w:lvlText w:val="•"/>
      <w:lvlJc w:val="left"/>
      <w:pPr>
        <w:ind w:left="4492" w:hanging="360"/>
      </w:pPr>
      <w:rPr>
        <w:rFonts w:hint="default"/>
      </w:rPr>
    </w:lvl>
    <w:lvl w:ilvl="5" w:tplc="1F36CF44">
      <w:numFmt w:val="bullet"/>
      <w:lvlText w:val="•"/>
      <w:lvlJc w:val="left"/>
      <w:pPr>
        <w:ind w:left="5380" w:hanging="360"/>
      </w:pPr>
      <w:rPr>
        <w:rFonts w:hint="default"/>
      </w:rPr>
    </w:lvl>
    <w:lvl w:ilvl="6" w:tplc="2264B09E">
      <w:numFmt w:val="bullet"/>
      <w:lvlText w:val="•"/>
      <w:lvlJc w:val="left"/>
      <w:pPr>
        <w:ind w:left="6268" w:hanging="360"/>
      </w:pPr>
      <w:rPr>
        <w:rFonts w:hint="default"/>
      </w:rPr>
    </w:lvl>
    <w:lvl w:ilvl="7" w:tplc="27B4A02C">
      <w:numFmt w:val="bullet"/>
      <w:lvlText w:val="•"/>
      <w:lvlJc w:val="left"/>
      <w:pPr>
        <w:ind w:left="7156" w:hanging="360"/>
      </w:pPr>
      <w:rPr>
        <w:rFonts w:hint="default"/>
      </w:rPr>
    </w:lvl>
    <w:lvl w:ilvl="8" w:tplc="3294C140">
      <w:numFmt w:val="bullet"/>
      <w:lvlText w:val="•"/>
      <w:lvlJc w:val="left"/>
      <w:pPr>
        <w:ind w:left="8044" w:hanging="360"/>
      </w:pPr>
      <w:rPr>
        <w:rFonts w:hint="default"/>
      </w:rPr>
    </w:lvl>
  </w:abstractNum>
  <w:abstractNum w:abstractNumId="33" w15:restartNumberingAfterBreak="0">
    <w:nsid w:val="63950770"/>
    <w:multiLevelType w:val="multilevel"/>
    <w:tmpl w:val="1D42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5D685E"/>
    <w:multiLevelType w:val="hybridMultilevel"/>
    <w:tmpl w:val="CBC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54787"/>
    <w:multiLevelType w:val="hybridMultilevel"/>
    <w:tmpl w:val="10D2C164"/>
    <w:lvl w:ilvl="0" w:tplc="33FE0EC6">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F3F9F"/>
    <w:multiLevelType w:val="hybridMultilevel"/>
    <w:tmpl w:val="FCE6BC8E"/>
    <w:lvl w:ilvl="0" w:tplc="155CD622">
      <w:start w:val="1"/>
      <w:numFmt w:val="decimal"/>
      <w:lvlText w:val="%1."/>
      <w:lvlJc w:val="left"/>
      <w:pPr>
        <w:ind w:left="840" w:hanging="360"/>
      </w:pPr>
      <w:rPr>
        <w:rFonts w:ascii="Arial" w:eastAsia="Arial" w:hAnsi="Arial" w:cs="Arial" w:hint="default"/>
        <w:b w:val="0"/>
        <w:bCs w:val="0"/>
        <w:spacing w:val="-1"/>
        <w:w w:val="89"/>
        <w:sz w:val="20"/>
        <w:szCs w:val="20"/>
        <w:lang w:val="en-US" w:eastAsia="en-US" w:bidi="ar-SA"/>
      </w:rPr>
    </w:lvl>
    <w:lvl w:ilvl="1" w:tplc="8134087A">
      <w:numFmt w:val="bullet"/>
      <w:lvlText w:val="•"/>
      <w:lvlJc w:val="left"/>
      <w:pPr>
        <w:ind w:left="1560" w:hanging="360"/>
      </w:pPr>
      <w:rPr>
        <w:rFonts w:ascii="Arial" w:eastAsia="Arial" w:hAnsi="Arial" w:cs="Arial" w:hint="default"/>
        <w:w w:val="130"/>
        <w:sz w:val="20"/>
        <w:szCs w:val="20"/>
        <w:lang w:val="en-US" w:eastAsia="en-US" w:bidi="ar-SA"/>
      </w:rPr>
    </w:lvl>
    <w:lvl w:ilvl="2" w:tplc="AB288B90">
      <w:numFmt w:val="bullet"/>
      <w:lvlText w:val="•"/>
      <w:lvlJc w:val="left"/>
      <w:pPr>
        <w:ind w:left="2453" w:hanging="360"/>
      </w:pPr>
      <w:rPr>
        <w:rFonts w:hint="default"/>
        <w:lang w:val="en-US" w:eastAsia="en-US" w:bidi="ar-SA"/>
      </w:rPr>
    </w:lvl>
    <w:lvl w:ilvl="3" w:tplc="869EEE5C">
      <w:numFmt w:val="bullet"/>
      <w:lvlText w:val="•"/>
      <w:lvlJc w:val="left"/>
      <w:pPr>
        <w:ind w:left="3346" w:hanging="360"/>
      </w:pPr>
      <w:rPr>
        <w:rFonts w:hint="default"/>
        <w:lang w:val="en-US" w:eastAsia="en-US" w:bidi="ar-SA"/>
      </w:rPr>
    </w:lvl>
    <w:lvl w:ilvl="4" w:tplc="EE76E7E2">
      <w:numFmt w:val="bullet"/>
      <w:lvlText w:val="•"/>
      <w:lvlJc w:val="left"/>
      <w:pPr>
        <w:ind w:left="4240" w:hanging="360"/>
      </w:pPr>
      <w:rPr>
        <w:rFonts w:hint="default"/>
        <w:lang w:val="en-US" w:eastAsia="en-US" w:bidi="ar-SA"/>
      </w:rPr>
    </w:lvl>
    <w:lvl w:ilvl="5" w:tplc="61D4A0FA">
      <w:numFmt w:val="bullet"/>
      <w:lvlText w:val="•"/>
      <w:lvlJc w:val="left"/>
      <w:pPr>
        <w:ind w:left="5133" w:hanging="360"/>
      </w:pPr>
      <w:rPr>
        <w:rFonts w:hint="default"/>
        <w:lang w:val="en-US" w:eastAsia="en-US" w:bidi="ar-SA"/>
      </w:rPr>
    </w:lvl>
    <w:lvl w:ilvl="6" w:tplc="43044504">
      <w:numFmt w:val="bullet"/>
      <w:lvlText w:val="•"/>
      <w:lvlJc w:val="left"/>
      <w:pPr>
        <w:ind w:left="6026" w:hanging="360"/>
      </w:pPr>
      <w:rPr>
        <w:rFonts w:hint="default"/>
        <w:lang w:val="en-US" w:eastAsia="en-US" w:bidi="ar-SA"/>
      </w:rPr>
    </w:lvl>
    <w:lvl w:ilvl="7" w:tplc="39583E56">
      <w:numFmt w:val="bullet"/>
      <w:lvlText w:val="•"/>
      <w:lvlJc w:val="left"/>
      <w:pPr>
        <w:ind w:left="6920" w:hanging="360"/>
      </w:pPr>
      <w:rPr>
        <w:rFonts w:hint="default"/>
        <w:lang w:val="en-US" w:eastAsia="en-US" w:bidi="ar-SA"/>
      </w:rPr>
    </w:lvl>
    <w:lvl w:ilvl="8" w:tplc="ECA61DA8">
      <w:numFmt w:val="bullet"/>
      <w:lvlText w:val="•"/>
      <w:lvlJc w:val="left"/>
      <w:pPr>
        <w:ind w:left="7813" w:hanging="360"/>
      </w:pPr>
      <w:rPr>
        <w:rFonts w:hint="default"/>
        <w:lang w:val="en-US" w:eastAsia="en-US" w:bidi="ar-SA"/>
      </w:rPr>
    </w:lvl>
  </w:abstractNum>
  <w:num w:numId="1">
    <w:abstractNumId w:val="18"/>
  </w:num>
  <w:num w:numId="2">
    <w:abstractNumId w:val="1"/>
  </w:num>
  <w:num w:numId="3">
    <w:abstractNumId w:val="36"/>
  </w:num>
  <w:num w:numId="4">
    <w:abstractNumId w:val="7"/>
  </w:num>
  <w:num w:numId="5">
    <w:abstractNumId w:val="5"/>
  </w:num>
  <w:num w:numId="6">
    <w:abstractNumId w:val="31"/>
  </w:num>
  <w:num w:numId="7">
    <w:abstractNumId w:val="28"/>
  </w:num>
  <w:num w:numId="8">
    <w:abstractNumId w:val="11"/>
  </w:num>
  <w:num w:numId="9">
    <w:abstractNumId w:val="29"/>
  </w:num>
  <w:num w:numId="10">
    <w:abstractNumId w:val="33"/>
  </w:num>
  <w:num w:numId="11">
    <w:abstractNumId w:val="23"/>
  </w:num>
  <w:num w:numId="12">
    <w:abstractNumId w:val="3"/>
  </w:num>
  <w:num w:numId="13">
    <w:abstractNumId w:val="30"/>
  </w:num>
  <w:num w:numId="14">
    <w:abstractNumId w:val="4"/>
  </w:num>
  <w:num w:numId="15">
    <w:abstractNumId w:val="20"/>
  </w:num>
  <w:num w:numId="16">
    <w:abstractNumId w:val="22"/>
  </w:num>
  <w:num w:numId="17">
    <w:abstractNumId w:val="12"/>
  </w:num>
  <w:num w:numId="18">
    <w:abstractNumId w:val="10"/>
  </w:num>
  <w:num w:numId="19">
    <w:abstractNumId w:val="34"/>
  </w:num>
  <w:num w:numId="20">
    <w:abstractNumId w:val="26"/>
  </w:num>
  <w:num w:numId="21">
    <w:abstractNumId w:val="24"/>
  </w:num>
  <w:num w:numId="22">
    <w:abstractNumId w:val="2"/>
  </w:num>
  <w:num w:numId="23">
    <w:abstractNumId w:val="16"/>
  </w:num>
  <w:num w:numId="24">
    <w:abstractNumId w:val="13"/>
  </w:num>
  <w:num w:numId="25">
    <w:abstractNumId w:val="6"/>
  </w:num>
  <w:num w:numId="26">
    <w:abstractNumId w:val="17"/>
  </w:num>
  <w:num w:numId="27">
    <w:abstractNumId w:val="19"/>
  </w:num>
  <w:num w:numId="28">
    <w:abstractNumId w:val="9"/>
  </w:num>
  <w:num w:numId="29">
    <w:abstractNumId w:val="0"/>
  </w:num>
  <w:num w:numId="30">
    <w:abstractNumId w:val="35"/>
  </w:num>
  <w:num w:numId="31">
    <w:abstractNumId w:val="25"/>
  </w:num>
  <w:num w:numId="32">
    <w:abstractNumId w:val="27"/>
  </w:num>
  <w:num w:numId="33">
    <w:abstractNumId w:val="14"/>
  </w:num>
  <w:num w:numId="34">
    <w:abstractNumId w:val="8"/>
  </w:num>
  <w:num w:numId="35">
    <w:abstractNumId w:val="32"/>
  </w:num>
  <w:num w:numId="36">
    <w:abstractNumId w:val="15"/>
  </w:num>
  <w:num w:numId="3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B0"/>
    <w:rsid w:val="000014A8"/>
    <w:rsid w:val="00002CB1"/>
    <w:rsid w:val="000063C1"/>
    <w:rsid w:val="00007FEF"/>
    <w:rsid w:val="0001653A"/>
    <w:rsid w:val="00017119"/>
    <w:rsid w:val="00020782"/>
    <w:rsid w:val="00023C45"/>
    <w:rsid w:val="000253F1"/>
    <w:rsid w:val="000340D5"/>
    <w:rsid w:val="000502B3"/>
    <w:rsid w:val="000556BE"/>
    <w:rsid w:val="000566B8"/>
    <w:rsid w:val="0006196C"/>
    <w:rsid w:val="00076DA8"/>
    <w:rsid w:val="0009248C"/>
    <w:rsid w:val="000964B4"/>
    <w:rsid w:val="000A0717"/>
    <w:rsid w:val="000A16E3"/>
    <w:rsid w:val="000A34DF"/>
    <w:rsid w:val="000B05BD"/>
    <w:rsid w:val="000C6F08"/>
    <w:rsid w:val="000D01A5"/>
    <w:rsid w:val="000D0334"/>
    <w:rsid w:val="000D0B43"/>
    <w:rsid w:val="000E30F5"/>
    <w:rsid w:val="000F1C0C"/>
    <w:rsid w:val="000F75FA"/>
    <w:rsid w:val="00112B5F"/>
    <w:rsid w:val="00113F0F"/>
    <w:rsid w:val="00121F8F"/>
    <w:rsid w:val="001359E7"/>
    <w:rsid w:val="0014190A"/>
    <w:rsid w:val="001452B8"/>
    <w:rsid w:val="0014558B"/>
    <w:rsid w:val="00151BB2"/>
    <w:rsid w:val="00162552"/>
    <w:rsid w:val="00163179"/>
    <w:rsid w:val="00163292"/>
    <w:rsid w:val="00163B28"/>
    <w:rsid w:val="00190D6D"/>
    <w:rsid w:val="001951ED"/>
    <w:rsid w:val="00196FEB"/>
    <w:rsid w:val="001A2804"/>
    <w:rsid w:val="001D40F0"/>
    <w:rsid w:val="001E34C5"/>
    <w:rsid w:val="001E5433"/>
    <w:rsid w:val="001E54B6"/>
    <w:rsid w:val="001F557F"/>
    <w:rsid w:val="00202450"/>
    <w:rsid w:val="00203AE0"/>
    <w:rsid w:val="00206154"/>
    <w:rsid w:val="00210F5A"/>
    <w:rsid w:val="00217A07"/>
    <w:rsid w:val="00224AC6"/>
    <w:rsid w:val="00225803"/>
    <w:rsid w:val="00225980"/>
    <w:rsid w:val="00226385"/>
    <w:rsid w:val="002268C7"/>
    <w:rsid w:val="0023283D"/>
    <w:rsid w:val="002330BE"/>
    <w:rsid w:val="0025618F"/>
    <w:rsid w:val="00263603"/>
    <w:rsid w:val="002643AE"/>
    <w:rsid w:val="002761CC"/>
    <w:rsid w:val="00277BB7"/>
    <w:rsid w:val="002819FA"/>
    <w:rsid w:val="002A0097"/>
    <w:rsid w:val="002A037D"/>
    <w:rsid w:val="002A379D"/>
    <w:rsid w:val="002A7468"/>
    <w:rsid w:val="002A7F0F"/>
    <w:rsid w:val="002B5AED"/>
    <w:rsid w:val="002B7372"/>
    <w:rsid w:val="002C165F"/>
    <w:rsid w:val="002D3974"/>
    <w:rsid w:val="002E2C80"/>
    <w:rsid w:val="002E47D9"/>
    <w:rsid w:val="002E6799"/>
    <w:rsid w:val="002E73C8"/>
    <w:rsid w:val="002F0F6A"/>
    <w:rsid w:val="002F7E42"/>
    <w:rsid w:val="003202D9"/>
    <w:rsid w:val="00332126"/>
    <w:rsid w:val="003574D0"/>
    <w:rsid w:val="003576B4"/>
    <w:rsid w:val="00370772"/>
    <w:rsid w:val="00373CA0"/>
    <w:rsid w:val="0038158F"/>
    <w:rsid w:val="00387940"/>
    <w:rsid w:val="00390A9F"/>
    <w:rsid w:val="00393080"/>
    <w:rsid w:val="003961E3"/>
    <w:rsid w:val="003A2B96"/>
    <w:rsid w:val="003A37DE"/>
    <w:rsid w:val="003B2806"/>
    <w:rsid w:val="003C15D0"/>
    <w:rsid w:val="003C53BB"/>
    <w:rsid w:val="003D1EF1"/>
    <w:rsid w:val="003E4528"/>
    <w:rsid w:val="003F05DF"/>
    <w:rsid w:val="00400FAA"/>
    <w:rsid w:val="00426915"/>
    <w:rsid w:val="00430802"/>
    <w:rsid w:val="0043092A"/>
    <w:rsid w:val="00443B50"/>
    <w:rsid w:val="004556E0"/>
    <w:rsid w:val="004575AE"/>
    <w:rsid w:val="00464624"/>
    <w:rsid w:val="0046614C"/>
    <w:rsid w:val="00474C61"/>
    <w:rsid w:val="004865DD"/>
    <w:rsid w:val="0049065D"/>
    <w:rsid w:val="00493BE6"/>
    <w:rsid w:val="004A2FD9"/>
    <w:rsid w:val="004A3A39"/>
    <w:rsid w:val="004B1604"/>
    <w:rsid w:val="004B65CE"/>
    <w:rsid w:val="004C355F"/>
    <w:rsid w:val="004C5F4E"/>
    <w:rsid w:val="004C602F"/>
    <w:rsid w:val="004C7433"/>
    <w:rsid w:val="004E25CE"/>
    <w:rsid w:val="004E5F6D"/>
    <w:rsid w:val="005114A4"/>
    <w:rsid w:val="005131A7"/>
    <w:rsid w:val="00513C8F"/>
    <w:rsid w:val="00513CFD"/>
    <w:rsid w:val="00523160"/>
    <w:rsid w:val="00523304"/>
    <w:rsid w:val="00523F52"/>
    <w:rsid w:val="005326BD"/>
    <w:rsid w:val="00537C27"/>
    <w:rsid w:val="00540074"/>
    <w:rsid w:val="00555741"/>
    <w:rsid w:val="005818C0"/>
    <w:rsid w:val="0058445D"/>
    <w:rsid w:val="00585A99"/>
    <w:rsid w:val="00586E54"/>
    <w:rsid w:val="005945DC"/>
    <w:rsid w:val="00595281"/>
    <w:rsid w:val="0059636C"/>
    <w:rsid w:val="005A54E8"/>
    <w:rsid w:val="005B60CD"/>
    <w:rsid w:val="005C13C0"/>
    <w:rsid w:val="005D1AC6"/>
    <w:rsid w:val="005D2FF0"/>
    <w:rsid w:val="005D44CD"/>
    <w:rsid w:val="005E2FDC"/>
    <w:rsid w:val="005F0812"/>
    <w:rsid w:val="005F198D"/>
    <w:rsid w:val="005F1AAC"/>
    <w:rsid w:val="005F47A8"/>
    <w:rsid w:val="005F6A1D"/>
    <w:rsid w:val="0060291B"/>
    <w:rsid w:val="00604A44"/>
    <w:rsid w:val="0061696F"/>
    <w:rsid w:val="00633B36"/>
    <w:rsid w:val="00636DB2"/>
    <w:rsid w:val="00637330"/>
    <w:rsid w:val="006424A2"/>
    <w:rsid w:val="006429A9"/>
    <w:rsid w:val="00646FA0"/>
    <w:rsid w:val="006508FA"/>
    <w:rsid w:val="00650AEF"/>
    <w:rsid w:val="00656C4F"/>
    <w:rsid w:val="00671B33"/>
    <w:rsid w:val="00673A0E"/>
    <w:rsid w:val="006826F9"/>
    <w:rsid w:val="0068670B"/>
    <w:rsid w:val="00687FB7"/>
    <w:rsid w:val="00690173"/>
    <w:rsid w:val="006914E3"/>
    <w:rsid w:val="006B71AD"/>
    <w:rsid w:val="006C48F4"/>
    <w:rsid w:val="006F1B15"/>
    <w:rsid w:val="007023FD"/>
    <w:rsid w:val="00710E71"/>
    <w:rsid w:val="00711978"/>
    <w:rsid w:val="00717905"/>
    <w:rsid w:val="0072760B"/>
    <w:rsid w:val="007543F4"/>
    <w:rsid w:val="007555EA"/>
    <w:rsid w:val="00762797"/>
    <w:rsid w:val="00764F77"/>
    <w:rsid w:val="0076506C"/>
    <w:rsid w:val="00773217"/>
    <w:rsid w:val="00781122"/>
    <w:rsid w:val="007830F9"/>
    <w:rsid w:val="007D12F2"/>
    <w:rsid w:val="007D26DB"/>
    <w:rsid w:val="007D4BAC"/>
    <w:rsid w:val="007E262B"/>
    <w:rsid w:val="007E4985"/>
    <w:rsid w:val="007F1153"/>
    <w:rsid w:val="007F7C15"/>
    <w:rsid w:val="008025E1"/>
    <w:rsid w:val="00813367"/>
    <w:rsid w:val="00813A02"/>
    <w:rsid w:val="008252DF"/>
    <w:rsid w:val="00825D3C"/>
    <w:rsid w:val="008276E1"/>
    <w:rsid w:val="00856B88"/>
    <w:rsid w:val="00873740"/>
    <w:rsid w:val="00875BB6"/>
    <w:rsid w:val="00880290"/>
    <w:rsid w:val="00883C09"/>
    <w:rsid w:val="0088794D"/>
    <w:rsid w:val="008B6F63"/>
    <w:rsid w:val="008B78EB"/>
    <w:rsid w:val="008D43C1"/>
    <w:rsid w:val="008D64DB"/>
    <w:rsid w:val="008D65F5"/>
    <w:rsid w:val="008D7377"/>
    <w:rsid w:val="008E2F76"/>
    <w:rsid w:val="008E6514"/>
    <w:rsid w:val="008F15E8"/>
    <w:rsid w:val="00900EE9"/>
    <w:rsid w:val="00901B9D"/>
    <w:rsid w:val="00903A61"/>
    <w:rsid w:val="00915C9C"/>
    <w:rsid w:val="0092008C"/>
    <w:rsid w:val="00920CD3"/>
    <w:rsid w:val="00930417"/>
    <w:rsid w:val="0096394E"/>
    <w:rsid w:val="00966035"/>
    <w:rsid w:val="00972A98"/>
    <w:rsid w:val="0097440E"/>
    <w:rsid w:val="00982B1A"/>
    <w:rsid w:val="0098718A"/>
    <w:rsid w:val="00992A3A"/>
    <w:rsid w:val="009A0E1C"/>
    <w:rsid w:val="009A2847"/>
    <w:rsid w:val="009C0DBB"/>
    <w:rsid w:val="009C7D06"/>
    <w:rsid w:val="009D212D"/>
    <w:rsid w:val="009D242F"/>
    <w:rsid w:val="009F1BB2"/>
    <w:rsid w:val="00A017F6"/>
    <w:rsid w:val="00A050A1"/>
    <w:rsid w:val="00A1085B"/>
    <w:rsid w:val="00A10DB3"/>
    <w:rsid w:val="00A202C5"/>
    <w:rsid w:val="00A276AE"/>
    <w:rsid w:val="00A32AE9"/>
    <w:rsid w:val="00A42DE1"/>
    <w:rsid w:val="00A43D19"/>
    <w:rsid w:val="00A44AA9"/>
    <w:rsid w:val="00A44D25"/>
    <w:rsid w:val="00A45F7D"/>
    <w:rsid w:val="00A54535"/>
    <w:rsid w:val="00A62CD1"/>
    <w:rsid w:val="00A63FEA"/>
    <w:rsid w:val="00A65FF1"/>
    <w:rsid w:val="00A80EFD"/>
    <w:rsid w:val="00A90B83"/>
    <w:rsid w:val="00A919A9"/>
    <w:rsid w:val="00AA42B9"/>
    <w:rsid w:val="00AA71D9"/>
    <w:rsid w:val="00AA7C03"/>
    <w:rsid w:val="00AB11B0"/>
    <w:rsid w:val="00AC56D6"/>
    <w:rsid w:val="00AD21F7"/>
    <w:rsid w:val="00AD4E73"/>
    <w:rsid w:val="00AD743D"/>
    <w:rsid w:val="00AE009B"/>
    <w:rsid w:val="00AF0DFA"/>
    <w:rsid w:val="00B0244E"/>
    <w:rsid w:val="00B03790"/>
    <w:rsid w:val="00B10A2D"/>
    <w:rsid w:val="00B12E0F"/>
    <w:rsid w:val="00B2031F"/>
    <w:rsid w:val="00B228CF"/>
    <w:rsid w:val="00B22928"/>
    <w:rsid w:val="00B45845"/>
    <w:rsid w:val="00B50155"/>
    <w:rsid w:val="00B514AD"/>
    <w:rsid w:val="00B51E3F"/>
    <w:rsid w:val="00B71867"/>
    <w:rsid w:val="00B72353"/>
    <w:rsid w:val="00B97D61"/>
    <w:rsid w:val="00BA1A2F"/>
    <w:rsid w:val="00BA3E51"/>
    <w:rsid w:val="00BB2F85"/>
    <w:rsid w:val="00BB48BE"/>
    <w:rsid w:val="00BB6FA9"/>
    <w:rsid w:val="00BC0A25"/>
    <w:rsid w:val="00BC4BA5"/>
    <w:rsid w:val="00BC747F"/>
    <w:rsid w:val="00BD28E2"/>
    <w:rsid w:val="00BD70BA"/>
    <w:rsid w:val="00BF1C01"/>
    <w:rsid w:val="00C12101"/>
    <w:rsid w:val="00C26551"/>
    <w:rsid w:val="00C43990"/>
    <w:rsid w:val="00C450FC"/>
    <w:rsid w:val="00C45A30"/>
    <w:rsid w:val="00C57354"/>
    <w:rsid w:val="00C6233E"/>
    <w:rsid w:val="00C62FF4"/>
    <w:rsid w:val="00C675AD"/>
    <w:rsid w:val="00C71341"/>
    <w:rsid w:val="00C72084"/>
    <w:rsid w:val="00C74B5B"/>
    <w:rsid w:val="00C80125"/>
    <w:rsid w:val="00C81D06"/>
    <w:rsid w:val="00C84BA1"/>
    <w:rsid w:val="00C85CA9"/>
    <w:rsid w:val="00C91F25"/>
    <w:rsid w:val="00C933FC"/>
    <w:rsid w:val="00CB0786"/>
    <w:rsid w:val="00CC1FE6"/>
    <w:rsid w:val="00CC7634"/>
    <w:rsid w:val="00CC7D4F"/>
    <w:rsid w:val="00CD5210"/>
    <w:rsid w:val="00CD6BC0"/>
    <w:rsid w:val="00CE5014"/>
    <w:rsid w:val="00CF3FB4"/>
    <w:rsid w:val="00CF6AEB"/>
    <w:rsid w:val="00CF74AD"/>
    <w:rsid w:val="00CF780C"/>
    <w:rsid w:val="00D2033A"/>
    <w:rsid w:val="00D25823"/>
    <w:rsid w:val="00D31161"/>
    <w:rsid w:val="00D46F58"/>
    <w:rsid w:val="00D46FBF"/>
    <w:rsid w:val="00D51A96"/>
    <w:rsid w:val="00D647D6"/>
    <w:rsid w:val="00D6498C"/>
    <w:rsid w:val="00D70D7B"/>
    <w:rsid w:val="00D725FD"/>
    <w:rsid w:val="00D7400C"/>
    <w:rsid w:val="00D75CC7"/>
    <w:rsid w:val="00D75F5E"/>
    <w:rsid w:val="00D81186"/>
    <w:rsid w:val="00D82373"/>
    <w:rsid w:val="00DB5588"/>
    <w:rsid w:val="00DB5A69"/>
    <w:rsid w:val="00DC47C0"/>
    <w:rsid w:val="00DC5A22"/>
    <w:rsid w:val="00DC5F95"/>
    <w:rsid w:val="00DC67F9"/>
    <w:rsid w:val="00DC739C"/>
    <w:rsid w:val="00DC784B"/>
    <w:rsid w:val="00DC7EBD"/>
    <w:rsid w:val="00DE186C"/>
    <w:rsid w:val="00DE7F20"/>
    <w:rsid w:val="00DF4597"/>
    <w:rsid w:val="00E037CB"/>
    <w:rsid w:val="00E067B7"/>
    <w:rsid w:val="00E10CEB"/>
    <w:rsid w:val="00E14F1E"/>
    <w:rsid w:val="00E24154"/>
    <w:rsid w:val="00E259BC"/>
    <w:rsid w:val="00E27C1E"/>
    <w:rsid w:val="00E50621"/>
    <w:rsid w:val="00E5183D"/>
    <w:rsid w:val="00E57D96"/>
    <w:rsid w:val="00E60B91"/>
    <w:rsid w:val="00E63578"/>
    <w:rsid w:val="00E63C4E"/>
    <w:rsid w:val="00E6570D"/>
    <w:rsid w:val="00E8194F"/>
    <w:rsid w:val="00E83DFF"/>
    <w:rsid w:val="00E85DEC"/>
    <w:rsid w:val="00E90BEC"/>
    <w:rsid w:val="00E91160"/>
    <w:rsid w:val="00E928BB"/>
    <w:rsid w:val="00E92EC2"/>
    <w:rsid w:val="00EA24B7"/>
    <w:rsid w:val="00EA6616"/>
    <w:rsid w:val="00EB1C75"/>
    <w:rsid w:val="00EB5258"/>
    <w:rsid w:val="00EC3B84"/>
    <w:rsid w:val="00EC4B82"/>
    <w:rsid w:val="00EC62B0"/>
    <w:rsid w:val="00EE2ACA"/>
    <w:rsid w:val="00F00F68"/>
    <w:rsid w:val="00F100FE"/>
    <w:rsid w:val="00F12E60"/>
    <w:rsid w:val="00F273CF"/>
    <w:rsid w:val="00F34236"/>
    <w:rsid w:val="00F3742A"/>
    <w:rsid w:val="00F37B67"/>
    <w:rsid w:val="00F51543"/>
    <w:rsid w:val="00F66F8C"/>
    <w:rsid w:val="00F76893"/>
    <w:rsid w:val="00F77FF9"/>
    <w:rsid w:val="00F80E86"/>
    <w:rsid w:val="00F81C60"/>
    <w:rsid w:val="00F868F7"/>
    <w:rsid w:val="00F94C5B"/>
    <w:rsid w:val="00FB29E6"/>
    <w:rsid w:val="00FC11D4"/>
    <w:rsid w:val="00FC3ED7"/>
    <w:rsid w:val="00FC4367"/>
    <w:rsid w:val="00FD1D8D"/>
    <w:rsid w:val="00FD6820"/>
    <w:rsid w:val="00FE007E"/>
    <w:rsid w:val="00FE237D"/>
    <w:rsid w:val="00FE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DC38"/>
  <w15:docId w15:val="{0CE65203-D73E-DB42-8B44-5886FBC9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F7"/>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spacing w:before="99"/>
      <w:ind w:left="120"/>
      <w:outlineLvl w:val="0"/>
    </w:pPr>
    <w:rPr>
      <w:rFonts w:ascii="Arial" w:eastAsia="Arial" w:hAnsi="Arial" w:cs="Arial"/>
      <w:sz w:val="44"/>
      <w:szCs w:val="44"/>
    </w:rPr>
  </w:style>
  <w:style w:type="paragraph" w:styleId="Heading2">
    <w:name w:val="heading 2"/>
    <w:basedOn w:val="Normal"/>
    <w:link w:val="Heading2Char"/>
    <w:uiPriority w:val="9"/>
    <w:unhideWhenUsed/>
    <w:qFormat/>
    <w:pPr>
      <w:widowControl w:val="0"/>
      <w:autoSpaceDE w:val="0"/>
      <w:autoSpaceDN w:val="0"/>
      <w:spacing w:before="168"/>
      <w:ind w:left="120"/>
      <w:outlineLvl w:val="1"/>
    </w:pPr>
    <w:rPr>
      <w:rFonts w:ascii="Arial" w:eastAsia="Arial" w:hAnsi="Arial" w:cs="Arial"/>
      <w:sz w:val="32"/>
      <w:szCs w:val="32"/>
    </w:rPr>
  </w:style>
  <w:style w:type="paragraph" w:styleId="Heading3">
    <w:name w:val="heading 3"/>
    <w:basedOn w:val="Normal"/>
    <w:uiPriority w:val="9"/>
    <w:unhideWhenUsed/>
    <w:qFormat/>
    <w:pPr>
      <w:widowControl w:val="0"/>
      <w:autoSpaceDE w:val="0"/>
      <w:autoSpaceDN w:val="0"/>
      <w:spacing w:before="163"/>
      <w:ind w:left="120"/>
      <w:outlineLvl w:val="2"/>
    </w:pPr>
    <w:rPr>
      <w:rFonts w:ascii="Arial" w:eastAsia="Arial" w:hAnsi="Arial" w:cs="Arial"/>
    </w:rPr>
  </w:style>
  <w:style w:type="paragraph" w:styleId="Heading4">
    <w:name w:val="heading 4"/>
    <w:basedOn w:val="Normal"/>
    <w:uiPriority w:val="9"/>
    <w:unhideWhenUsed/>
    <w:qFormat/>
    <w:pPr>
      <w:widowControl w:val="0"/>
      <w:autoSpaceDE w:val="0"/>
      <w:autoSpaceDN w:val="0"/>
      <w:ind w:left="840" w:hanging="361"/>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widowControl w:val="0"/>
      <w:autoSpaceDE w:val="0"/>
      <w:autoSpaceDN w:val="0"/>
      <w:spacing w:before="142"/>
      <w:jc w:val="center"/>
    </w:pPr>
    <w:rPr>
      <w:rFonts w:ascii="Arial" w:eastAsia="Arial" w:hAnsi="Arial" w:cs="Arial"/>
      <w:sz w:val="20"/>
      <w:szCs w:val="20"/>
    </w:rPr>
  </w:style>
  <w:style w:type="paragraph" w:styleId="BodyText">
    <w:name w:val="Body Text"/>
    <w:basedOn w:val="Normal"/>
    <w:link w:val="BodyTextChar"/>
    <w:uiPriority w:val="1"/>
    <w:qFormat/>
    <w:pPr>
      <w:widowControl w:val="0"/>
      <w:autoSpaceDE w:val="0"/>
      <w:autoSpaceDN w:val="0"/>
      <w:spacing w:before="46"/>
      <w:ind w:left="120"/>
    </w:pPr>
    <w:rPr>
      <w:rFonts w:ascii="Arial" w:eastAsia="Arial" w:hAnsi="Arial" w:cs="Arial"/>
      <w:sz w:val="20"/>
      <w:szCs w:val="20"/>
    </w:rPr>
  </w:style>
  <w:style w:type="paragraph" w:styleId="Title">
    <w:name w:val="Title"/>
    <w:basedOn w:val="Normal"/>
    <w:link w:val="TitleChar"/>
    <w:qFormat/>
    <w:pPr>
      <w:widowControl w:val="0"/>
      <w:autoSpaceDE w:val="0"/>
      <w:autoSpaceDN w:val="0"/>
      <w:spacing w:before="73"/>
      <w:ind w:left="732" w:right="713"/>
      <w:jc w:val="center"/>
    </w:pPr>
    <w:rPr>
      <w:rFonts w:ascii="Arial" w:eastAsia="Arial" w:hAnsi="Arial" w:cs="Arial"/>
      <w:sz w:val="48"/>
      <w:szCs w:val="48"/>
    </w:rPr>
  </w:style>
  <w:style w:type="paragraph" w:styleId="ListParagraph">
    <w:name w:val="List Paragraph"/>
    <w:basedOn w:val="Normal"/>
    <w:uiPriority w:val="1"/>
    <w:qFormat/>
    <w:pPr>
      <w:widowControl w:val="0"/>
      <w:autoSpaceDE w:val="0"/>
      <w:autoSpaceDN w:val="0"/>
      <w:spacing w:before="46"/>
      <w:ind w:left="840" w:hanging="361"/>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spacing w:before="62"/>
      <w:ind w:left="107"/>
    </w:pPr>
    <w:rPr>
      <w:rFonts w:ascii="Arial" w:eastAsia="Arial" w:hAnsi="Arial" w:cs="Arial"/>
      <w:sz w:val="22"/>
      <w:szCs w:val="22"/>
    </w:rPr>
  </w:style>
  <w:style w:type="paragraph" w:styleId="Header">
    <w:name w:val="header"/>
    <w:basedOn w:val="Normal"/>
    <w:link w:val="HeaderChar"/>
    <w:uiPriority w:val="99"/>
    <w:unhideWhenUsed/>
    <w:rsid w:val="00523160"/>
    <w:pPr>
      <w:widowControl w:val="0"/>
      <w:tabs>
        <w:tab w:val="center" w:pos="4680"/>
        <w:tab w:val="right" w:pos="9360"/>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523160"/>
    <w:rPr>
      <w:rFonts w:ascii="Arial" w:eastAsia="Arial" w:hAnsi="Arial" w:cs="Arial"/>
    </w:rPr>
  </w:style>
  <w:style w:type="paragraph" w:styleId="Footer">
    <w:name w:val="footer"/>
    <w:basedOn w:val="Normal"/>
    <w:link w:val="FooterChar"/>
    <w:uiPriority w:val="99"/>
    <w:unhideWhenUsed/>
    <w:rsid w:val="00523160"/>
    <w:pPr>
      <w:widowControl w:val="0"/>
      <w:tabs>
        <w:tab w:val="center" w:pos="4680"/>
        <w:tab w:val="right" w:pos="9360"/>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523160"/>
    <w:rPr>
      <w:rFonts w:ascii="Arial" w:eastAsia="Arial" w:hAnsi="Arial" w:cs="Arial"/>
    </w:rPr>
  </w:style>
  <w:style w:type="character" w:customStyle="1" w:styleId="TitleChar">
    <w:name w:val="Title Char"/>
    <w:basedOn w:val="DefaultParagraphFont"/>
    <w:link w:val="Title"/>
    <w:rsid w:val="00523160"/>
    <w:rPr>
      <w:rFonts w:ascii="Arial" w:eastAsia="Arial" w:hAnsi="Arial" w:cs="Arial"/>
      <w:sz w:val="48"/>
      <w:szCs w:val="48"/>
    </w:rPr>
  </w:style>
  <w:style w:type="paragraph" w:styleId="Revision">
    <w:name w:val="Revision"/>
    <w:hidden/>
    <w:uiPriority w:val="99"/>
    <w:semiHidden/>
    <w:rsid w:val="00A80EFD"/>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A80EFD"/>
    <w:rPr>
      <w:rFonts w:ascii="Arial" w:eastAsia="Arial" w:hAnsi="Arial" w:cs="Arial"/>
      <w:sz w:val="20"/>
      <w:szCs w:val="20"/>
    </w:rPr>
  </w:style>
  <w:style w:type="character" w:styleId="CommentReference">
    <w:name w:val="annotation reference"/>
    <w:basedOn w:val="DefaultParagraphFont"/>
    <w:uiPriority w:val="99"/>
    <w:semiHidden/>
    <w:unhideWhenUsed/>
    <w:rsid w:val="00A80EFD"/>
    <w:rPr>
      <w:sz w:val="16"/>
      <w:szCs w:val="16"/>
    </w:rPr>
  </w:style>
  <w:style w:type="paragraph" w:styleId="CommentText">
    <w:name w:val="annotation text"/>
    <w:basedOn w:val="Normal"/>
    <w:link w:val="CommentTextChar"/>
    <w:uiPriority w:val="99"/>
    <w:semiHidden/>
    <w:unhideWhenUsed/>
    <w:rsid w:val="00A80EFD"/>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A80E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0EFD"/>
    <w:rPr>
      <w:b/>
      <w:bCs/>
    </w:rPr>
  </w:style>
  <w:style w:type="character" w:customStyle="1" w:styleId="CommentSubjectChar">
    <w:name w:val="Comment Subject Char"/>
    <w:basedOn w:val="CommentTextChar"/>
    <w:link w:val="CommentSubject"/>
    <w:uiPriority w:val="99"/>
    <w:semiHidden/>
    <w:rsid w:val="00A80EFD"/>
    <w:rPr>
      <w:rFonts w:ascii="Arial" w:eastAsia="Arial" w:hAnsi="Arial" w:cs="Arial"/>
      <w:b/>
      <w:bCs/>
      <w:sz w:val="20"/>
      <w:szCs w:val="20"/>
    </w:rPr>
  </w:style>
  <w:style w:type="character" w:customStyle="1" w:styleId="apple-converted-space">
    <w:name w:val="apple-converted-space"/>
    <w:basedOn w:val="DefaultParagraphFont"/>
    <w:rsid w:val="008276E1"/>
  </w:style>
  <w:style w:type="paragraph" w:styleId="NormalWeb">
    <w:name w:val="Normal (Web)"/>
    <w:basedOn w:val="Normal"/>
    <w:uiPriority w:val="99"/>
    <w:semiHidden/>
    <w:unhideWhenUsed/>
    <w:rsid w:val="00E90BEC"/>
    <w:pPr>
      <w:spacing w:before="100" w:beforeAutospacing="1" w:after="100" w:afterAutospacing="1"/>
    </w:pPr>
  </w:style>
  <w:style w:type="character" w:styleId="PageNumber">
    <w:name w:val="page number"/>
    <w:basedOn w:val="DefaultParagraphFont"/>
    <w:uiPriority w:val="99"/>
    <w:semiHidden/>
    <w:unhideWhenUsed/>
    <w:rsid w:val="00E24154"/>
  </w:style>
  <w:style w:type="character" w:customStyle="1" w:styleId="Heading1Char">
    <w:name w:val="Heading 1 Char"/>
    <w:basedOn w:val="DefaultParagraphFont"/>
    <w:link w:val="Heading1"/>
    <w:uiPriority w:val="9"/>
    <w:rsid w:val="00DC784B"/>
    <w:rPr>
      <w:rFonts w:ascii="Arial" w:eastAsia="Arial" w:hAnsi="Arial" w:cs="Arial"/>
      <w:sz w:val="44"/>
      <w:szCs w:val="44"/>
    </w:rPr>
  </w:style>
  <w:style w:type="character" w:customStyle="1" w:styleId="Heading2Char">
    <w:name w:val="Heading 2 Char"/>
    <w:basedOn w:val="DefaultParagraphFont"/>
    <w:link w:val="Heading2"/>
    <w:uiPriority w:val="9"/>
    <w:rsid w:val="00DC784B"/>
    <w:rPr>
      <w:rFonts w:ascii="Arial" w:eastAsia="Arial" w:hAnsi="Arial" w:cs="Arial"/>
      <w:sz w:val="32"/>
      <w:szCs w:val="32"/>
    </w:rPr>
  </w:style>
  <w:style w:type="paragraph" w:customStyle="1" w:styleId="FAA3D0BBFF8B46C781D3F7D20FEC8DCD">
    <w:name w:val="FAA3D0BBFF8B46C781D3F7D20FEC8DCD"/>
    <w:rsid w:val="00CF3FB4"/>
    <w:pPr>
      <w:widowControl/>
      <w:autoSpaceDE/>
      <w:autoSpaceDN/>
      <w:spacing w:after="160" w:line="259" w:lineRule="auto"/>
    </w:pPr>
    <w:rPr>
      <w:rFonts w:eastAsiaTheme="minorEastAsia"/>
      <w:lang w:eastAsia="zh-CN"/>
    </w:rPr>
  </w:style>
  <w:style w:type="paragraph" w:customStyle="1" w:styleId="CFA8C607AA2741E8A3C7500D861F49FB">
    <w:name w:val="CFA8C607AA2741E8A3C7500D861F49FB"/>
    <w:rsid w:val="00CF3FB4"/>
    <w:pPr>
      <w:widowControl/>
      <w:autoSpaceDE/>
      <w:autoSpaceDN/>
      <w:spacing w:after="160" w:line="259" w:lineRule="auto"/>
    </w:pPr>
    <w:rPr>
      <w:rFonts w:eastAsiaTheme="minorEastAsia"/>
      <w:lang w:eastAsia="zh-CN"/>
    </w:rPr>
  </w:style>
  <w:style w:type="table" w:styleId="TableGrid">
    <w:name w:val="Table Grid"/>
    <w:basedOn w:val="TableNormal"/>
    <w:uiPriority w:val="39"/>
    <w:rsid w:val="008B78EB"/>
    <w:pPr>
      <w:widowControl/>
      <w:autoSpaceDE/>
      <w:autoSpaceDN/>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25"/>
    <w:rPr>
      <w:color w:val="0000FF" w:themeColor="hyperlink"/>
      <w:u w:val="single"/>
    </w:rPr>
  </w:style>
  <w:style w:type="character" w:styleId="UnresolvedMention">
    <w:name w:val="Unresolved Mention"/>
    <w:basedOn w:val="DefaultParagraphFont"/>
    <w:uiPriority w:val="99"/>
    <w:semiHidden/>
    <w:unhideWhenUsed/>
    <w:rsid w:val="00C8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7648">
      <w:bodyDiv w:val="1"/>
      <w:marLeft w:val="0"/>
      <w:marRight w:val="0"/>
      <w:marTop w:val="0"/>
      <w:marBottom w:val="0"/>
      <w:divBdr>
        <w:top w:val="none" w:sz="0" w:space="0" w:color="auto"/>
        <w:left w:val="none" w:sz="0" w:space="0" w:color="auto"/>
        <w:bottom w:val="none" w:sz="0" w:space="0" w:color="auto"/>
        <w:right w:val="none" w:sz="0" w:space="0" w:color="auto"/>
      </w:divBdr>
      <w:divsChild>
        <w:div w:id="1032413895">
          <w:marLeft w:val="0"/>
          <w:marRight w:val="0"/>
          <w:marTop w:val="0"/>
          <w:marBottom w:val="0"/>
          <w:divBdr>
            <w:top w:val="none" w:sz="0" w:space="0" w:color="auto"/>
            <w:left w:val="none" w:sz="0" w:space="0" w:color="auto"/>
            <w:bottom w:val="none" w:sz="0" w:space="0" w:color="auto"/>
            <w:right w:val="none" w:sz="0" w:space="0" w:color="auto"/>
          </w:divBdr>
          <w:divsChild>
            <w:div w:id="11536563">
              <w:marLeft w:val="0"/>
              <w:marRight w:val="0"/>
              <w:marTop w:val="0"/>
              <w:marBottom w:val="0"/>
              <w:divBdr>
                <w:top w:val="none" w:sz="0" w:space="0" w:color="auto"/>
                <w:left w:val="none" w:sz="0" w:space="0" w:color="auto"/>
                <w:bottom w:val="none" w:sz="0" w:space="0" w:color="auto"/>
                <w:right w:val="none" w:sz="0" w:space="0" w:color="auto"/>
              </w:divBdr>
              <w:divsChild>
                <w:div w:id="568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8998">
      <w:bodyDiv w:val="1"/>
      <w:marLeft w:val="0"/>
      <w:marRight w:val="0"/>
      <w:marTop w:val="0"/>
      <w:marBottom w:val="0"/>
      <w:divBdr>
        <w:top w:val="none" w:sz="0" w:space="0" w:color="auto"/>
        <w:left w:val="none" w:sz="0" w:space="0" w:color="auto"/>
        <w:bottom w:val="none" w:sz="0" w:space="0" w:color="auto"/>
        <w:right w:val="none" w:sz="0" w:space="0" w:color="auto"/>
      </w:divBdr>
      <w:divsChild>
        <w:div w:id="131412049">
          <w:marLeft w:val="0"/>
          <w:marRight w:val="0"/>
          <w:marTop w:val="0"/>
          <w:marBottom w:val="0"/>
          <w:divBdr>
            <w:top w:val="none" w:sz="0" w:space="0" w:color="auto"/>
            <w:left w:val="none" w:sz="0" w:space="0" w:color="auto"/>
            <w:bottom w:val="none" w:sz="0" w:space="0" w:color="auto"/>
            <w:right w:val="none" w:sz="0" w:space="0" w:color="auto"/>
          </w:divBdr>
          <w:divsChild>
            <w:div w:id="1508012534">
              <w:marLeft w:val="0"/>
              <w:marRight w:val="0"/>
              <w:marTop w:val="0"/>
              <w:marBottom w:val="0"/>
              <w:divBdr>
                <w:top w:val="none" w:sz="0" w:space="0" w:color="auto"/>
                <w:left w:val="none" w:sz="0" w:space="0" w:color="auto"/>
                <w:bottom w:val="none" w:sz="0" w:space="0" w:color="auto"/>
                <w:right w:val="none" w:sz="0" w:space="0" w:color="auto"/>
              </w:divBdr>
              <w:divsChild>
                <w:div w:id="1511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7886">
      <w:bodyDiv w:val="1"/>
      <w:marLeft w:val="0"/>
      <w:marRight w:val="0"/>
      <w:marTop w:val="0"/>
      <w:marBottom w:val="0"/>
      <w:divBdr>
        <w:top w:val="none" w:sz="0" w:space="0" w:color="auto"/>
        <w:left w:val="none" w:sz="0" w:space="0" w:color="auto"/>
        <w:bottom w:val="none" w:sz="0" w:space="0" w:color="auto"/>
        <w:right w:val="none" w:sz="0" w:space="0" w:color="auto"/>
      </w:divBdr>
    </w:div>
    <w:div w:id="676343861">
      <w:bodyDiv w:val="1"/>
      <w:marLeft w:val="0"/>
      <w:marRight w:val="0"/>
      <w:marTop w:val="0"/>
      <w:marBottom w:val="0"/>
      <w:divBdr>
        <w:top w:val="none" w:sz="0" w:space="0" w:color="auto"/>
        <w:left w:val="none" w:sz="0" w:space="0" w:color="auto"/>
        <w:bottom w:val="none" w:sz="0" w:space="0" w:color="auto"/>
        <w:right w:val="none" w:sz="0" w:space="0" w:color="auto"/>
      </w:divBdr>
    </w:div>
    <w:div w:id="908928992">
      <w:bodyDiv w:val="1"/>
      <w:marLeft w:val="0"/>
      <w:marRight w:val="0"/>
      <w:marTop w:val="0"/>
      <w:marBottom w:val="0"/>
      <w:divBdr>
        <w:top w:val="none" w:sz="0" w:space="0" w:color="auto"/>
        <w:left w:val="none" w:sz="0" w:space="0" w:color="auto"/>
        <w:bottom w:val="none" w:sz="0" w:space="0" w:color="auto"/>
        <w:right w:val="none" w:sz="0" w:space="0" w:color="auto"/>
      </w:divBdr>
    </w:div>
    <w:div w:id="1097360632">
      <w:bodyDiv w:val="1"/>
      <w:marLeft w:val="0"/>
      <w:marRight w:val="0"/>
      <w:marTop w:val="0"/>
      <w:marBottom w:val="0"/>
      <w:divBdr>
        <w:top w:val="none" w:sz="0" w:space="0" w:color="auto"/>
        <w:left w:val="none" w:sz="0" w:space="0" w:color="auto"/>
        <w:bottom w:val="none" w:sz="0" w:space="0" w:color="auto"/>
        <w:right w:val="none" w:sz="0" w:space="0" w:color="auto"/>
      </w:divBdr>
      <w:divsChild>
        <w:div w:id="32313627">
          <w:marLeft w:val="0"/>
          <w:marRight w:val="0"/>
          <w:marTop w:val="0"/>
          <w:marBottom w:val="0"/>
          <w:divBdr>
            <w:top w:val="none" w:sz="0" w:space="0" w:color="auto"/>
            <w:left w:val="none" w:sz="0" w:space="0" w:color="auto"/>
            <w:bottom w:val="none" w:sz="0" w:space="0" w:color="auto"/>
            <w:right w:val="none" w:sz="0" w:space="0" w:color="auto"/>
          </w:divBdr>
          <w:divsChild>
            <w:div w:id="1883782191">
              <w:marLeft w:val="0"/>
              <w:marRight w:val="0"/>
              <w:marTop w:val="0"/>
              <w:marBottom w:val="0"/>
              <w:divBdr>
                <w:top w:val="none" w:sz="0" w:space="0" w:color="auto"/>
                <w:left w:val="none" w:sz="0" w:space="0" w:color="auto"/>
                <w:bottom w:val="none" w:sz="0" w:space="0" w:color="auto"/>
                <w:right w:val="none" w:sz="0" w:space="0" w:color="auto"/>
              </w:divBdr>
              <w:divsChild>
                <w:div w:id="9106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37989">
      <w:bodyDiv w:val="1"/>
      <w:marLeft w:val="0"/>
      <w:marRight w:val="0"/>
      <w:marTop w:val="0"/>
      <w:marBottom w:val="0"/>
      <w:divBdr>
        <w:top w:val="none" w:sz="0" w:space="0" w:color="auto"/>
        <w:left w:val="none" w:sz="0" w:space="0" w:color="auto"/>
        <w:bottom w:val="none" w:sz="0" w:space="0" w:color="auto"/>
        <w:right w:val="none" w:sz="0" w:space="0" w:color="auto"/>
      </w:divBdr>
      <w:divsChild>
        <w:div w:id="676419482">
          <w:marLeft w:val="0"/>
          <w:marRight w:val="0"/>
          <w:marTop w:val="0"/>
          <w:marBottom w:val="0"/>
          <w:divBdr>
            <w:top w:val="none" w:sz="0" w:space="0" w:color="auto"/>
            <w:left w:val="none" w:sz="0" w:space="0" w:color="auto"/>
            <w:bottom w:val="none" w:sz="0" w:space="0" w:color="auto"/>
            <w:right w:val="none" w:sz="0" w:space="0" w:color="auto"/>
          </w:divBdr>
          <w:divsChild>
            <w:div w:id="383528354">
              <w:marLeft w:val="0"/>
              <w:marRight w:val="0"/>
              <w:marTop w:val="0"/>
              <w:marBottom w:val="0"/>
              <w:divBdr>
                <w:top w:val="none" w:sz="0" w:space="0" w:color="auto"/>
                <w:left w:val="none" w:sz="0" w:space="0" w:color="auto"/>
                <w:bottom w:val="none" w:sz="0" w:space="0" w:color="auto"/>
                <w:right w:val="none" w:sz="0" w:space="0" w:color="auto"/>
              </w:divBdr>
              <w:divsChild>
                <w:div w:id="19734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282">
      <w:bodyDiv w:val="1"/>
      <w:marLeft w:val="0"/>
      <w:marRight w:val="0"/>
      <w:marTop w:val="0"/>
      <w:marBottom w:val="0"/>
      <w:divBdr>
        <w:top w:val="none" w:sz="0" w:space="0" w:color="auto"/>
        <w:left w:val="none" w:sz="0" w:space="0" w:color="auto"/>
        <w:bottom w:val="none" w:sz="0" w:space="0" w:color="auto"/>
        <w:right w:val="none" w:sz="0" w:space="0" w:color="auto"/>
      </w:divBdr>
    </w:div>
    <w:div w:id="1723677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7212">
          <w:marLeft w:val="0"/>
          <w:marRight w:val="0"/>
          <w:marTop w:val="0"/>
          <w:marBottom w:val="0"/>
          <w:divBdr>
            <w:top w:val="none" w:sz="0" w:space="0" w:color="auto"/>
            <w:left w:val="none" w:sz="0" w:space="0" w:color="auto"/>
            <w:bottom w:val="none" w:sz="0" w:space="0" w:color="auto"/>
            <w:right w:val="none" w:sz="0" w:space="0" w:color="auto"/>
          </w:divBdr>
          <w:divsChild>
            <w:div w:id="1524855110">
              <w:marLeft w:val="0"/>
              <w:marRight w:val="0"/>
              <w:marTop w:val="0"/>
              <w:marBottom w:val="0"/>
              <w:divBdr>
                <w:top w:val="none" w:sz="0" w:space="0" w:color="auto"/>
                <w:left w:val="none" w:sz="0" w:space="0" w:color="auto"/>
                <w:bottom w:val="none" w:sz="0" w:space="0" w:color="auto"/>
                <w:right w:val="none" w:sz="0" w:space="0" w:color="auto"/>
              </w:divBdr>
              <w:divsChild>
                <w:div w:id="2593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ki@loavesandfishes-stl.or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cadsv.org/resources/" TargetMode="External"/><Relationship Id="rId17" Type="http://schemas.openxmlformats.org/officeDocument/2006/relationships/hyperlink" Target="mailto:lhuntspon@stlouisco.org" TargetMode="External"/><Relationship Id="rId2" Type="http://schemas.openxmlformats.org/officeDocument/2006/relationships/numbering" Target="numbering.xml"/><Relationship Id="rId16" Type="http://schemas.openxmlformats.org/officeDocument/2006/relationships/hyperlink" Target="mailto:jacki@loavesandfishes-stl.org"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huntspon@stlouis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C7DAD1-439F-6F44-B9EB-F9B9E0883D0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E942-40AA-FC47-A3F5-BE5FECD7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44</Pages>
  <Words>16762</Words>
  <Characters>95547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Fox-Poulsen</dc:creator>
  <cp:lastModifiedBy>Jacki MacIntosh</cp:lastModifiedBy>
  <cp:revision>163</cp:revision>
  <cp:lastPrinted>2021-03-09T22:39:00Z</cp:lastPrinted>
  <dcterms:created xsi:type="dcterms:W3CDTF">2021-02-28T15:54:00Z</dcterms:created>
  <dcterms:modified xsi:type="dcterms:W3CDTF">2021-03-10T15:27:00Z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2016</vt:lpwstr>
  </property>
  <property fmtid="{D5CDD505-2E9C-101B-9397-08002B2CF9AE}" pid="4" name="LastSaved">
    <vt:filetime>2021-01-21T00:00:00Z</vt:filetime>
  </property>
  <property fmtid="{D5CDD505-2E9C-101B-9397-08002B2CF9AE}" pid="5" name="grammarly_documentId">
    <vt:lpwstr>documentId_6307</vt:lpwstr>
  </property>
  <property fmtid="{D5CDD505-2E9C-101B-9397-08002B2CF9AE}" pid="6" name="grammarly_documentContext">
    <vt:lpwstr>{"goals":[],"domain":"general","emotions":[],"dialect":"american"}</vt:lpwstr>
  </property>
</Properties>
</file>